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vertAnchor="page" w:horzAnchor="page" w:tblpYSpec="top"/>
        <w:tblW w:w="0" w:type="auto"/>
        <w:tblLook w:val="04A0" w:firstRow="1" w:lastRow="0" w:firstColumn="1" w:lastColumn="0" w:noHBand="0" w:noVBand="1"/>
      </w:tblPr>
      <w:tblGrid>
        <w:gridCol w:w="1440"/>
        <w:gridCol w:w="2628"/>
      </w:tblGrid>
      <w:tr w:rsidR="00EC33F4" w:rsidRPr="006A0C0F" w14:paraId="252F524A" w14:textId="77777777" w:rsidTr="0096022A">
        <w:trPr>
          <w:trHeight w:val="1440"/>
        </w:trPr>
        <w:tc>
          <w:tcPr>
            <w:tcW w:w="1440" w:type="dxa"/>
            <w:tcBorders>
              <w:right w:val="single" w:sz="4" w:space="0" w:color="FFFFFF"/>
            </w:tcBorders>
            <w:shd w:val="clear" w:color="auto" w:fill="943634"/>
          </w:tcPr>
          <w:p w14:paraId="10D3866E" w14:textId="4B1C256C" w:rsidR="00EC33F4" w:rsidRPr="006A0C0F" w:rsidRDefault="005A5090" w:rsidP="00B44F7B">
            <w:pPr>
              <w:ind w:right="250"/>
              <w:rPr>
                <w:vertAlign w:val="subscript"/>
              </w:rPr>
            </w:pPr>
            <w:bookmarkStart w:id="0" w:name="_Toc284342453"/>
            <w:bookmarkStart w:id="1" w:name="_Toc284342549"/>
            <w:r>
              <w:rPr>
                <w:vertAlign w:val="subscript"/>
              </w:rPr>
              <w:softHyphen/>
            </w:r>
            <w:r>
              <w:rPr>
                <w:vertAlign w:val="subscript"/>
              </w:rPr>
              <w:softHyphen/>
            </w:r>
            <w:r w:rsidR="000B68E6" w:rsidRPr="006A0C0F">
              <w:rPr>
                <w:vertAlign w:val="subscript"/>
              </w:rPr>
              <w:softHyphen/>
            </w:r>
            <w:r w:rsidR="00872038" w:rsidRPr="006A0C0F">
              <w:rPr>
                <w:vertAlign w:val="subscript"/>
              </w:rPr>
              <w:softHyphen/>
            </w:r>
            <w:r w:rsidR="000977AD" w:rsidRPr="006A0C0F">
              <w:rPr>
                <w:vertAlign w:val="subscript"/>
              </w:rPr>
              <w:softHyphen/>
            </w:r>
          </w:p>
        </w:tc>
        <w:tc>
          <w:tcPr>
            <w:tcW w:w="2628" w:type="dxa"/>
            <w:tcBorders>
              <w:left w:val="single" w:sz="4" w:space="0" w:color="FFFFFF"/>
            </w:tcBorders>
            <w:shd w:val="clear" w:color="auto" w:fill="943634"/>
            <w:vAlign w:val="bottom"/>
          </w:tcPr>
          <w:p w14:paraId="1DD8E754" w14:textId="37B3986F" w:rsidR="00EC33F4" w:rsidRPr="006A0C0F" w:rsidRDefault="00D15FDC" w:rsidP="00D8739C">
            <w:pPr>
              <w:pStyle w:val="MediumGrid21"/>
              <w:rPr>
                <w:rFonts w:ascii="Cambria" w:eastAsia="Times New Roman" w:hAnsi="Cambria"/>
                <w:b/>
                <w:bCs/>
                <w:color w:val="FFFFFF"/>
                <w:sz w:val="72"/>
                <w:szCs w:val="72"/>
              </w:rPr>
            </w:pPr>
            <w:r>
              <w:rPr>
                <w:rFonts w:ascii="Cambria" w:eastAsia="Times New Roman" w:hAnsi="Cambria"/>
                <w:b/>
                <w:bCs/>
                <w:color w:val="FFFFFF"/>
                <w:sz w:val="72"/>
                <w:szCs w:val="72"/>
              </w:rPr>
              <w:t>202</w:t>
            </w:r>
            <w:r w:rsidR="008B534A">
              <w:rPr>
                <w:rFonts w:ascii="Cambria" w:eastAsia="Times New Roman" w:hAnsi="Cambria"/>
                <w:b/>
                <w:bCs/>
                <w:color w:val="FFFFFF"/>
                <w:sz w:val="72"/>
                <w:szCs w:val="72"/>
              </w:rPr>
              <w:t>4</w:t>
            </w:r>
          </w:p>
        </w:tc>
      </w:tr>
      <w:tr w:rsidR="00EC33F4" w:rsidRPr="00E01313" w14:paraId="0BCEBC93" w14:textId="77777777" w:rsidTr="0096022A">
        <w:trPr>
          <w:trHeight w:val="2880"/>
        </w:trPr>
        <w:tc>
          <w:tcPr>
            <w:tcW w:w="1440" w:type="dxa"/>
            <w:tcBorders>
              <w:right w:val="single" w:sz="4" w:space="0" w:color="000000"/>
            </w:tcBorders>
          </w:tcPr>
          <w:p w14:paraId="2374B362" w14:textId="77777777" w:rsidR="00EC33F4" w:rsidRPr="006A0C0F" w:rsidRDefault="00EC33F4"/>
        </w:tc>
        <w:tc>
          <w:tcPr>
            <w:tcW w:w="2628" w:type="dxa"/>
            <w:tcBorders>
              <w:left w:val="single" w:sz="4" w:space="0" w:color="000000"/>
            </w:tcBorders>
            <w:vAlign w:val="center"/>
          </w:tcPr>
          <w:p w14:paraId="4F12698D" w14:textId="7462467A" w:rsidR="009C3F7C" w:rsidRPr="006A0C0F" w:rsidRDefault="00D15FDC">
            <w:pPr>
              <w:pStyle w:val="MediumGrid21"/>
              <w:rPr>
                <w:rFonts w:cs="Arial"/>
              </w:rPr>
            </w:pPr>
            <w:r w:rsidRPr="006A0C0F">
              <w:rPr>
                <w:rFonts w:cs="Arial"/>
                <w:noProof/>
                <w:lang w:eastAsia="en-US"/>
              </w:rPr>
              <w:drawing>
                <wp:anchor distT="0" distB="0" distL="114300" distR="114300" simplePos="0" relativeHeight="251661824" behindDoc="1" locked="0" layoutInCell="1" allowOverlap="1" wp14:anchorId="537A5155" wp14:editId="0F27BB5C">
                  <wp:simplePos x="0" y="0"/>
                  <wp:positionH relativeFrom="column">
                    <wp:posOffset>90170</wp:posOffset>
                  </wp:positionH>
                  <wp:positionV relativeFrom="paragraph">
                    <wp:posOffset>-1532255</wp:posOffset>
                  </wp:positionV>
                  <wp:extent cx="1431925" cy="1393825"/>
                  <wp:effectExtent l="0" t="0" r="0" b="0"/>
                  <wp:wrapTight wrapText="bothSides">
                    <wp:wrapPolygon edited="0">
                      <wp:start x="0" y="0"/>
                      <wp:lineTo x="0" y="21256"/>
                      <wp:lineTo x="21265" y="21256"/>
                      <wp:lineTo x="21265" y="0"/>
                      <wp:lineTo x="0" y="0"/>
                    </wp:wrapPolygon>
                  </wp:wrapTight>
                  <wp:docPr id="358" name="Picture 4" descr="Description: Description: C:\Users\hurstk\Pictures\TSBVI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hurstk\Pictures\TSBVIColor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925"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9225A" w14:textId="1A461CE3" w:rsidR="00F55776" w:rsidRPr="006A0C0F" w:rsidRDefault="00F55776" w:rsidP="00AD5E8A">
            <w:pPr>
              <w:pStyle w:val="MediumGrid21"/>
              <w:spacing w:line="276" w:lineRule="auto"/>
              <w:rPr>
                <w:rFonts w:cs="Arial"/>
              </w:rPr>
            </w:pPr>
            <w:r>
              <w:rPr>
                <w:rFonts w:cs="Arial"/>
              </w:rPr>
              <w:t>Cecilia Robinson</w:t>
            </w:r>
            <w:r w:rsidR="00CC1B0A">
              <w:rPr>
                <w:rFonts w:cs="Arial"/>
              </w:rPr>
              <w:t>,</w:t>
            </w:r>
            <w:r w:rsidR="007C679E">
              <w:rPr>
                <w:rFonts w:cs="Arial"/>
              </w:rPr>
              <w:t xml:space="preserve"> </w:t>
            </w:r>
            <w:r>
              <w:rPr>
                <w:rFonts w:cs="Arial"/>
              </w:rPr>
              <w:t>T</w:t>
            </w:r>
            <w:r w:rsidR="00D15FDC">
              <w:rPr>
                <w:rFonts w:cs="Arial"/>
              </w:rPr>
              <w:t>S</w:t>
            </w:r>
            <w:r>
              <w:rPr>
                <w:rFonts w:cs="Arial"/>
              </w:rPr>
              <w:t>VI</w:t>
            </w:r>
          </w:p>
          <w:p w14:paraId="269999D4" w14:textId="5B506ECE" w:rsidR="00A24CE3" w:rsidRDefault="00A24CE3" w:rsidP="00AD5E8A">
            <w:pPr>
              <w:pStyle w:val="MediumGrid21"/>
              <w:spacing w:line="276" w:lineRule="auto"/>
              <w:rPr>
                <w:rFonts w:cs="Arial"/>
              </w:rPr>
            </w:pPr>
            <w:r>
              <w:rPr>
                <w:rFonts w:cs="Arial"/>
              </w:rPr>
              <w:t>Outreach Programs</w:t>
            </w:r>
          </w:p>
          <w:p w14:paraId="65E72190" w14:textId="0650D489" w:rsidR="0096022A" w:rsidRPr="00E01313" w:rsidRDefault="0096022A" w:rsidP="00BD6B6E">
            <w:pPr>
              <w:pStyle w:val="MediumGrid21"/>
              <w:rPr>
                <w:rFonts w:cs="Arial"/>
                <w:color w:val="76923C"/>
              </w:rPr>
            </w:pPr>
            <w:r w:rsidRPr="006A0C0F">
              <w:rPr>
                <w:rFonts w:cs="Arial"/>
              </w:rPr>
              <w:t>Texas School for the Blind and Visually Impaired</w:t>
            </w:r>
          </w:p>
          <w:p w14:paraId="03E2C647" w14:textId="4966264C" w:rsidR="005D63CF" w:rsidRDefault="005D63CF">
            <w:pPr>
              <w:pStyle w:val="MediumGrid21"/>
              <w:rPr>
                <w:rFonts w:cs="Arial"/>
              </w:rPr>
            </w:pPr>
          </w:p>
          <w:p w14:paraId="0F589A6A" w14:textId="77777777" w:rsidR="00754AA4" w:rsidRPr="00E01313" w:rsidRDefault="00754AA4">
            <w:pPr>
              <w:pStyle w:val="MediumGrid21"/>
              <w:rPr>
                <w:rFonts w:cs="Arial"/>
              </w:rPr>
            </w:pPr>
          </w:p>
          <w:p w14:paraId="0899B559" w14:textId="6ED9306C" w:rsidR="00B50A64" w:rsidRPr="00E01313" w:rsidRDefault="00B50A64">
            <w:pPr>
              <w:pStyle w:val="MediumGrid21"/>
              <w:rPr>
                <w:rFonts w:cs="Arial"/>
                <w:color w:val="76923C"/>
              </w:rPr>
            </w:pPr>
          </w:p>
        </w:tc>
      </w:tr>
    </w:tbl>
    <w:p w14:paraId="055664C3" w14:textId="77777777" w:rsidR="00280FE8" w:rsidRDefault="00280FE8" w:rsidP="00467CE5">
      <w:pPr>
        <w:pStyle w:val="MediumGrid21"/>
        <w:rPr>
          <w:rFonts w:cs="Arial"/>
          <w:b/>
          <w:bCs/>
          <w:i/>
          <w:caps/>
          <w:sz w:val="72"/>
          <w:szCs w:val="72"/>
          <w:highlight w:val="yellow"/>
        </w:rPr>
      </w:pPr>
    </w:p>
    <w:p w14:paraId="58E89533" w14:textId="77777777" w:rsidR="00280FE8" w:rsidRDefault="00280FE8" w:rsidP="00467CE5">
      <w:pPr>
        <w:pStyle w:val="MediumGrid21"/>
        <w:rPr>
          <w:rFonts w:cs="Arial"/>
          <w:b/>
          <w:bCs/>
          <w:i/>
          <w:caps/>
          <w:sz w:val="72"/>
          <w:szCs w:val="72"/>
          <w:highlight w:val="yellow"/>
        </w:rPr>
      </w:pPr>
    </w:p>
    <w:p w14:paraId="5F32CFF8" w14:textId="77777777" w:rsidR="00280FE8" w:rsidRDefault="00280FE8" w:rsidP="00467CE5">
      <w:pPr>
        <w:pStyle w:val="MediumGrid21"/>
        <w:rPr>
          <w:rFonts w:cs="Arial"/>
          <w:b/>
          <w:bCs/>
          <w:i/>
          <w:caps/>
          <w:sz w:val="72"/>
          <w:szCs w:val="72"/>
          <w:highlight w:val="yellow"/>
        </w:rPr>
      </w:pPr>
    </w:p>
    <w:p w14:paraId="58EE687B" w14:textId="77777777" w:rsidR="00280FE8" w:rsidRDefault="00280FE8" w:rsidP="00467CE5">
      <w:pPr>
        <w:pStyle w:val="MediumGrid21"/>
        <w:rPr>
          <w:rFonts w:cs="Arial"/>
          <w:b/>
          <w:bCs/>
          <w:i/>
          <w:caps/>
          <w:sz w:val="72"/>
          <w:szCs w:val="72"/>
          <w:highlight w:val="yellow"/>
        </w:rPr>
      </w:pPr>
    </w:p>
    <w:p w14:paraId="0962B9F8" w14:textId="77777777" w:rsidR="00280FE8" w:rsidRDefault="00280FE8" w:rsidP="00467CE5">
      <w:pPr>
        <w:pStyle w:val="MediumGrid21"/>
        <w:rPr>
          <w:rFonts w:cs="Arial"/>
          <w:b/>
          <w:bCs/>
          <w:i/>
          <w:caps/>
          <w:sz w:val="72"/>
          <w:szCs w:val="72"/>
          <w:highlight w:val="yellow"/>
        </w:rPr>
      </w:pPr>
    </w:p>
    <w:p w14:paraId="1CAB92FA" w14:textId="77777777" w:rsidR="00280FE8" w:rsidRDefault="00280FE8" w:rsidP="00467CE5">
      <w:pPr>
        <w:pStyle w:val="MediumGrid21"/>
        <w:rPr>
          <w:rFonts w:cs="Arial"/>
          <w:b/>
          <w:bCs/>
          <w:i/>
          <w:caps/>
          <w:sz w:val="72"/>
          <w:szCs w:val="72"/>
          <w:highlight w:val="yellow"/>
        </w:rPr>
      </w:pPr>
    </w:p>
    <w:p w14:paraId="4696A771" w14:textId="77777777" w:rsidR="00280FE8" w:rsidRDefault="00280FE8" w:rsidP="00467CE5">
      <w:pPr>
        <w:pStyle w:val="MediumGrid21"/>
        <w:rPr>
          <w:rFonts w:cs="Arial"/>
          <w:b/>
          <w:bCs/>
          <w:i/>
          <w:caps/>
          <w:sz w:val="72"/>
          <w:szCs w:val="72"/>
          <w:highlight w:val="yellow"/>
        </w:rPr>
      </w:pPr>
    </w:p>
    <w:p w14:paraId="565589E3" w14:textId="77777777" w:rsidR="00280FE8" w:rsidRDefault="00280FE8" w:rsidP="00467CE5">
      <w:pPr>
        <w:pStyle w:val="MediumGrid21"/>
        <w:rPr>
          <w:rFonts w:cs="Arial"/>
          <w:b/>
          <w:bCs/>
          <w:i/>
          <w:caps/>
          <w:sz w:val="72"/>
          <w:szCs w:val="72"/>
          <w:highlight w:val="yellow"/>
        </w:rPr>
      </w:pPr>
    </w:p>
    <w:p w14:paraId="7F5C2C3D" w14:textId="77777777" w:rsidR="00280FE8" w:rsidRDefault="00280FE8" w:rsidP="00467CE5">
      <w:pPr>
        <w:pStyle w:val="MediumGrid21"/>
        <w:rPr>
          <w:rFonts w:cs="Arial"/>
          <w:b/>
          <w:bCs/>
          <w:i/>
          <w:caps/>
          <w:sz w:val="72"/>
          <w:szCs w:val="72"/>
          <w:highlight w:val="yellow"/>
        </w:rPr>
      </w:pPr>
    </w:p>
    <w:p w14:paraId="4DC87527" w14:textId="6D569ECC" w:rsidR="00280FE8" w:rsidRPr="00D105A8" w:rsidRDefault="00280FE8" w:rsidP="00467CE5">
      <w:pPr>
        <w:pStyle w:val="MediumGrid21"/>
        <w:rPr>
          <w:rFonts w:cs="Arial"/>
          <w:b/>
          <w:bCs/>
          <w:caps/>
          <w:sz w:val="72"/>
          <w:szCs w:val="72"/>
          <w:highlight w:val="yellow"/>
        </w:rPr>
      </w:pPr>
    </w:p>
    <w:p w14:paraId="267956D4" w14:textId="28E10142" w:rsidR="001C4E9D" w:rsidRDefault="001C4E9D" w:rsidP="00467CE5">
      <w:pPr>
        <w:pStyle w:val="MediumGrid21"/>
        <w:rPr>
          <w:rFonts w:cs="Arial"/>
          <w:b/>
          <w:bCs/>
          <w:caps/>
          <w:sz w:val="72"/>
          <w:szCs w:val="72"/>
        </w:rPr>
      </w:pPr>
    </w:p>
    <w:p w14:paraId="46572620" w14:textId="4B1174D4" w:rsidR="00467CE5" w:rsidRPr="00E01313" w:rsidRDefault="00CD3456" w:rsidP="00467CE5">
      <w:pPr>
        <w:pStyle w:val="MediumGrid21"/>
        <w:rPr>
          <w:rFonts w:cs="Arial"/>
          <w:b/>
          <w:bCs/>
          <w:caps/>
          <w:sz w:val="72"/>
          <w:szCs w:val="72"/>
        </w:rPr>
      </w:pPr>
      <w:r>
        <w:rPr>
          <w:rFonts w:cs="Arial"/>
          <w:b/>
          <w:bCs/>
          <w:caps/>
          <w:sz w:val="72"/>
          <w:szCs w:val="72"/>
        </w:rPr>
        <w:t>202</w:t>
      </w:r>
      <w:r w:rsidR="008B534A">
        <w:rPr>
          <w:rFonts w:cs="Arial"/>
          <w:b/>
          <w:bCs/>
          <w:caps/>
          <w:sz w:val="72"/>
          <w:szCs w:val="72"/>
        </w:rPr>
        <w:t>4</w:t>
      </w:r>
      <w:r w:rsidR="00467CE5" w:rsidRPr="00E01313">
        <w:rPr>
          <w:rFonts w:cs="Arial"/>
          <w:b/>
          <w:bCs/>
          <w:caps/>
          <w:sz w:val="72"/>
          <w:szCs w:val="72"/>
        </w:rPr>
        <w:t xml:space="preserve"> Summary of Professionals IN Visual Impairment IN Texas</w:t>
      </w:r>
      <w:r w:rsidR="001C4E9D">
        <w:rPr>
          <w:rFonts w:cs="Arial"/>
          <w:b/>
          <w:bCs/>
          <w:caps/>
          <w:sz w:val="72"/>
          <w:szCs w:val="72"/>
        </w:rPr>
        <w:t xml:space="preserve"> </w:t>
      </w:r>
    </w:p>
    <w:p w14:paraId="096D2910" w14:textId="3C72556B" w:rsidR="00280FE8" w:rsidRPr="00B6439A" w:rsidRDefault="00467CE5" w:rsidP="00B6439A">
      <w:pPr>
        <w:pStyle w:val="MediumGrid21"/>
        <w:rPr>
          <w:rFonts w:cs="Arial"/>
        </w:rPr>
      </w:pPr>
      <w:r w:rsidRPr="00E01313">
        <w:rPr>
          <w:rFonts w:cs="Arial"/>
        </w:rPr>
        <w:t>A review of education professionals who work with Texas students with visual impairments, including a description of selected characteristics, projections of attrition, and projected future needs.</w:t>
      </w:r>
      <w:r w:rsidR="000977E4">
        <w:rPr>
          <w:b/>
          <w:bCs/>
          <w:sz w:val="25"/>
          <w:szCs w:val="25"/>
        </w:rPr>
        <w:tab/>
      </w:r>
    </w:p>
    <w:p w14:paraId="50AC38F1" w14:textId="7A32CE93" w:rsidR="00403600" w:rsidRPr="00280FE8" w:rsidRDefault="00403600" w:rsidP="00280FE8">
      <w:pPr>
        <w:sectPr w:rsidR="00403600" w:rsidRPr="00280FE8" w:rsidSect="004E6B67">
          <w:footerReference w:type="default" r:id="rId10"/>
          <w:endnotePr>
            <w:numFmt w:val="decimal"/>
          </w:endnotePr>
          <w:type w:val="continuous"/>
          <w:pgSz w:w="12240" w:h="15840"/>
          <w:pgMar w:top="1080" w:right="1440" w:bottom="1440" w:left="1440" w:header="0" w:footer="576" w:gutter="0"/>
          <w:pgNumType w:start="0"/>
          <w:cols w:space="720"/>
          <w:titlePg/>
          <w:docGrid w:linePitch="326"/>
        </w:sectPr>
      </w:pPr>
    </w:p>
    <w:bookmarkEnd w:id="0"/>
    <w:bookmarkEnd w:id="1"/>
    <w:p w14:paraId="4AC5C771" w14:textId="04DF189C" w:rsidR="00FB5EC4" w:rsidRPr="006A0C0F" w:rsidRDefault="00FB5EC4" w:rsidP="00383087">
      <w:pPr>
        <w:pStyle w:val="Title"/>
        <w:tabs>
          <w:tab w:val="left" w:pos="2550"/>
          <w:tab w:val="center" w:pos="4371"/>
        </w:tabs>
        <w:jc w:val="left"/>
      </w:pPr>
    </w:p>
    <w:p w14:paraId="2907ADAB" w14:textId="10309479" w:rsidR="00AA0E20" w:rsidRPr="00CC1B0A" w:rsidRDefault="00CC1B0A" w:rsidP="00060EBD">
      <w:pPr>
        <w:pStyle w:val="Heading1"/>
        <w:rPr>
          <w:rFonts w:asciiTheme="minorHAnsi" w:hAnsiTheme="minorHAnsi" w:cstheme="minorHAnsi"/>
        </w:rPr>
      </w:pPr>
      <w:bookmarkStart w:id="2" w:name="_Toc408835442"/>
      <w:bookmarkStart w:id="3" w:name="_Toc476660711"/>
      <w:bookmarkStart w:id="4" w:name="_Toc61607291"/>
      <w:bookmarkStart w:id="5" w:name="_Toc98854301"/>
      <w:r>
        <w:rPr>
          <w:rFonts w:asciiTheme="minorHAnsi" w:hAnsiTheme="minorHAnsi" w:cstheme="minorHAnsi"/>
        </w:rPr>
        <w:lastRenderedPageBreak/>
        <w:t xml:space="preserve">Table of </w:t>
      </w:r>
      <w:r w:rsidR="004E6B67" w:rsidRPr="00CC1B0A">
        <w:rPr>
          <w:rFonts w:asciiTheme="minorHAnsi" w:hAnsiTheme="minorHAnsi" w:cstheme="minorHAnsi"/>
        </w:rPr>
        <w:t>Contents</w:t>
      </w:r>
      <w:bookmarkEnd w:id="2"/>
      <w:bookmarkEnd w:id="3"/>
      <w:bookmarkEnd w:id="4"/>
      <w:bookmarkEnd w:id="5"/>
      <w:r w:rsidR="007A56D5" w:rsidRPr="00CC1B0A">
        <w:rPr>
          <w:rFonts w:asciiTheme="minorHAnsi" w:hAnsiTheme="minorHAnsi" w:cstheme="minorHAnsi"/>
        </w:rPr>
        <w:t xml:space="preserve"> </w:t>
      </w:r>
      <w:r w:rsidR="00A7020B" w:rsidRPr="00CC1B0A">
        <w:rPr>
          <w:rFonts w:asciiTheme="minorHAnsi" w:hAnsiTheme="minorHAnsi" w:cstheme="minorHAnsi"/>
        </w:rPr>
        <w:t xml:space="preserve">     </w:t>
      </w:r>
    </w:p>
    <w:p w14:paraId="259F6F40" w14:textId="79A1C4A5" w:rsidR="006106E2" w:rsidRPr="00CC1B0A" w:rsidRDefault="00AA0E20" w:rsidP="00CC1B0A">
      <w:pPr>
        <w:pStyle w:val="TOC1"/>
        <w:rPr>
          <w:rFonts w:eastAsiaTheme="minorEastAsia"/>
          <w:sz w:val="22"/>
          <w:szCs w:val="22"/>
        </w:rPr>
      </w:pPr>
      <w:r>
        <w:fldChar w:fldCharType="begin"/>
      </w:r>
      <w:r>
        <w:instrText xml:space="preserve"> TOC \o "1-2" \h \z \u </w:instrText>
      </w:r>
      <w:r>
        <w:fldChar w:fldCharType="separate"/>
      </w:r>
      <w:hyperlink w:anchor="_Toc98854301" w:history="1">
        <w:r w:rsidR="006106E2" w:rsidRPr="00CC1B0A">
          <w:rPr>
            <w:rStyle w:val="Hyperlink"/>
          </w:rPr>
          <w:t>Contents</w:t>
        </w:r>
        <w:r w:rsidR="006106E2" w:rsidRPr="00CC1B0A">
          <w:rPr>
            <w:webHidden/>
          </w:rPr>
          <w:tab/>
        </w:r>
        <w:r w:rsidR="006106E2" w:rsidRPr="00CC1B0A">
          <w:rPr>
            <w:webHidden/>
          </w:rPr>
          <w:fldChar w:fldCharType="begin"/>
        </w:r>
        <w:r w:rsidR="006106E2" w:rsidRPr="00CC1B0A">
          <w:rPr>
            <w:webHidden/>
          </w:rPr>
          <w:instrText xml:space="preserve"> PAGEREF _Toc98854301 \h </w:instrText>
        </w:r>
        <w:r w:rsidR="006106E2" w:rsidRPr="00CC1B0A">
          <w:rPr>
            <w:webHidden/>
          </w:rPr>
        </w:r>
        <w:r w:rsidR="006106E2" w:rsidRPr="00CC1B0A">
          <w:rPr>
            <w:webHidden/>
          </w:rPr>
          <w:fldChar w:fldCharType="separate"/>
        </w:r>
        <w:r w:rsidR="00B64B61">
          <w:rPr>
            <w:webHidden/>
          </w:rPr>
          <w:t>2</w:t>
        </w:r>
        <w:r w:rsidR="006106E2" w:rsidRPr="00CC1B0A">
          <w:rPr>
            <w:webHidden/>
          </w:rPr>
          <w:fldChar w:fldCharType="end"/>
        </w:r>
      </w:hyperlink>
    </w:p>
    <w:p w14:paraId="707BB2C7" w14:textId="70F432A9" w:rsidR="006106E2" w:rsidRDefault="006106E2" w:rsidP="00CC1B0A">
      <w:pPr>
        <w:pStyle w:val="TOC1"/>
        <w:rPr>
          <w:rFonts w:eastAsiaTheme="minorEastAsia" w:cstheme="minorBidi"/>
          <w:sz w:val="22"/>
          <w:szCs w:val="22"/>
        </w:rPr>
      </w:pPr>
      <w:hyperlink w:anchor="_Toc98854302" w:history="1">
        <w:r w:rsidRPr="00EA3653">
          <w:rPr>
            <w:rStyle w:val="Hyperlink"/>
          </w:rPr>
          <w:t>Introduction</w:t>
        </w:r>
        <w:r>
          <w:rPr>
            <w:webHidden/>
          </w:rPr>
          <w:tab/>
        </w:r>
        <w:r>
          <w:rPr>
            <w:webHidden/>
          </w:rPr>
          <w:fldChar w:fldCharType="begin"/>
        </w:r>
        <w:r>
          <w:rPr>
            <w:webHidden/>
          </w:rPr>
          <w:instrText xml:space="preserve"> PAGEREF _Toc98854302 \h </w:instrText>
        </w:r>
        <w:r>
          <w:rPr>
            <w:webHidden/>
          </w:rPr>
        </w:r>
        <w:r>
          <w:rPr>
            <w:webHidden/>
          </w:rPr>
          <w:fldChar w:fldCharType="separate"/>
        </w:r>
        <w:r w:rsidR="00B64B61">
          <w:rPr>
            <w:webHidden/>
          </w:rPr>
          <w:t>3</w:t>
        </w:r>
        <w:r>
          <w:rPr>
            <w:webHidden/>
          </w:rPr>
          <w:fldChar w:fldCharType="end"/>
        </w:r>
      </w:hyperlink>
    </w:p>
    <w:p w14:paraId="548675E7" w14:textId="6C440824" w:rsidR="006106E2" w:rsidRDefault="006106E2" w:rsidP="00CC1B0A">
      <w:pPr>
        <w:pStyle w:val="TOC1"/>
        <w:rPr>
          <w:rFonts w:eastAsiaTheme="minorEastAsia" w:cstheme="minorBidi"/>
          <w:sz w:val="22"/>
          <w:szCs w:val="22"/>
        </w:rPr>
      </w:pPr>
      <w:hyperlink w:anchor="_Toc98854303" w:history="1">
        <w:r w:rsidRPr="00EA3653">
          <w:rPr>
            <w:rStyle w:val="Hyperlink"/>
          </w:rPr>
          <w:t>Executive Summary</w:t>
        </w:r>
        <w:r>
          <w:rPr>
            <w:webHidden/>
          </w:rPr>
          <w:tab/>
        </w:r>
        <w:r>
          <w:rPr>
            <w:webHidden/>
          </w:rPr>
          <w:fldChar w:fldCharType="begin"/>
        </w:r>
        <w:r>
          <w:rPr>
            <w:webHidden/>
          </w:rPr>
          <w:instrText xml:space="preserve"> PAGEREF _Toc98854303 \h </w:instrText>
        </w:r>
        <w:r>
          <w:rPr>
            <w:webHidden/>
          </w:rPr>
        </w:r>
        <w:r>
          <w:rPr>
            <w:webHidden/>
          </w:rPr>
          <w:fldChar w:fldCharType="separate"/>
        </w:r>
        <w:r w:rsidR="00B64B61">
          <w:rPr>
            <w:webHidden/>
          </w:rPr>
          <w:t>3</w:t>
        </w:r>
        <w:r>
          <w:rPr>
            <w:webHidden/>
          </w:rPr>
          <w:fldChar w:fldCharType="end"/>
        </w:r>
      </w:hyperlink>
    </w:p>
    <w:p w14:paraId="4565F144" w14:textId="5CC38F99" w:rsidR="006106E2" w:rsidRDefault="006106E2" w:rsidP="00CC1B0A">
      <w:pPr>
        <w:pStyle w:val="TOC1"/>
        <w:rPr>
          <w:rFonts w:eastAsiaTheme="minorEastAsia" w:cstheme="minorBidi"/>
          <w:sz w:val="22"/>
          <w:szCs w:val="22"/>
        </w:rPr>
      </w:pPr>
      <w:hyperlink w:anchor="_Toc98854304" w:history="1">
        <w:r w:rsidRPr="00EA3653">
          <w:rPr>
            <w:rStyle w:val="Hyperlink"/>
          </w:rPr>
          <w:t>Characteristics of VI Professionals in Texas</w:t>
        </w:r>
        <w:r>
          <w:rPr>
            <w:webHidden/>
          </w:rPr>
          <w:tab/>
        </w:r>
        <w:r>
          <w:rPr>
            <w:webHidden/>
          </w:rPr>
          <w:fldChar w:fldCharType="begin"/>
        </w:r>
        <w:r>
          <w:rPr>
            <w:webHidden/>
          </w:rPr>
          <w:instrText xml:space="preserve"> PAGEREF _Toc98854304 \h </w:instrText>
        </w:r>
        <w:r>
          <w:rPr>
            <w:webHidden/>
          </w:rPr>
        </w:r>
        <w:r>
          <w:rPr>
            <w:webHidden/>
          </w:rPr>
          <w:fldChar w:fldCharType="separate"/>
        </w:r>
        <w:r w:rsidR="00B64B61">
          <w:rPr>
            <w:webHidden/>
          </w:rPr>
          <w:t>4</w:t>
        </w:r>
        <w:r>
          <w:rPr>
            <w:webHidden/>
          </w:rPr>
          <w:fldChar w:fldCharType="end"/>
        </w:r>
      </w:hyperlink>
    </w:p>
    <w:p w14:paraId="72E58914" w14:textId="2F0F2409" w:rsidR="006106E2" w:rsidRPr="00CC1B0A" w:rsidRDefault="006106E2" w:rsidP="00CC1B0A">
      <w:pPr>
        <w:pStyle w:val="TOC2"/>
        <w:rPr>
          <w:rFonts w:eastAsiaTheme="minorEastAsia"/>
          <w:sz w:val="22"/>
          <w:szCs w:val="22"/>
        </w:rPr>
      </w:pPr>
      <w:hyperlink w:anchor="_Toc98854305" w:history="1">
        <w:r w:rsidRPr="00CC1B0A">
          <w:rPr>
            <w:rStyle w:val="Hyperlink"/>
          </w:rPr>
          <w:t>Number of VI professionals in Texas</w:t>
        </w:r>
        <w:r w:rsidRPr="00CC1B0A">
          <w:rPr>
            <w:webHidden/>
          </w:rPr>
          <w:tab/>
        </w:r>
        <w:r w:rsidRPr="00CC1B0A">
          <w:rPr>
            <w:webHidden/>
          </w:rPr>
          <w:fldChar w:fldCharType="begin"/>
        </w:r>
        <w:r w:rsidRPr="00CC1B0A">
          <w:rPr>
            <w:webHidden/>
          </w:rPr>
          <w:instrText xml:space="preserve"> PAGEREF _Toc98854305 \h </w:instrText>
        </w:r>
        <w:r w:rsidRPr="00CC1B0A">
          <w:rPr>
            <w:webHidden/>
          </w:rPr>
        </w:r>
        <w:r w:rsidRPr="00CC1B0A">
          <w:rPr>
            <w:webHidden/>
          </w:rPr>
          <w:fldChar w:fldCharType="separate"/>
        </w:r>
        <w:r w:rsidR="00B64B61">
          <w:rPr>
            <w:webHidden/>
          </w:rPr>
          <w:t>5</w:t>
        </w:r>
        <w:r w:rsidRPr="00CC1B0A">
          <w:rPr>
            <w:webHidden/>
          </w:rPr>
          <w:fldChar w:fldCharType="end"/>
        </w:r>
      </w:hyperlink>
    </w:p>
    <w:p w14:paraId="6AC8BA20" w14:textId="05294708" w:rsidR="006106E2" w:rsidRPr="00CC1B0A" w:rsidRDefault="006106E2" w:rsidP="00CC1B0A">
      <w:pPr>
        <w:pStyle w:val="TOC2"/>
        <w:rPr>
          <w:rFonts w:eastAsiaTheme="minorEastAsia"/>
          <w:sz w:val="22"/>
          <w:szCs w:val="22"/>
        </w:rPr>
      </w:pPr>
      <w:hyperlink w:anchor="_Toc98854306" w:history="1">
        <w:r w:rsidRPr="00CC1B0A">
          <w:rPr>
            <w:rStyle w:val="Hyperlink"/>
          </w:rPr>
          <w:t>Part-time service providers</w:t>
        </w:r>
        <w:r w:rsidRPr="00CC1B0A">
          <w:rPr>
            <w:webHidden/>
          </w:rPr>
          <w:tab/>
        </w:r>
        <w:r w:rsidRPr="00CC1B0A">
          <w:rPr>
            <w:webHidden/>
          </w:rPr>
          <w:fldChar w:fldCharType="begin"/>
        </w:r>
        <w:r w:rsidRPr="00CC1B0A">
          <w:rPr>
            <w:webHidden/>
          </w:rPr>
          <w:instrText xml:space="preserve"> PAGEREF _Toc98854306 \h </w:instrText>
        </w:r>
        <w:r w:rsidRPr="00CC1B0A">
          <w:rPr>
            <w:webHidden/>
          </w:rPr>
        </w:r>
        <w:r w:rsidRPr="00CC1B0A">
          <w:rPr>
            <w:webHidden/>
          </w:rPr>
          <w:fldChar w:fldCharType="separate"/>
        </w:r>
        <w:r w:rsidR="00B64B61">
          <w:rPr>
            <w:webHidden/>
          </w:rPr>
          <w:t>9</w:t>
        </w:r>
        <w:r w:rsidRPr="00CC1B0A">
          <w:rPr>
            <w:webHidden/>
          </w:rPr>
          <w:fldChar w:fldCharType="end"/>
        </w:r>
      </w:hyperlink>
    </w:p>
    <w:p w14:paraId="31995330" w14:textId="7F92C919" w:rsidR="006106E2" w:rsidRPr="00CC1B0A" w:rsidRDefault="006106E2" w:rsidP="00CC1B0A">
      <w:pPr>
        <w:pStyle w:val="TOC2"/>
        <w:rPr>
          <w:rFonts w:eastAsiaTheme="minorEastAsia"/>
          <w:sz w:val="22"/>
          <w:szCs w:val="22"/>
        </w:rPr>
      </w:pPr>
      <w:hyperlink w:anchor="_Toc98854307" w:history="1">
        <w:r w:rsidRPr="00CC1B0A">
          <w:rPr>
            <w:rStyle w:val="Hyperlink"/>
          </w:rPr>
          <w:t>Contract service providers</w:t>
        </w:r>
        <w:r w:rsidRPr="00CC1B0A">
          <w:rPr>
            <w:webHidden/>
          </w:rPr>
          <w:tab/>
        </w:r>
        <w:r w:rsidRPr="00CC1B0A">
          <w:rPr>
            <w:webHidden/>
          </w:rPr>
          <w:fldChar w:fldCharType="begin"/>
        </w:r>
        <w:r w:rsidRPr="00CC1B0A">
          <w:rPr>
            <w:webHidden/>
          </w:rPr>
          <w:instrText xml:space="preserve"> PAGEREF _Toc98854307 \h </w:instrText>
        </w:r>
        <w:r w:rsidRPr="00CC1B0A">
          <w:rPr>
            <w:webHidden/>
          </w:rPr>
        </w:r>
        <w:r w:rsidRPr="00CC1B0A">
          <w:rPr>
            <w:webHidden/>
          </w:rPr>
          <w:fldChar w:fldCharType="separate"/>
        </w:r>
        <w:r w:rsidR="00B64B61">
          <w:rPr>
            <w:webHidden/>
          </w:rPr>
          <w:t>10</w:t>
        </w:r>
        <w:r w:rsidRPr="00CC1B0A">
          <w:rPr>
            <w:webHidden/>
          </w:rPr>
          <w:fldChar w:fldCharType="end"/>
        </w:r>
      </w:hyperlink>
    </w:p>
    <w:p w14:paraId="62193220" w14:textId="6A65CAB3" w:rsidR="006106E2" w:rsidRPr="00CC1B0A" w:rsidRDefault="006106E2" w:rsidP="00CC1B0A">
      <w:pPr>
        <w:pStyle w:val="TOC2"/>
        <w:rPr>
          <w:rFonts w:eastAsiaTheme="minorEastAsia"/>
          <w:sz w:val="22"/>
          <w:szCs w:val="22"/>
        </w:rPr>
      </w:pPr>
      <w:hyperlink w:anchor="_Toc98854308" w:history="1">
        <w:r w:rsidRPr="00CC1B0A">
          <w:rPr>
            <w:rStyle w:val="Hyperlink"/>
          </w:rPr>
          <w:t>Dually certified VI professionals</w:t>
        </w:r>
        <w:r w:rsidRPr="00CC1B0A">
          <w:rPr>
            <w:webHidden/>
          </w:rPr>
          <w:tab/>
        </w:r>
        <w:r w:rsidRPr="00CC1B0A">
          <w:rPr>
            <w:webHidden/>
          </w:rPr>
          <w:fldChar w:fldCharType="begin"/>
        </w:r>
        <w:r w:rsidRPr="00CC1B0A">
          <w:rPr>
            <w:webHidden/>
          </w:rPr>
          <w:instrText xml:space="preserve"> PAGEREF _Toc98854308 \h </w:instrText>
        </w:r>
        <w:r w:rsidRPr="00CC1B0A">
          <w:rPr>
            <w:webHidden/>
          </w:rPr>
        </w:r>
        <w:r w:rsidRPr="00CC1B0A">
          <w:rPr>
            <w:webHidden/>
          </w:rPr>
          <w:fldChar w:fldCharType="separate"/>
        </w:r>
        <w:r w:rsidR="00B64B61">
          <w:rPr>
            <w:webHidden/>
          </w:rPr>
          <w:t>10</w:t>
        </w:r>
        <w:r w:rsidRPr="00CC1B0A">
          <w:rPr>
            <w:webHidden/>
          </w:rPr>
          <w:fldChar w:fldCharType="end"/>
        </w:r>
      </w:hyperlink>
    </w:p>
    <w:p w14:paraId="7BA4DFB8" w14:textId="42FF02E1" w:rsidR="006106E2" w:rsidRPr="00CC1B0A" w:rsidRDefault="006106E2" w:rsidP="00CC1B0A">
      <w:pPr>
        <w:pStyle w:val="TOC2"/>
        <w:rPr>
          <w:rFonts w:eastAsiaTheme="minorEastAsia"/>
          <w:sz w:val="22"/>
          <w:szCs w:val="22"/>
        </w:rPr>
      </w:pPr>
      <w:hyperlink w:anchor="_Toc98854309" w:history="1">
        <w:r w:rsidRPr="00CC1B0A">
          <w:rPr>
            <w:rStyle w:val="Hyperlink"/>
          </w:rPr>
          <w:t>Direct services provided by ESCs</w:t>
        </w:r>
        <w:r w:rsidRPr="00CC1B0A">
          <w:rPr>
            <w:webHidden/>
          </w:rPr>
          <w:tab/>
        </w:r>
        <w:r w:rsidRPr="00CC1B0A">
          <w:rPr>
            <w:webHidden/>
          </w:rPr>
          <w:fldChar w:fldCharType="begin"/>
        </w:r>
        <w:r w:rsidRPr="00CC1B0A">
          <w:rPr>
            <w:webHidden/>
          </w:rPr>
          <w:instrText xml:space="preserve"> PAGEREF _Toc98854309 \h </w:instrText>
        </w:r>
        <w:r w:rsidRPr="00CC1B0A">
          <w:rPr>
            <w:webHidden/>
          </w:rPr>
        </w:r>
        <w:r w:rsidRPr="00CC1B0A">
          <w:rPr>
            <w:webHidden/>
          </w:rPr>
          <w:fldChar w:fldCharType="separate"/>
        </w:r>
        <w:r w:rsidR="00B64B61">
          <w:rPr>
            <w:webHidden/>
          </w:rPr>
          <w:t>11</w:t>
        </w:r>
        <w:r w:rsidRPr="00CC1B0A">
          <w:rPr>
            <w:webHidden/>
          </w:rPr>
          <w:fldChar w:fldCharType="end"/>
        </w:r>
      </w:hyperlink>
    </w:p>
    <w:p w14:paraId="7F279DD6" w14:textId="421DD4BD" w:rsidR="006106E2" w:rsidRPr="00CC1B0A" w:rsidRDefault="006106E2" w:rsidP="00CC1B0A">
      <w:pPr>
        <w:pStyle w:val="TOC2"/>
        <w:rPr>
          <w:rFonts w:eastAsiaTheme="minorEastAsia"/>
          <w:sz w:val="22"/>
          <w:szCs w:val="22"/>
        </w:rPr>
      </w:pPr>
      <w:hyperlink w:anchor="_Toc98854310" w:history="1">
        <w:r w:rsidRPr="00CC1B0A">
          <w:rPr>
            <w:rStyle w:val="Hyperlink"/>
          </w:rPr>
          <w:t>Overall perceptions of caseloads</w:t>
        </w:r>
        <w:r w:rsidRPr="00CC1B0A">
          <w:rPr>
            <w:webHidden/>
          </w:rPr>
          <w:tab/>
        </w:r>
        <w:r w:rsidRPr="00CC1B0A">
          <w:rPr>
            <w:webHidden/>
          </w:rPr>
          <w:fldChar w:fldCharType="begin"/>
        </w:r>
        <w:r w:rsidRPr="00CC1B0A">
          <w:rPr>
            <w:webHidden/>
          </w:rPr>
          <w:instrText xml:space="preserve"> PAGEREF _Toc98854310 \h </w:instrText>
        </w:r>
        <w:r w:rsidRPr="00CC1B0A">
          <w:rPr>
            <w:webHidden/>
          </w:rPr>
        </w:r>
        <w:r w:rsidRPr="00CC1B0A">
          <w:rPr>
            <w:webHidden/>
          </w:rPr>
          <w:fldChar w:fldCharType="separate"/>
        </w:r>
        <w:r w:rsidR="00B64B61">
          <w:rPr>
            <w:webHidden/>
          </w:rPr>
          <w:t>12</w:t>
        </w:r>
        <w:r w:rsidRPr="00CC1B0A">
          <w:rPr>
            <w:webHidden/>
          </w:rPr>
          <w:fldChar w:fldCharType="end"/>
        </w:r>
      </w:hyperlink>
    </w:p>
    <w:p w14:paraId="2DDF0EA8" w14:textId="3027D4B3" w:rsidR="006106E2" w:rsidRPr="00CC1B0A" w:rsidRDefault="006106E2" w:rsidP="00CC1B0A">
      <w:pPr>
        <w:pStyle w:val="TOC2"/>
        <w:rPr>
          <w:rFonts w:eastAsiaTheme="minorEastAsia"/>
          <w:sz w:val="22"/>
          <w:szCs w:val="22"/>
        </w:rPr>
      </w:pPr>
      <w:hyperlink w:anchor="_Toc98854311" w:history="1">
        <w:r w:rsidRPr="00CC1B0A">
          <w:rPr>
            <w:rStyle w:val="Hyperlink"/>
          </w:rPr>
          <w:t>Cultural diversity</w:t>
        </w:r>
        <w:r w:rsidRPr="00CC1B0A">
          <w:rPr>
            <w:webHidden/>
          </w:rPr>
          <w:tab/>
        </w:r>
        <w:r w:rsidRPr="00CC1B0A">
          <w:rPr>
            <w:webHidden/>
          </w:rPr>
          <w:fldChar w:fldCharType="begin"/>
        </w:r>
        <w:r w:rsidRPr="00CC1B0A">
          <w:rPr>
            <w:webHidden/>
          </w:rPr>
          <w:instrText xml:space="preserve"> PAGEREF _Toc98854311 \h </w:instrText>
        </w:r>
        <w:r w:rsidRPr="00CC1B0A">
          <w:rPr>
            <w:webHidden/>
          </w:rPr>
        </w:r>
        <w:r w:rsidRPr="00CC1B0A">
          <w:rPr>
            <w:webHidden/>
          </w:rPr>
          <w:fldChar w:fldCharType="separate"/>
        </w:r>
        <w:r w:rsidR="00B64B61">
          <w:rPr>
            <w:webHidden/>
          </w:rPr>
          <w:t>13</w:t>
        </w:r>
        <w:r w:rsidRPr="00CC1B0A">
          <w:rPr>
            <w:webHidden/>
          </w:rPr>
          <w:fldChar w:fldCharType="end"/>
        </w:r>
      </w:hyperlink>
    </w:p>
    <w:p w14:paraId="61421CDE" w14:textId="3D763701" w:rsidR="006106E2" w:rsidRPr="00CC1B0A" w:rsidRDefault="006106E2" w:rsidP="00CC1B0A">
      <w:pPr>
        <w:pStyle w:val="TOC2"/>
        <w:rPr>
          <w:rFonts w:eastAsiaTheme="minorEastAsia"/>
          <w:sz w:val="22"/>
          <w:szCs w:val="22"/>
        </w:rPr>
      </w:pPr>
      <w:hyperlink w:anchor="_Toc98854312" w:history="1">
        <w:r w:rsidRPr="00CC1B0A">
          <w:rPr>
            <w:rStyle w:val="Hyperlink"/>
          </w:rPr>
          <w:t>VI professionals who have a visual impairment</w:t>
        </w:r>
        <w:r w:rsidRPr="00CC1B0A">
          <w:rPr>
            <w:webHidden/>
          </w:rPr>
          <w:tab/>
        </w:r>
        <w:r w:rsidRPr="00CC1B0A">
          <w:rPr>
            <w:webHidden/>
          </w:rPr>
          <w:fldChar w:fldCharType="begin"/>
        </w:r>
        <w:r w:rsidRPr="00CC1B0A">
          <w:rPr>
            <w:webHidden/>
          </w:rPr>
          <w:instrText xml:space="preserve"> PAGEREF _Toc98854312 \h </w:instrText>
        </w:r>
        <w:r w:rsidRPr="00CC1B0A">
          <w:rPr>
            <w:webHidden/>
          </w:rPr>
        </w:r>
        <w:r w:rsidRPr="00CC1B0A">
          <w:rPr>
            <w:webHidden/>
          </w:rPr>
          <w:fldChar w:fldCharType="separate"/>
        </w:r>
        <w:r w:rsidR="00B64B61">
          <w:rPr>
            <w:webHidden/>
          </w:rPr>
          <w:t>14</w:t>
        </w:r>
        <w:r w:rsidRPr="00CC1B0A">
          <w:rPr>
            <w:webHidden/>
          </w:rPr>
          <w:fldChar w:fldCharType="end"/>
        </w:r>
      </w:hyperlink>
    </w:p>
    <w:p w14:paraId="405A68AF" w14:textId="6D56CCC8" w:rsidR="006106E2" w:rsidRDefault="006106E2" w:rsidP="00CC1B0A">
      <w:pPr>
        <w:pStyle w:val="TOC1"/>
        <w:rPr>
          <w:rFonts w:eastAsiaTheme="minorEastAsia" w:cstheme="minorBidi"/>
          <w:sz w:val="22"/>
          <w:szCs w:val="22"/>
        </w:rPr>
      </w:pPr>
      <w:hyperlink w:anchor="_Toc98854313" w:history="1">
        <w:r w:rsidRPr="00EA3653">
          <w:rPr>
            <w:rStyle w:val="Hyperlink"/>
          </w:rPr>
          <w:t>Growth in Population of Students with Visual Impairments and Impact on VI Professionals</w:t>
        </w:r>
        <w:r>
          <w:rPr>
            <w:webHidden/>
          </w:rPr>
          <w:tab/>
        </w:r>
        <w:r>
          <w:rPr>
            <w:webHidden/>
          </w:rPr>
          <w:fldChar w:fldCharType="begin"/>
        </w:r>
        <w:r>
          <w:rPr>
            <w:webHidden/>
          </w:rPr>
          <w:instrText xml:space="preserve"> PAGEREF _Toc98854313 \h </w:instrText>
        </w:r>
        <w:r>
          <w:rPr>
            <w:webHidden/>
          </w:rPr>
        </w:r>
        <w:r>
          <w:rPr>
            <w:webHidden/>
          </w:rPr>
          <w:fldChar w:fldCharType="separate"/>
        </w:r>
        <w:r w:rsidR="00B64B61">
          <w:rPr>
            <w:webHidden/>
          </w:rPr>
          <w:t>14</w:t>
        </w:r>
        <w:r>
          <w:rPr>
            <w:webHidden/>
          </w:rPr>
          <w:fldChar w:fldCharType="end"/>
        </w:r>
      </w:hyperlink>
    </w:p>
    <w:p w14:paraId="676EDAF6" w14:textId="7800BFD8" w:rsidR="006106E2" w:rsidRPr="00CC1B0A" w:rsidRDefault="006106E2" w:rsidP="00CC1B0A">
      <w:pPr>
        <w:pStyle w:val="TOC2"/>
        <w:rPr>
          <w:rFonts w:eastAsiaTheme="minorEastAsia"/>
          <w:sz w:val="22"/>
          <w:szCs w:val="22"/>
        </w:rPr>
      </w:pPr>
      <w:hyperlink w:anchor="_Toc98854314" w:history="1">
        <w:r w:rsidRPr="00CC1B0A">
          <w:rPr>
            <w:rStyle w:val="Hyperlink"/>
          </w:rPr>
          <w:t>Impact on teachers of students with visual impairments</w:t>
        </w:r>
        <w:r w:rsidRPr="00CC1B0A">
          <w:rPr>
            <w:webHidden/>
          </w:rPr>
          <w:tab/>
        </w:r>
        <w:r w:rsidRPr="00CC1B0A">
          <w:rPr>
            <w:webHidden/>
          </w:rPr>
          <w:fldChar w:fldCharType="begin"/>
        </w:r>
        <w:r w:rsidRPr="00CC1B0A">
          <w:rPr>
            <w:webHidden/>
          </w:rPr>
          <w:instrText xml:space="preserve"> PAGEREF _Toc98854314 \h </w:instrText>
        </w:r>
        <w:r w:rsidRPr="00CC1B0A">
          <w:rPr>
            <w:webHidden/>
          </w:rPr>
        </w:r>
        <w:r w:rsidRPr="00CC1B0A">
          <w:rPr>
            <w:webHidden/>
          </w:rPr>
          <w:fldChar w:fldCharType="separate"/>
        </w:r>
        <w:r w:rsidR="00B64B61">
          <w:rPr>
            <w:webHidden/>
          </w:rPr>
          <w:t>15</w:t>
        </w:r>
        <w:r w:rsidRPr="00CC1B0A">
          <w:rPr>
            <w:webHidden/>
          </w:rPr>
          <w:fldChar w:fldCharType="end"/>
        </w:r>
      </w:hyperlink>
    </w:p>
    <w:p w14:paraId="22D303F5" w14:textId="7C515F43" w:rsidR="006106E2" w:rsidRPr="00CC1B0A" w:rsidRDefault="006106E2" w:rsidP="00CC1B0A">
      <w:pPr>
        <w:pStyle w:val="TOC2"/>
        <w:rPr>
          <w:rFonts w:eastAsiaTheme="minorEastAsia"/>
          <w:sz w:val="22"/>
          <w:szCs w:val="22"/>
        </w:rPr>
      </w:pPr>
      <w:hyperlink w:anchor="_Toc98854315" w:history="1">
        <w:r w:rsidRPr="00CC1B0A">
          <w:rPr>
            <w:rStyle w:val="Hyperlink"/>
          </w:rPr>
          <w:t>Impact on O&amp;M specialists</w:t>
        </w:r>
        <w:r w:rsidRPr="00CC1B0A">
          <w:rPr>
            <w:webHidden/>
          </w:rPr>
          <w:tab/>
        </w:r>
        <w:r w:rsidRPr="00CC1B0A">
          <w:rPr>
            <w:webHidden/>
          </w:rPr>
          <w:fldChar w:fldCharType="begin"/>
        </w:r>
        <w:r w:rsidRPr="00CC1B0A">
          <w:rPr>
            <w:webHidden/>
          </w:rPr>
          <w:instrText xml:space="preserve"> PAGEREF _Toc98854315 \h </w:instrText>
        </w:r>
        <w:r w:rsidRPr="00CC1B0A">
          <w:rPr>
            <w:webHidden/>
          </w:rPr>
        </w:r>
        <w:r w:rsidRPr="00CC1B0A">
          <w:rPr>
            <w:webHidden/>
          </w:rPr>
          <w:fldChar w:fldCharType="separate"/>
        </w:r>
        <w:r w:rsidR="00B64B61">
          <w:rPr>
            <w:webHidden/>
          </w:rPr>
          <w:t>15</w:t>
        </w:r>
        <w:r w:rsidRPr="00CC1B0A">
          <w:rPr>
            <w:webHidden/>
          </w:rPr>
          <w:fldChar w:fldCharType="end"/>
        </w:r>
      </w:hyperlink>
    </w:p>
    <w:p w14:paraId="144B99C2" w14:textId="6BD81846" w:rsidR="006106E2" w:rsidRPr="00CC1B0A" w:rsidRDefault="006106E2" w:rsidP="00CC1B0A">
      <w:pPr>
        <w:pStyle w:val="TOC2"/>
        <w:rPr>
          <w:rFonts w:eastAsiaTheme="minorEastAsia"/>
          <w:sz w:val="22"/>
          <w:szCs w:val="22"/>
        </w:rPr>
      </w:pPr>
      <w:hyperlink w:anchor="_Toc98854316" w:history="1">
        <w:r w:rsidRPr="00CC1B0A">
          <w:rPr>
            <w:rStyle w:val="Hyperlink"/>
          </w:rPr>
          <w:t>Variance in growth of students with visual impairments and O&amp;M services</w:t>
        </w:r>
        <w:r w:rsidRPr="00CC1B0A">
          <w:rPr>
            <w:webHidden/>
          </w:rPr>
          <w:tab/>
        </w:r>
        <w:r w:rsidRPr="00CC1B0A">
          <w:rPr>
            <w:webHidden/>
          </w:rPr>
          <w:fldChar w:fldCharType="begin"/>
        </w:r>
        <w:r w:rsidRPr="00CC1B0A">
          <w:rPr>
            <w:webHidden/>
          </w:rPr>
          <w:instrText xml:space="preserve"> PAGEREF _Toc98854316 \h </w:instrText>
        </w:r>
        <w:r w:rsidRPr="00CC1B0A">
          <w:rPr>
            <w:webHidden/>
          </w:rPr>
        </w:r>
        <w:r w:rsidRPr="00CC1B0A">
          <w:rPr>
            <w:webHidden/>
          </w:rPr>
          <w:fldChar w:fldCharType="separate"/>
        </w:r>
        <w:r w:rsidR="00B64B61">
          <w:rPr>
            <w:webHidden/>
          </w:rPr>
          <w:t>15</w:t>
        </w:r>
        <w:r w:rsidRPr="00CC1B0A">
          <w:rPr>
            <w:webHidden/>
          </w:rPr>
          <w:fldChar w:fldCharType="end"/>
        </w:r>
      </w:hyperlink>
    </w:p>
    <w:p w14:paraId="33567374" w14:textId="0E19F41E" w:rsidR="006106E2" w:rsidRDefault="006106E2" w:rsidP="00CC1B0A">
      <w:pPr>
        <w:pStyle w:val="TOC1"/>
        <w:rPr>
          <w:rFonts w:eastAsiaTheme="minorEastAsia" w:cstheme="minorBidi"/>
          <w:sz w:val="22"/>
          <w:szCs w:val="22"/>
        </w:rPr>
      </w:pPr>
      <w:hyperlink w:anchor="_Toc98854317" w:history="1">
        <w:r w:rsidRPr="00EA3653">
          <w:rPr>
            <w:rStyle w:val="Hyperlink"/>
          </w:rPr>
          <w:t>Attrition</w:t>
        </w:r>
        <w:r>
          <w:rPr>
            <w:webHidden/>
          </w:rPr>
          <w:tab/>
        </w:r>
        <w:r>
          <w:rPr>
            <w:webHidden/>
          </w:rPr>
          <w:fldChar w:fldCharType="begin"/>
        </w:r>
        <w:r>
          <w:rPr>
            <w:webHidden/>
          </w:rPr>
          <w:instrText xml:space="preserve"> PAGEREF _Toc98854317 \h </w:instrText>
        </w:r>
        <w:r>
          <w:rPr>
            <w:webHidden/>
          </w:rPr>
        </w:r>
        <w:r>
          <w:rPr>
            <w:webHidden/>
          </w:rPr>
          <w:fldChar w:fldCharType="separate"/>
        </w:r>
        <w:r w:rsidR="00B64B61">
          <w:rPr>
            <w:webHidden/>
          </w:rPr>
          <w:t>16</w:t>
        </w:r>
        <w:r>
          <w:rPr>
            <w:webHidden/>
          </w:rPr>
          <w:fldChar w:fldCharType="end"/>
        </w:r>
      </w:hyperlink>
    </w:p>
    <w:p w14:paraId="16980A07" w14:textId="43C12444" w:rsidR="006106E2" w:rsidRPr="00CC1B0A" w:rsidRDefault="006106E2" w:rsidP="00CC1B0A">
      <w:pPr>
        <w:pStyle w:val="TOC2"/>
        <w:rPr>
          <w:rFonts w:eastAsiaTheme="minorEastAsia"/>
          <w:sz w:val="22"/>
          <w:szCs w:val="22"/>
        </w:rPr>
      </w:pPr>
      <w:hyperlink w:anchor="_Toc98854318" w:history="1">
        <w:r w:rsidRPr="00CC1B0A">
          <w:rPr>
            <w:rStyle w:val="Hyperlink"/>
          </w:rPr>
          <w:t>Attrition factors</w:t>
        </w:r>
        <w:r w:rsidRPr="00CC1B0A">
          <w:rPr>
            <w:webHidden/>
          </w:rPr>
          <w:tab/>
        </w:r>
        <w:r w:rsidRPr="00CC1B0A">
          <w:rPr>
            <w:webHidden/>
          </w:rPr>
          <w:fldChar w:fldCharType="begin"/>
        </w:r>
        <w:r w:rsidRPr="00CC1B0A">
          <w:rPr>
            <w:webHidden/>
          </w:rPr>
          <w:instrText xml:space="preserve"> PAGEREF _Toc98854318 \h </w:instrText>
        </w:r>
        <w:r w:rsidRPr="00CC1B0A">
          <w:rPr>
            <w:webHidden/>
          </w:rPr>
        </w:r>
        <w:r w:rsidRPr="00CC1B0A">
          <w:rPr>
            <w:webHidden/>
          </w:rPr>
          <w:fldChar w:fldCharType="separate"/>
        </w:r>
        <w:r w:rsidR="00B64B61">
          <w:rPr>
            <w:webHidden/>
          </w:rPr>
          <w:t>16</w:t>
        </w:r>
        <w:r w:rsidRPr="00CC1B0A">
          <w:rPr>
            <w:webHidden/>
          </w:rPr>
          <w:fldChar w:fldCharType="end"/>
        </w:r>
      </w:hyperlink>
    </w:p>
    <w:p w14:paraId="61C55CB2" w14:textId="02837FB3" w:rsidR="006106E2" w:rsidRPr="00CC1B0A" w:rsidRDefault="006106E2" w:rsidP="00CC1B0A">
      <w:pPr>
        <w:pStyle w:val="TOC2"/>
        <w:rPr>
          <w:rFonts w:eastAsiaTheme="minorEastAsia"/>
          <w:sz w:val="22"/>
          <w:szCs w:val="22"/>
        </w:rPr>
      </w:pPr>
      <w:hyperlink w:anchor="_Toc98854319" w:history="1">
        <w:r w:rsidRPr="00CC1B0A">
          <w:rPr>
            <w:rStyle w:val="Hyperlink"/>
          </w:rPr>
          <w:t>Projected 3-year attrition</w:t>
        </w:r>
        <w:r w:rsidRPr="00CC1B0A">
          <w:rPr>
            <w:webHidden/>
          </w:rPr>
          <w:tab/>
        </w:r>
        <w:r w:rsidRPr="00CC1B0A">
          <w:rPr>
            <w:webHidden/>
          </w:rPr>
          <w:fldChar w:fldCharType="begin"/>
        </w:r>
        <w:r w:rsidRPr="00CC1B0A">
          <w:rPr>
            <w:webHidden/>
          </w:rPr>
          <w:instrText xml:space="preserve"> PAGEREF _Toc98854319 \h </w:instrText>
        </w:r>
        <w:r w:rsidRPr="00CC1B0A">
          <w:rPr>
            <w:webHidden/>
          </w:rPr>
        </w:r>
        <w:r w:rsidRPr="00CC1B0A">
          <w:rPr>
            <w:webHidden/>
          </w:rPr>
          <w:fldChar w:fldCharType="separate"/>
        </w:r>
        <w:r w:rsidR="00B64B61">
          <w:rPr>
            <w:webHidden/>
          </w:rPr>
          <w:t>17</w:t>
        </w:r>
        <w:r w:rsidRPr="00CC1B0A">
          <w:rPr>
            <w:webHidden/>
          </w:rPr>
          <w:fldChar w:fldCharType="end"/>
        </w:r>
      </w:hyperlink>
    </w:p>
    <w:p w14:paraId="6B8214AB" w14:textId="26951DB4" w:rsidR="006106E2" w:rsidRPr="00CC1B0A" w:rsidRDefault="006106E2" w:rsidP="00CC1B0A">
      <w:pPr>
        <w:pStyle w:val="TOC2"/>
        <w:rPr>
          <w:rFonts w:eastAsiaTheme="minorEastAsia"/>
          <w:sz w:val="22"/>
          <w:szCs w:val="22"/>
        </w:rPr>
      </w:pPr>
      <w:hyperlink w:anchor="_Toc98854320" w:history="1">
        <w:r w:rsidRPr="00CC1B0A">
          <w:rPr>
            <w:rStyle w:val="Hyperlink"/>
          </w:rPr>
          <w:t>Projected vs. actual attrition</w:t>
        </w:r>
        <w:r w:rsidRPr="00CC1B0A">
          <w:rPr>
            <w:webHidden/>
          </w:rPr>
          <w:tab/>
        </w:r>
        <w:r w:rsidRPr="00CC1B0A">
          <w:rPr>
            <w:webHidden/>
          </w:rPr>
          <w:fldChar w:fldCharType="begin"/>
        </w:r>
        <w:r w:rsidRPr="00CC1B0A">
          <w:rPr>
            <w:webHidden/>
          </w:rPr>
          <w:instrText xml:space="preserve"> PAGEREF _Toc98854320 \h </w:instrText>
        </w:r>
        <w:r w:rsidRPr="00CC1B0A">
          <w:rPr>
            <w:webHidden/>
          </w:rPr>
        </w:r>
        <w:r w:rsidRPr="00CC1B0A">
          <w:rPr>
            <w:webHidden/>
          </w:rPr>
          <w:fldChar w:fldCharType="separate"/>
        </w:r>
        <w:r w:rsidR="00B64B61">
          <w:rPr>
            <w:webHidden/>
          </w:rPr>
          <w:t>18</w:t>
        </w:r>
        <w:r w:rsidRPr="00CC1B0A">
          <w:rPr>
            <w:webHidden/>
          </w:rPr>
          <w:fldChar w:fldCharType="end"/>
        </w:r>
      </w:hyperlink>
    </w:p>
    <w:p w14:paraId="785FD58F" w14:textId="6125F523" w:rsidR="006106E2" w:rsidRDefault="006106E2" w:rsidP="00CC1B0A">
      <w:pPr>
        <w:pStyle w:val="TOC1"/>
        <w:rPr>
          <w:rFonts w:eastAsiaTheme="minorEastAsia" w:cstheme="minorBidi"/>
          <w:sz w:val="22"/>
          <w:szCs w:val="22"/>
        </w:rPr>
      </w:pPr>
      <w:hyperlink w:anchor="_Toc98854321" w:history="1">
        <w:r w:rsidRPr="00EA3653">
          <w:rPr>
            <w:rStyle w:val="Hyperlink"/>
          </w:rPr>
          <w:t>Anticipated Need</w:t>
        </w:r>
        <w:r>
          <w:rPr>
            <w:webHidden/>
          </w:rPr>
          <w:tab/>
        </w:r>
        <w:r>
          <w:rPr>
            <w:webHidden/>
          </w:rPr>
          <w:fldChar w:fldCharType="begin"/>
        </w:r>
        <w:r>
          <w:rPr>
            <w:webHidden/>
          </w:rPr>
          <w:instrText xml:space="preserve"> PAGEREF _Toc98854321 \h </w:instrText>
        </w:r>
        <w:r>
          <w:rPr>
            <w:webHidden/>
          </w:rPr>
        </w:r>
        <w:r>
          <w:rPr>
            <w:webHidden/>
          </w:rPr>
          <w:fldChar w:fldCharType="separate"/>
        </w:r>
        <w:r w:rsidR="00B64B61">
          <w:rPr>
            <w:webHidden/>
          </w:rPr>
          <w:t>19</w:t>
        </w:r>
        <w:r>
          <w:rPr>
            <w:webHidden/>
          </w:rPr>
          <w:fldChar w:fldCharType="end"/>
        </w:r>
      </w:hyperlink>
    </w:p>
    <w:p w14:paraId="0F90CF74" w14:textId="3A1275D1" w:rsidR="006106E2" w:rsidRPr="00CC1B0A" w:rsidRDefault="006106E2" w:rsidP="00CC1B0A">
      <w:pPr>
        <w:pStyle w:val="TOC2"/>
        <w:rPr>
          <w:rFonts w:eastAsiaTheme="minorEastAsia"/>
          <w:sz w:val="22"/>
          <w:szCs w:val="22"/>
        </w:rPr>
      </w:pPr>
      <w:hyperlink w:anchor="_Toc98854322" w:history="1">
        <w:r w:rsidRPr="00CC1B0A">
          <w:rPr>
            <w:rStyle w:val="Hyperlink"/>
          </w:rPr>
          <w:t>Posted positions</w:t>
        </w:r>
        <w:r w:rsidRPr="00CC1B0A">
          <w:rPr>
            <w:webHidden/>
          </w:rPr>
          <w:tab/>
        </w:r>
        <w:r w:rsidRPr="00CC1B0A">
          <w:rPr>
            <w:webHidden/>
          </w:rPr>
          <w:fldChar w:fldCharType="begin"/>
        </w:r>
        <w:r w:rsidRPr="00CC1B0A">
          <w:rPr>
            <w:webHidden/>
          </w:rPr>
          <w:instrText xml:space="preserve"> PAGEREF _Toc98854322 \h </w:instrText>
        </w:r>
        <w:r w:rsidRPr="00CC1B0A">
          <w:rPr>
            <w:webHidden/>
          </w:rPr>
        </w:r>
        <w:r w:rsidRPr="00CC1B0A">
          <w:rPr>
            <w:webHidden/>
          </w:rPr>
          <w:fldChar w:fldCharType="separate"/>
        </w:r>
        <w:r w:rsidR="00B64B61">
          <w:rPr>
            <w:webHidden/>
          </w:rPr>
          <w:t>19</w:t>
        </w:r>
        <w:r w:rsidRPr="00CC1B0A">
          <w:rPr>
            <w:webHidden/>
          </w:rPr>
          <w:fldChar w:fldCharType="end"/>
        </w:r>
      </w:hyperlink>
    </w:p>
    <w:p w14:paraId="41735C66" w14:textId="0AA7E1B3" w:rsidR="006106E2" w:rsidRPr="00CC1B0A" w:rsidRDefault="006106E2" w:rsidP="00CC1B0A">
      <w:pPr>
        <w:pStyle w:val="TOC2"/>
        <w:rPr>
          <w:rFonts w:eastAsiaTheme="minorEastAsia"/>
          <w:sz w:val="22"/>
          <w:szCs w:val="22"/>
        </w:rPr>
      </w:pPr>
      <w:hyperlink w:anchor="_Toc98854323" w:history="1">
        <w:r w:rsidRPr="00CC1B0A">
          <w:rPr>
            <w:rStyle w:val="Hyperlink"/>
          </w:rPr>
          <w:t>Recommendations by knowledgeable professionals</w:t>
        </w:r>
        <w:r w:rsidRPr="00CC1B0A">
          <w:rPr>
            <w:webHidden/>
          </w:rPr>
          <w:tab/>
        </w:r>
        <w:r w:rsidRPr="00CC1B0A">
          <w:rPr>
            <w:webHidden/>
          </w:rPr>
          <w:fldChar w:fldCharType="begin"/>
        </w:r>
        <w:r w:rsidRPr="00CC1B0A">
          <w:rPr>
            <w:webHidden/>
          </w:rPr>
          <w:instrText xml:space="preserve"> PAGEREF _Toc98854323 \h </w:instrText>
        </w:r>
        <w:r w:rsidRPr="00CC1B0A">
          <w:rPr>
            <w:webHidden/>
          </w:rPr>
        </w:r>
        <w:r w:rsidRPr="00CC1B0A">
          <w:rPr>
            <w:webHidden/>
          </w:rPr>
          <w:fldChar w:fldCharType="separate"/>
        </w:r>
        <w:r w:rsidR="00B64B61">
          <w:rPr>
            <w:webHidden/>
          </w:rPr>
          <w:t>20</w:t>
        </w:r>
        <w:r w:rsidRPr="00CC1B0A">
          <w:rPr>
            <w:webHidden/>
          </w:rPr>
          <w:fldChar w:fldCharType="end"/>
        </w:r>
      </w:hyperlink>
    </w:p>
    <w:p w14:paraId="01AC84EF" w14:textId="05F02AA8" w:rsidR="006106E2" w:rsidRPr="00CC1B0A" w:rsidRDefault="006106E2" w:rsidP="00CC1B0A">
      <w:pPr>
        <w:pStyle w:val="TOC2"/>
        <w:rPr>
          <w:rFonts w:eastAsiaTheme="minorEastAsia"/>
          <w:sz w:val="22"/>
          <w:szCs w:val="22"/>
        </w:rPr>
      </w:pPr>
      <w:hyperlink w:anchor="_Toc98854324" w:history="1">
        <w:r w:rsidRPr="00CC1B0A">
          <w:rPr>
            <w:rStyle w:val="Hyperlink"/>
          </w:rPr>
          <w:t>Discussion of projected need and teachers of students with visual impairments (</w:t>
        </w:r>
        <w:r w:rsidR="00E518B2">
          <w:rPr>
            <w:rStyle w:val="Hyperlink"/>
          </w:rPr>
          <w:t>TSVI</w:t>
        </w:r>
        <w:r w:rsidRPr="00CC1B0A">
          <w:rPr>
            <w:rStyle w:val="Hyperlink"/>
          </w:rPr>
          <w:t>s)</w:t>
        </w:r>
        <w:r w:rsidRPr="00CC1B0A">
          <w:rPr>
            <w:webHidden/>
          </w:rPr>
          <w:tab/>
        </w:r>
        <w:r w:rsidRPr="00CC1B0A">
          <w:rPr>
            <w:webHidden/>
          </w:rPr>
          <w:fldChar w:fldCharType="begin"/>
        </w:r>
        <w:r w:rsidRPr="00CC1B0A">
          <w:rPr>
            <w:webHidden/>
          </w:rPr>
          <w:instrText xml:space="preserve"> PAGEREF _Toc98854324 \h </w:instrText>
        </w:r>
        <w:r w:rsidRPr="00CC1B0A">
          <w:rPr>
            <w:webHidden/>
          </w:rPr>
        </w:r>
        <w:r w:rsidRPr="00CC1B0A">
          <w:rPr>
            <w:webHidden/>
          </w:rPr>
          <w:fldChar w:fldCharType="separate"/>
        </w:r>
        <w:r w:rsidR="00B64B61">
          <w:rPr>
            <w:webHidden/>
          </w:rPr>
          <w:t>21</w:t>
        </w:r>
        <w:r w:rsidRPr="00CC1B0A">
          <w:rPr>
            <w:webHidden/>
          </w:rPr>
          <w:fldChar w:fldCharType="end"/>
        </w:r>
      </w:hyperlink>
    </w:p>
    <w:p w14:paraId="52746A10" w14:textId="677612B9" w:rsidR="006106E2" w:rsidRPr="00CC1B0A" w:rsidRDefault="006106E2" w:rsidP="00CC1B0A">
      <w:pPr>
        <w:pStyle w:val="TOC2"/>
        <w:rPr>
          <w:rFonts w:eastAsiaTheme="minorEastAsia"/>
          <w:sz w:val="22"/>
          <w:szCs w:val="22"/>
        </w:rPr>
      </w:pPr>
      <w:hyperlink w:anchor="_Toc98854325" w:history="1">
        <w:r w:rsidRPr="00CC1B0A">
          <w:rPr>
            <w:rStyle w:val="Hyperlink"/>
          </w:rPr>
          <w:t>Discussion of projected need and O&amp;M specialists</w:t>
        </w:r>
        <w:r w:rsidRPr="00CC1B0A">
          <w:rPr>
            <w:webHidden/>
          </w:rPr>
          <w:tab/>
        </w:r>
        <w:r w:rsidRPr="00CC1B0A">
          <w:rPr>
            <w:webHidden/>
          </w:rPr>
          <w:fldChar w:fldCharType="begin"/>
        </w:r>
        <w:r w:rsidRPr="00CC1B0A">
          <w:rPr>
            <w:webHidden/>
          </w:rPr>
          <w:instrText xml:space="preserve"> PAGEREF _Toc98854325 \h </w:instrText>
        </w:r>
        <w:r w:rsidRPr="00CC1B0A">
          <w:rPr>
            <w:webHidden/>
          </w:rPr>
        </w:r>
        <w:r w:rsidRPr="00CC1B0A">
          <w:rPr>
            <w:webHidden/>
          </w:rPr>
          <w:fldChar w:fldCharType="separate"/>
        </w:r>
        <w:r w:rsidR="00B64B61">
          <w:rPr>
            <w:webHidden/>
          </w:rPr>
          <w:t>22</w:t>
        </w:r>
        <w:r w:rsidRPr="00CC1B0A">
          <w:rPr>
            <w:webHidden/>
          </w:rPr>
          <w:fldChar w:fldCharType="end"/>
        </w:r>
      </w:hyperlink>
    </w:p>
    <w:p w14:paraId="5715CC38" w14:textId="54EF57C5" w:rsidR="006106E2" w:rsidRDefault="006106E2" w:rsidP="00CC1B0A">
      <w:pPr>
        <w:pStyle w:val="TOC1"/>
        <w:rPr>
          <w:rFonts w:eastAsiaTheme="minorEastAsia" w:cstheme="minorBidi"/>
          <w:sz w:val="22"/>
          <w:szCs w:val="22"/>
        </w:rPr>
      </w:pPr>
      <w:hyperlink w:anchor="_Toc98854326" w:history="1">
        <w:r w:rsidRPr="00EA3653">
          <w:rPr>
            <w:rStyle w:val="Hyperlink"/>
          </w:rPr>
          <w:t>Enrollment to Prepare VI Professionals</w:t>
        </w:r>
        <w:r>
          <w:rPr>
            <w:webHidden/>
          </w:rPr>
          <w:tab/>
        </w:r>
        <w:r>
          <w:rPr>
            <w:webHidden/>
          </w:rPr>
          <w:fldChar w:fldCharType="begin"/>
        </w:r>
        <w:r>
          <w:rPr>
            <w:webHidden/>
          </w:rPr>
          <w:instrText xml:space="preserve"> PAGEREF _Toc98854326 \h </w:instrText>
        </w:r>
        <w:r>
          <w:rPr>
            <w:webHidden/>
          </w:rPr>
        </w:r>
        <w:r>
          <w:rPr>
            <w:webHidden/>
          </w:rPr>
          <w:fldChar w:fldCharType="separate"/>
        </w:r>
        <w:r w:rsidR="00B64B61">
          <w:rPr>
            <w:webHidden/>
          </w:rPr>
          <w:t>23</w:t>
        </w:r>
        <w:r>
          <w:rPr>
            <w:webHidden/>
          </w:rPr>
          <w:fldChar w:fldCharType="end"/>
        </w:r>
      </w:hyperlink>
    </w:p>
    <w:p w14:paraId="7A485A1B" w14:textId="118D24C4" w:rsidR="006106E2" w:rsidRPr="00CC1B0A" w:rsidRDefault="006106E2" w:rsidP="00CC1B0A">
      <w:pPr>
        <w:pStyle w:val="TOC2"/>
        <w:rPr>
          <w:rFonts w:eastAsiaTheme="minorEastAsia"/>
          <w:sz w:val="22"/>
          <w:szCs w:val="22"/>
        </w:rPr>
      </w:pPr>
      <w:hyperlink w:anchor="_Toc98854327" w:history="1">
        <w:r w:rsidRPr="00CC1B0A">
          <w:rPr>
            <w:rStyle w:val="Hyperlink"/>
          </w:rPr>
          <w:t>Students registered in Texas programs</w:t>
        </w:r>
        <w:r w:rsidRPr="00CC1B0A">
          <w:rPr>
            <w:webHidden/>
          </w:rPr>
          <w:tab/>
        </w:r>
        <w:r w:rsidRPr="00CC1B0A">
          <w:rPr>
            <w:webHidden/>
          </w:rPr>
          <w:fldChar w:fldCharType="begin"/>
        </w:r>
        <w:r w:rsidRPr="00CC1B0A">
          <w:rPr>
            <w:webHidden/>
          </w:rPr>
          <w:instrText xml:space="preserve"> PAGEREF _Toc98854327 \h </w:instrText>
        </w:r>
        <w:r w:rsidRPr="00CC1B0A">
          <w:rPr>
            <w:webHidden/>
          </w:rPr>
        </w:r>
        <w:r w:rsidRPr="00CC1B0A">
          <w:rPr>
            <w:webHidden/>
          </w:rPr>
          <w:fldChar w:fldCharType="separate"/>
        </w:r>
        <w:r w:rsidR="00B64B61">
          <w:rPr>
            <w:webHidden/>
          </w:rPr>
          <w:t>23</w:t>
        </w:r>
        <w:r w:rsidRPr="00CC1B0A">
          <w:rPr>
            <w:webHidden/>
          </w:rPr>
          <w:fldChar w:fldCharType="end"/>
        </w:r>
      </w:hyperlink>
    </w:p>
    <w:p w14:paraId="44B5AEE0" w14:textId="0E613FD2" w:rsidR="006106E2" w:rsidRDefault="006106E2" w:rsidP="00CC1B0A">
      <w:pPr>
        <w:pStyle w:val="TOC1"/>
        <w:rPr>
          <w:rFonts w:eastAsiaTheme="minorEastAsia" w:cstheme="minorBidi"/>
          <w:sz w:val="22"/>
          <w:szCs w:val="22"/>
        </w:rPr>
      </w:pPr>
      <w:hyperlink w:anchor="_Toc98854328" w:history="1">
        <w:r w:rsidRPr="00EA3653">
          <w:rPr>
            <w:rStyle w:val="Hyperlink"/>
          </w:rPr>
          <w:t>Summary</w:t>
        </w:r>
        <w:r>
          <w:rPr>
            <w:webHidden/>
          </w:rPr>
          <w:tab/>
        </w:r>
        <w:r>
          <w:rPr>
            <w:webHidden/>
          </w:rPr>
          <w:fldChar w:fldCharType="begin"/>
        </w:r>
        <w:r>
          <w:rPr>
            <w:webHidden/>
          </w:rPr>
          <w:instrText xml:space="preserve"> PAGEREF _Toc98854328 \h </w:instrText>
        </w:r>
        <w:r>
          <w:rPr>
            <w:webHidden/>
          </w:rPr>
        </w:r>
        <w:r>
          <w:rPr>
            <w:webHidden/>
          </w:rPr>
          <w:fldChar w:fldCharType="separate"/>
        </w:r>
        <w:r w:rsidR="00B64B61">
          <w:rPr>
            <w:webHidden/>
          </w:rPr>
          <w:t>26</w:t>
        </w:r>
        <w:r>
          <w:rPr>
            <w:webHidden/>
          </w:rPr>
          <w:fldChar w:fldCharType="end"/>
        </w:r>
      </w:hyperlink>
    </w:p>
    <w:p w14:paraId="0902A4F7" w14:textId="1DEE5877" w:rsidR="006106E2" w:rsidRDefault="006106E2" w:rsidP="00CC1B0A">
      <w:pPr>
        <w:pStyle w:val="TOC1"/>
        <w:rPr>
          <w:rFonts w:eastAsiaTheme="minorEastAsia" w:cstheme="minorBidi"/>
          <w:sz w:val="22"/>
          <w:szCs w:val="22"/>
        </w:rPr>
      </w:pPr>
      <w:hyperlink w:anchor="_Toc98854329" w:history="1">
        <w:r w:rsidRPr="00EA3653">
          <w:rPr>
            <w:rStyle w:val="Hyperlink"/>
          </w:rPr>
          <w:t>Appendix</w:t>
        </w:r>
        <w:r>
          <w:rPr>
            <w:webHidden/>
          </w:rPr>
          <w:tab/>
        </w:r>
        <w:r>
          <w:rPr>
            <w:webHidden/>
          </w:rPr>
          <w:fldChar w:fldCharType="begin"/>
        </w:r>
        <w:r>
          <w:rPr>
            <w:webHidden/>
          </w:rPr>
          <w:instrText xml:space="preserve"> PAGEREF _Toc98854329 \h </w:instrText>
        </w:r>
        <w:r>
          <w:rPr>
            <w:webHidden/>
          </w:rPr>
        </w:r>
        <w:r>
          <w:rPr>
            <w:webHidden/>
          </w:rPr>
          <w:fldChar w:fldCharType="separate"/>
        </w:r>
        <w:r w:rsidR="00B64B61">
          <w:rPr>
            <w:webHidden/>
          </w:rPr>
          <w:t>29</w:t>
        </w:r>
        <w:r>
          <w:rPr>
            <w:webHidden/>
          </w:rPr>
          <w:fldChar w:fldCharType="end"/>
        </w:r>
      </w:hyperlink>
    </w:p>
    <w:p w14:paraId="457F4630" w14:textId="1FFA09DB" w:rsidR="006106E2" w:rsidRDefault="006106E2" w:rsidP="00CC1B0A">
      <w:pPr>
        <w:pStyle w:val="TOC2"/>
        <w:rPr>
          <w:rFonts w:eastAsiaTheme="minorEastAsia" w:cstheme="minorBidi"/>
          <w:sz w:val="22"/>
          <w:szCs w:val="22"/>
        </w:rPr>
      </w:pPr>
      <w:hyperlink w:anchor="_Toc98854330" w:history="1">
        <w:r w:rsidRPr="00EA3653">
          <w:rPr>
            <w:rStyle w:val="Hyperlink"/>
          </w:rPr>
          <w:t>Methodology</w:t>
        </w:r>
        <w:r>
          <w:rPr>
            <w:webHidden/>
          </w:rPr>
          <w:tab/>
        </w:r>
        <w:r>
          <w:rPr>
            <w:webHidden/>
          </w:rPr>
          <w:fldChar w:fldCharType="begin"/>
        </w:r>
        <w:r>
          <w:rPr>
            <w:webHidden/>
          </w:rPr>
          <w:instrText xml:space="preserve"> PAGEREF _Toc98854330 \h </w:instrText>
        </w:r>
        <w:r>
          <w:rPr>
            <w:webHidden/>
          </w:rPr>
        </w:r>
        <w:r>
          <w:rPr>
            <w:webHidden/>
          </w:rPr>
          <w:fldChar w:fldCharType="separate"/>
        </w:r>
        <w:r w:rsidR="00B64B61">
          <w:rPr>
            <w:webHidden/>
          </w:rPr>
          <w:t>29</w:t>
        </w:r>
        <w:r>
          <w:rPr>
            <w:webHidden/>
          </w:rPr>
          <w:fldChar w:fldCharType="end"/>
        </w:r>
      </w:hyperlink>
    </w:p>
    <w:p w14:paraId="3EB46A97" w14:textId="27F8052F" w:rsidR="006106E2" w:rsidRDefault="006106E2" w:rsidP="00CC1B0A">
      <w:pPr>
        <w:pStyle w:val="TOC1"/>
        <w:rPr>
          <w:rFonts w:eastAsiaTheme="minorEastAsia" w:cstheme="minorBidi"/>
          <w:sz w:val="22"/>
          <w:szCs w:val="22"/>
        </w:rPr>
      </w:pPr>
      <w:hyperlink w:anchor="_Toc98854331" w:history="1">
        <w:r w:rsidRPr="00EA3653">
          <w:rPr>
            <w:rStyle w:val="Hyperlink"/>
          </w:rPr>
          <w:t>References</w:t>
        </w:r>
        <w:r>
          <w:rPr>
            <w:webHidden/>
          </w:rPr>
          <w:tab/>
        </w:r>
        <w:r>
          <w:rPr>
            <w:webHidden/>
          </w:rPr>
          <w:fldChar w:fldCharType="begin"/>
        </w:r>
        <w:r>
          <w:rPr>
            <w:webHidden/>
          </w:rPr>
          <w:instrText xml:space="preserve"> PAGEREF _Toc98854331 \h </w:instrText>
        </w:r>
        <w:r>
          <w:rPr>
            <w:webHidden/>
          </w:rPr>
        </w:r>
        <w:r>
          <w:rPr>
            <w:webHidden/>
          </w:rPr>
          <w:fldChar w:fldCharType="separate"/>
        </w:r>
        <w:r w:rsidR="00B64B61">
          <w:rPr>
            <w:webHidden/>
          </w:rPr>
          <w:t>31</w:t>
        </w:r>
        <w:r>
          <w:rPr>
            <w:webHidden/>
          </w:rPr>
          <w:fldChar w:fldCharType="end"/>
        </w:r>
      </w:hyperlink>
    </w:p>
    <w:p w14:paraId="25F1CD85" w14:textId="4390D09A" w:rsidR="004E6B67" w:rsidRDefault="00AA0E20" w:rsidP="00B64EB8">
      <w:r>
        <w:fldChar w:fldCharType="end"/>
      </w:r>
      <w:r w:rsidR="00A7020B" w:rsidRPr="00E01313">
        <w:t xml:space="preserve">                     </w:t>
      </w:r>
      <w:r w:rsidR="00992332" w:rsidRPr="00E01313">
        <w:t xml:space="preserve"> </w:t>
      </w:r>
    </w:p>
    <w:p w14:paraId="588F770C" w14:textId="78EEA74D" w:rsidR="006106E2" w:rsidRDefault="006106E2" w:rsidP="00B64EB8"/>
    <w:p w14:paraId="7695322D" w14:textId="78637FE7" w:rsidR="006106E2" w:rsidRDefault="006106E2" w:rsidP="00B64EB8"/>
    <w:p w14:paraId="1C2EC17F" w14:textId="22C80347" w:rsidR="006106E2" w:rsidRDefault="006106E2" w:rsidP="00B64EB8"/>
    <w:p w14:paraId="6E3290BC" w14:textId="77777777" w:rsidR="006106E2" w:rsidRPr="006106E2" w:rsidRDefault="006106E2" w:rsidP="006106E2">
      <w:pPr>
        <w:jc w:val="right"/>
      </w:pPr>
    </w:p>
    <w:p w14:paraId="5797CC9D" w14:textId="23018C58" w:rsidR="00500742" w:rsidRPr="00563B9C" w:rsidRDefault="00D938E7" w:rsidP="00D938E7">
      <w:pPr>
        <w:pStyle w:val="Heading1"/>
        <w:rPr>
          <w:rFonts w:asciiTheme="minorHAnsi" w:hAnsiTheme="minorHAnsi" w:cstheme="minorHAnsi"/>
        </w:rPr>
      </w:pPr>
      <w:bookmarkStart w:id="6" w:name="_Toc284342455"/>
      <w:bookmarkStart w:id="7" w:name="_Toc347126878"/>
      <w:bookmarkStart w:id="8" w:name="_Toc347127147"/>
      <w:bookmarkStart w:id="9" w:name="_Toc408835443"/>
      <w:bookmarkStart w:id="10" w:name="_Toc98854302"/>
      <w:r w:rsidRPr="00563B9C">
        <w:rPr>
          <w:rFonts w:asciiTheme="minorHAnsi" w:hAnsiTheme="minorHAnsi" w:cstheme="minorHAnsi"/>
        </w:rPr>
        <w:t>Introduction</w:t>
      </w:r>
      <w:bookmarkEnd w:id="6"/>
      <w:bookmarkEnd w:id="7"/>
      <w:bookmarkEnd w:id="8"/>
      <w:bookmarkEnd w:id="9"/>
      <w:bookmarkEnd w:id="10"/>
    </w:p>
    <w:p w14:paraId="28E9A4DD" w14:textId="3B410489" w:rsidR="00601D89" w:rsidRPr="00563B9C" w:rsidRDefault="00601D89" w:rsidP="00981CE3">
      <w:pPr>
        <w:spacing w:line="288" w:lineRule="auto"/>
        <w:rPr>
          <w:rFonts w:asciiTheme="minorHAnsi" w:hAnsiTheme="minorHAnsi" w:cstheme="minorHAnsi"/>
        </w:rPr>
      </w:pPr>
      <w:bookmarkStart w:id="11" w:name="_Toc284342456"/>
      <w:bookmarkStart w:id="12" w:name="_Toc347126879"/>
      <w:bookmarkStart w:id="13" w:name="_Toc347127148"/>
      <w:bookmarkStart w:id="14" w:name="_Toc408835444"/>
      <w:r w:rsidRPr="00563B9C">
        <w:rPr>
          <w:rFonts w:asciiTheme="minorHAnsi" w:hAnsiTheme="minorHAnsi" w:cstheme="minorHAnsi"/>
        </w:rPr>
        <w:t>Since 1996, the Texas School for the Blind and Visually Impaired (TSBVI) has been conducting an annual survey of the Visual Impairment (VI) professionals in Texas. The term “VI professionals” includes teachers of students with visual impairments (T</w:t>
      </w:r>
      <w:r w:rsidR="00B414E4">
        <w:rPr>
          <w:rFonts w:asciiTheme="minorHAnsi" w:hAnsiTheme="minorHAnsi" w:cstheme="minorHAnsi"/>
        </w:rPr>
        <w:t>S</w:t>
      </w:r>
      <w:r w:rsidRPr="00563B9C">
        <w:rPr>
          <w:rFonts w:asciiTheme="minorHAnsi" w:hAnsiTheme="minorHAnsi" w:cstheme="minorHAnsi"/>
        </w:rPr>
        <w:t>VIs) and certified orientation and mobility specialists (COMS). Individuals functioning in both roles are referred to as “dually certified.”  This report provides information about the results of the survey conducted in September 202</w:t>
      </w:r>
      <w:r w:rsidR="005C7204">
        <w:rPr>
          <w:rFonts w:asciiTheme="minorHAnsi" w:hAnsiTheme="minorHAnsi" w:cstheme="minorHAnsi"/>
        </w:rPr>
        <w:t>4</w:t>
      </w:r>
      <w:r w:rsidRPr="00563B9C">
        <w:rPr>
          <w:rFonts w:asciiTheme="minorHAnsi" w:hAnsiTheme="minorHAnsi" w:cstheme="minorHAnsi"/>
        </w:rPr>
        <w:t>.</w:t>
      </w:r>
    </w:p>
    <w:p w14:paraId="266675B9" w14:textId="4363F26B" w:rsidR="00601D89" w:rsidRPr="00563B9C" w:rsidRDefault="00C75677" w:rsidP="00981CE3">
      <w:pPr>
        <w:spacing w:line="288" w:lineRule="auto"/>
        <w:rPr>
          <w:rFonts w:asciiTheme="minorHAnsi" w:hAnsiTheme="minorHAnsi" w:cstheme="minorHAnsi"/>
        </w:rPr>
      </w:pPr>
      <w:r w:rsidRPr="00563B9C">
        <w:rPr>
          <w:rFonts w:asciiTheme="minorHAnsi" w:hAnsiTheme="minorHAnsi" w:cstheme="minorHAnsi"/>
        </w:rPr>
        <w:t>To</w:t>
      </w:r>
      <w:r w:rsidR="00601D89" w:rsidRPr="00563B9C">
        <w:rPr>
          <w:rFonts w:asciiTheme="minorHAnsi" w:hAnsiTheme="minorHAnsi" w:cstheme="minorHAnsi"/>
        </w:rPr>
        <w:t xml:space="preserve"> assess the characteristics of and need for VI professionals in Texas, data was collected from the 20 Education Service Centers (ESCs), two Texas university personnel preparation programs</w:t>
      </w:r>
      <w:r w:rsidR="00B414E4">
        <w:rPr>
          <w:rFonts w:asciiTheme="minorHAnsi" w:hAnsiTheme="minorHAnsi" w:cstheme="minorHAnsi"/>
        </w:rPr>
        <w:t>,</w:t>
      </w:r>
      <w:r w:rsidR="00601D89" w:rsidRPr="00563B9C">
        <w:rPr>
          <w:rFonts w:asciiTheme="minorHAnsi" w:hAnsiTheme="minorHAnsi" w:cstheme="minorHAnsi"/>
        </w:rPr>
        <w:t xml:space="preserve"> and TSBVI. Data from TSBVI </w:t>
      </w:r>
      <w:r w:rsidRPr="00563B9C">
        <w:rPr>
          <w:rFonts w:asciiTheme="minorHAnsi" w:hAnsiTheme="minorHAnsi" w:cstheme="minorHAnsi"/>
        </w:rPr>
        <w:t>includes</w:t>
      </w:r>
      <w:r w:rsidR="00601D89" w:rsidRPr="00563B9C">
        <w:rPr>
          <w:rFonts w:asciiTheme="minorHAnsi" w:hAnsiTheme="minorHAnsi" w:cstheme="minorHAnsi"/>
        </w:rPr>
        <w:t xml:space="preserve"> VI professionals who provide direct services in the Comprehensive Programs and those who provide statewide training, short-term services, and leadership via the Outreach and Short-Term Programs. More information about how data were collected is included in the Appendix of this report.</w:t>
      </w:r>
    </w:p>
    <w:p w14:paraId="54461B6C" w14:textId="78D06447" w:rsidR="006106E2" w:rsidRPr="00563B9C" w:rsidRDefault="006106E2" w:rsidP="006106E2">
      <w:pPr>
        <w:pStyle w:val="Heading1"/>
        <w:rPr>
          <w:rFonts w:asciiTheme="minorHAnsi" w:hAnsiTheme="minorHAnsi" w:cstheme="minorHAnsi"/>
        </w:rPr>
      </w:pPr>
      <w:bookmarkStart w:id="15" w:name="_Toc98854303"/>
      <w:bookmarkStart w:id="16" w:name="_Hlk166404875"/>
      <w:r w:rsidRPr="00563B9C">
        <w:rPr>
          <w:rFonts w:asciiTheme="minorHAnsi" w:hAnsiTheme="minorHAnsi" w:cstheme="minorHAnsi"/>
        </w:rPr>
        <w:t>Executive Summary</w:t>
      </w:r>
      <w:bookmarkEnd w:id="15"/>
    </w:p>
    <w:p w14:paraId="2F8C1204" w14:textId="6C82D1ED" w:rsidR="006106E2" w:rsidRPr="00563B9C" w:rsidRDefault="006106E2" w:rsidP="00CD3456">
      <w:pPr>
        <w:pStyle w:val="NoSpacing"/>
        <w:rPr>
          <w:rFonts w:asciiTheme="minorHAnsi" w:hAnsiTheme="minorHAnsi" w:cstheme="minorHAnsi"/>
        </w:rPr>
      </w:pPr>
      <w:bookmarkStart w:id="17" w:name="_Hlk158625229"/>
      <w:r w:rsidRPr="00563B9C">
        <w:rPr>
          <w:rFonts w:asciiTheme="minorHAnsi" w:hAnsiTheme="minorHAnsi" w:cstheme="minorHAnsi"/>
        </w:rPr>
        <w:t>The </w:t>
      </w:r>
      <w:r w:rsidRPr="00563B9C">
        <w:rPr>
          <w:rFonts w:asciiTheme="minorHAnsi" w:hAnsiTheme="minorHAnsi" w:cstheme="minorHAnsi"/>
          <w:b/>
          <w:bCs/>
        </w:rPr>
        <w:t>total number of VI professionals</w:t>
      </w:r>
      <w:r w:rsidR="008D67C9" w:rsidRPr="00563B9C">
        <w:rPr>
          <w:rFonts w:asciiTheme="minorHAnsi" w:hAnsiTheme="minorHAnsi" w:cstheme="minorHAnsi"/>
        </w:rPr>
        <w:t>, including leadership p</w:t>
      </w:r>
      <w:r w:rsidRPr="00563B9C">
        <w:rPr>
          <w:rFonts w:asciiTheme="minorHAnsi" w:hAnsiTheme="minorHAnsi" w:cstheme="minorHAnsi"/>
        </w:rPr>
        <w:t>ositions, </w:t>
      </w:r>
      <w:r w:rsidR="005C7204">
        <w:rPr>
          <w:rFonts w:asciiTheme="minorHAnsi" w:hAnsiTheme="minorHAnsi" w:cstheme="minorHAnsi"/>
          <w:b/>
          <w:bCs/>
        </w:rPr>
        <w:t>de</w:t>
      </w:r>
      <w:r w:rsidRPr="00563B9C">
        <w:rPr>
          <w:rFonts w:asciiTheme="minorHAnsi" w:hAnsiTheme="minorHAnsi" w:cstheme="minorHAnsi"/>
          <w:b/>
          <w:bCs/>
        </w:rPr>
        <w:t>creased </w:t>
      </w:r>
      <w:r w:rsidRPr="00563B9C">
        <w:rPr>
          <w:rFonts w:asciiTheme="minorHAnsi" w:hAnsiTheme="minorHAnsi" w:cstheme="minorHAnsi"/>
        </w:rPr>
        <w:t>from 9</w:t>
      </w:r>
      <w:r w:rsidR="005C7204">
        <w:rPr>
          <w:rFonts w:asciiTheme="minorHAnsi" w:hAnsiTheme="minorHAnsi" w:cstheme="minorHAnsi"/>
        </w:rPr>
        <w:t>83</w:t>
      </w:r>
      <w:r w:rsidR="008D67C9" w:rsidRPr="00563B9C">
        <w:rPr>
          <w:rFonts w:asciiTheme="minorHAnsi" w:hAnsiTheme="minorHAnsi" w:cstheme="minorHAnsi"/>
        </w:rPr>
        <w:t xml:space="preserve"> to 9</w:t>
      </w:r>
      <w:r w:rsidR="005C7204">
        <w:rPr>
          <w:rFonts w:asciiTheme="minorHAnsi" w:hAnsiTheme="minorHAnsi" w:cstheme="minorHAnsi"/>
        </w:rPr>
        <w:t>04</w:t>
      </w:r>
      <w:r w:rsidRPr="00563B9C">
        <w:rPr>
          <w:rFonts w:asciiTheme="minorHAnsi" w:hAnsiTheme="minorHAnsi" w:cstheme="minorHAnsi"/>
        </w:rPr>
        <w:t xml:space="preserve">, a </w:t>
      </w:r>
      <w:r w:rsidR="005C7204">
        <w:rPr>
          <w:rFonts w:asciiTheme="minorHAnsi" w:hAnsiTheme="minorHAnsi" w:cstheme="minorHAnsi"/>
        </w:rPr>
        <w:t>decrease</w:t>
      </w:r>
      <w:r w:rsidR="00612E12" w:rsidRPr="00563B9C">
        <w:rPr>
          <w:rFonts w:asciiTheme="minorHAnsi" w:hAnsiTheme="minorHAnsi" w:cstheme="minorHAnsi"/>
        </w:rPr>
        <w:t xml:space="preserve"> </w:t>
      </w:r>
      <w:r w:rsidR="008D67C9" w:rsidRPr="00563B9C">
        <w:rPr>
          <w:rFonts w:asciiTheme="minorHAnsi" w:hAnsiTheme="minorHAnsi" w:cstheme="minorHAnsi"/>
        </w:rPr>
        <w:t xml:space="preserve">of </w:t>
      </w:r>
      <w:r w:rsidR="005C7204">
        <w:rPr>
          <w:rFonts w:asciiTheme="minorHAnsi" w:hAnsiTheme="minorHAnsi" w:cstheme="minorHAnsi"/>
        </w:rPr>
        <w:t>79</w:t>
      </w:r>
      <w:r w:rsidRPr="00563B9C">
        <w:rPr>
          <w:rFonts w:asciiTheme="minorHAnsi" w:hAnsiTheme="minorHAnsi" w:cstheme="minorHAnsi"/>
        </w:rPr>
        <w:t xml:space="preserve"> individuals.  </w:t>
      </w:r>
    </w:p>
    <w:p w14:paraId="0C24D70F" w14:textId="77777777" w:rsidR="00CD3456" w:rsidRPr="00563B9C" w:rsidRDefault="00CD3456" w:rsidP="00CD3456">
      <w:pPr>
        <w:pStyle w:val="NoSpacing"/>
        <w:ind w:left="360"/>
        <w:rPr>
          <w:rFonts w:asciiTheme="minorHAnsi" w:hAnsiTheme="minorHAnsi" w:cstheme="minorHAnsi"/>
        </w:rPr>
      </w:pPr>
    </w:p>
    <w:p w14:paraId="2B9BE5D7" w14:textId="4136BEC0" w:rsidR="006106E2" w:rsidRPr="00563B9C" w:rsidRDefault="006106E2" w:rsidP="00D23830">
      <w:pPr>
        <w:pStyle w:val="ListParagraph"/>
        <w:numPr>
          <w:ilvl w:val="0"/>
          <w:numId w:val="31"/>
        </w:numPr>
        <w:rPr>
          <w:rFonts w:asciiTheme="minorHAnsi" w:hAnsiTheme="minorHAnsi" w:cstheme="minorHAnsi"/>
        </w:rPr>
      </w:pPr>
      <w:r w:rsidRPr="00563B9C">
        <w:rPr>
          <w:rFonts w:asciiTheme="minorHAnsi" w:hAnsiTheme="minorHAnsi" w:cstheme="minorHAnsi"/>
        </w:rPr>
        <w:t xml:space="preserve">The number of </w:t>
      </w:r>
      <w:r w:rsidRPr="00563B9C">
        <w:rPr>
          <w:rFonts w:asciiTheme="minorHAnsi" w:hAnsiTheme="minorHAnsi" w:cstheme="minorHAnsi"/>
          <w:b/>
        </w:rPr>
        <w:t xml:space="preserve">part-time </w:t>
      </w:r>
      <w:r w:rsidR="00E518B2">
        <w:rPr>
          <w:rFonts w:asciiTheme="minorHAnsi" w:hAnsiTheme="minorHAnsi" w:cstheme="minorHAnsi"/>
          <w:b/>
        </w:rPr>
        <w:t>TSVI</w:t>
      </w:r>
      <w:r w:rsidR="000C7192" w:rsidRPr="00563B9C">
        <w:rPr>
          <w:rFonts w:asciiTheme="minorHAnsi" w:hAnsiTheme="minorHAnsi" w:cstheme="minorHAnsi"/>
          <w:b/>
        </w:rPr>
        <w:t>s</w:t>
      </w:r>
      <w:r w:rsidR="000C7192" w:rsidRPr="00563B9C">
        <w:rPr>
          <w:rFonts w:asciiTheme="minorHAnsi" w:hAnsiTheme="minorHAnsi" w:cstheme="minorHAnsi"/>
        </w:rPr>
        <w:t xml:space="preserve"> </w:t>
      </w:r>
      <w:r w:rsidR="00612E12" w:rsidRPr="00563B9C">
        <w:rPr>
          <w:rFonts w:asciiTheme="minorHAnsi" w:hAnsiTheme="minorHAnsi" w:cstheme="minorHAnsi"/>
          <w:b/>
        </w:rPr>
        <w:t>in</w:t>
      </w:r>
      <w:r w:rsidR="000C7192" w:rsidRPr="00563B9C">
        <w:rPr>
          <w:rFonts w:asciiTheme="minorHAnsi" w:hAnsiTheme="minorHAnsi" w:cstheme="minorHAnsi"/>
          <w:b/>
        </w:rPr>
        <w:t>creased</w:t>
      </w:r>
      <w:r w:rsidR="000C7192" w:rsidRPr="00563B9C">
        <w:rPr>
          <w:rFonts w:asciiTheme="minorHAnsi" w:hAnsiTheme="minorHAnsi" w:cstheme="minorHAnsi"/>
        </w:rPr>
        <w:t xml:space="preserve"> by </w:t>
      </w:r>
      <w:r w:rsidR="007935B8">
        <w:rPr>
          <w:rFonts w:asciiTheme="minorHAnsi" w:hAnsiTheme="minorHAnsi" w:cstheme="minorHAnsi"/>
        </w:rPr>
        <w:t>1</w:t>
      </w:r>
      <w:r w:rsidR="00612E12" w:rsidRPr="00563B9C">
        <w:rPr>
          <w:rFonts w:asciiTheme="minorHAnsi" w:hAnsiTheme="minorHAnsi" w:cstheme="minorHAnsi"/>
        </w:rPr>
        <w:t>3</w:t>
      </w:r>
      <w:r w:rsidR="000C7192" w:rsidRPr="00563B9C">
        <w:rPr>
          <w:rFonts w:asciiTheme="minorHAnsi" w:hAnsiTheme="minorHAnsi" w:cstheme="minorHAnsi"/>
        </w:rPr>
        <w:t xml:space="preserve"> individuals while </w:t>
      </w:r>
      <w:r w:rsidR="000C7192" w:rsidRPr="00563B9C">
        <w:rPr>
          <w:rFonts w:asciiTheme="minorHAnsi" w:hAnsiTheme="minorHAnsi" w:cstheme="minorHAnsi"/>
          <w:b/>
        </w:rPr>
        <w:t>f</w:t>
      </w:r>
      <w:r w:rsidRPr="00563B9C">
        <w:rPr>
          <w:rFonts w:asciiTheme="minorHAnsi" w:hAnsiTheme="minorHAnsi" w:cstheme="minorHAnsi"/>
          <w:b/>
        </w:rPr>
        <w:t>ull-</w:t>
      </w:r>
      <w:r w:rsidR="00CD3456" w:rsidRPr="00563B9C">
        <w:rPr>
          <w:rFonts w:asciiTheme="minorHAnsi" w:hAnsiTheme="minorHAnsi" w:cstheme="minorHAnsi"/>
          <w:b/>
        </w:rPr>
        <w:t>t</w:t>
      </w:r>
      <w:r w:rsidRPr="00563B9C">
        <w:rPr>
          <w:rFonts w:asciiTheme="minorHAnsi" w:hAnsiTheme="minorHAnsi" w:cstheme="minorHAnsi"/>
          <w:b/>
        </w:rPr>
        <w:t>ime </w:t>
      </w:r>
      <w:r w:rsidR="00E518B2">
        <w:rPr>
          <w:rFonts w:asciiTheme="minorHAnsi" w:hAnsiTheme="minorHAnsi" w:cstheme="minorHAnsi"/>
          <w:b/>
          <w:bCs/>
        </w:rPr>
        <w:t>TSVI</w:t>
      </w:r>
      <w:r w:rsidRPr="00563B9C">
        <w:rPr>
          <w:rFonts w:asciiTheme="minorHAnsi" w:hAnsiTheme="minorHAnsi" w:cstheme="minorHAnsi"/>
          <w:b/>
          <w:bCs/>
        </w:rPr>
        <w:t>s</w:t>
      </w:r>
      <w:r w:rsidRPr="00563B9C">
        <w:rPr>
          <w:rFonts w:asciiTheme="minorHAnsi" w:hAnsiTheme="minorHAnsi" w:cstheme="minorHAnsi"/>
        </w:rPr>
        <w:t> </w:t>
      </w:r>
      <w:r w:rsidR="000C7192" w:rsidRPr="00563B9C">
        <w:rPr>
          <w:rFonts w:asciiTheme="minorHAnsi" w:hAnsiTheme="minorHAnsi" w:cstheme="minorHAnsi"/>
          <w:b/>
          <w:bCs/>
        </w:rPr>
        <w:t>decreased</w:t>
      </w:r>
      <w:r w:rsidRPr="00563B9C">
        <w:rPr>
          <w:rFonts w:asciiTheme="minorHAnsi" w:hAnsiTheme="minorHAnsi" w:cstheme="minorHAnsi"/>
          <w:bCs/>
        </w:rPr>
        <w:t xml:space="preserve"> by </w:t>
      </w:r>
      <w:r w:rsidR="007935B8">
        <w:rPr>
          <w:rFonts w:asciiTheme="minorHAnsi" w:hAnsiTheme="minorHAnsi" w:cstheme="minorHAnsi"/>
          <w:bCs/>
        </w:rPr>
        <w:t>46</w:t>
      </w:r>
      <w:r w:rsidRPr="00563B9C">
        <w:rPr>
          <w:rFonts w:asciiTheme="minorHAnsi" w:hAnsiTheme="minorHAnsi" w:cstheme="minorHAnsi"/>
          <w:bCs/>
        </w:rPr>
        <w:t xml:space="preserve"> individuals</w:t>
      </w:r>
      <w:r w:rsidRPr="00563B9C">
        <w:rPr>
          <w:rFonts w:asciiTheme="minorHAnsi" w:hAnsiTheme="minorHAnsi" w:cstheme="minorHAnsi"/>
        </w:rPr>
        <w:t>, b</w:t>
      </w:r>
      <w:r w:rsidR="000C7192" w:rsidRPr="00563B9C">
        <w:rPr>
          <w:rFonts w:asciiTheme="minorHAnsi" w:hAnsiTheme="minorHAnsi" w:cstheme="minorHAnsi"/>
        </w:rPr>
        <w:t xml:space="preserve">ringing </w:t>
      </w:r>
      <w:r w:rsidR="007935B8">
        <w:rPr>
          <w:rFonts w:asciiTheme="minorHAnsi" w:hAnsiTheme="minorHAnsi" w:cstheme="minorHAnsi"/>
        </w:rPr>
        <w:t xml:space="preserve">this year’s total to </w:t>
      </w:r>
      <w:r w:rsidRPr="00563B9C">
        <w:rPr>
          <w:rFonts w:asciiTheme="minorHAnsi" w:hAnsiTheme="minorHAnsi" w:cstheme="minorHAnsi"/>
          <w:b/>
          <w:bCs/>
        </w:rPr>
        <w:t>6</w:t>
      </w:r>
      <w:r w:rsidR="007935B8">
        <w:rPr>
          <w:rFonts w:asciiTheme="minorHAnsi" w:hAnsiTheme="minorHAnsi" w:cstheme="minorHAnsi"/>
          <w:b/>
          <w:bCs/>
        </w:rPr>
        <w:t>31</w:t>
      </w:r>
      <w:r w:rsidR="000C7192" w:rsidRPr="00563B9C">
        <w:rPr>
          <w:rFonts w:asciiTheme="minorHAnsi" w:hAnsiTheme="minorHAnsi" w:cstheme="minorHAnsi"/>
          <w:b/>
          <w:bCs/>
        </w:rPr>
        <w:t xml:space="preserve"> </w:t>
      </w:r>
      <w:r w:rsidRPr="00563B9C">
        <w:rPr>
          <w:rFonts w:asciiTheme="minorHAnsi" w:hAnsiTheme="minorHAnsi" w:cstheme="minorHAnsi"/>
          <w:b/>
          <w:bCs/>
        </w:rPr>
        <w:t xml:space="preserve">or </w:t>
      </w:r>
      <w:r w:rsidR="007935B8">
        <w:rPr>
          <w:rFonts w:asciiTheme="minorHAnsi" w:hAnsiTheme="minorHAnsi" w:cstheme="minorHAnsi"/>
          <w:b/>
          <w:bCs/>
        </w:rPr>
        <w:t>533</w:t>
      </w:r>
      <w:r w:rsidR="000C7192" w:rsidRPr="00563B9C">
        <w:rPr>
          <w:rFonts w:asciiTheme="minorHAnsi" w:hAnsiTheme="minorHAnsi" w:cstheme="minorHAnsi"/>
          <w:b/>
          <w:bCs/>
        </w:rPr>
        <w:t xml:space="preserve"> FTEs</w:t>
      </w:r>
      <w:r w:rsidR="007935B8">
        <w:rPr>
          <w:rFonts w:asciiTheme="minorHAnsi" w:hAnsiTheme="minorHAnsi" w:cstheme="minorHAnsi"/>
          <w:bCs/>
        </w:rPr>
        <w:t xml:space="preserve">, a total decrease of 33 individuals and 39.5 FTEs. </w:t>
      </w:r>
      <w:r w:rsidR="000C7192" w:rsidRPr="00563B9C">
        <w:rPr>
          <w:rFonts w:asciiTheme="minorHAnsi" w:hAnsiTheme="minorHAnsi" w:cstheme="minorHAnsi"/>
          <w:bCs/>
        </w:rPr>
        <w:t xml:space="preserve"> </w:t>
      </w:r>
    </w:p>
    <w:p w14:paraId="16CD4066" w14:textId="0248EBC8" w:rsidR="006106E2" w:rsidRPr="00563B9C" w:rsidRDefault="006106E2" w:rsidP="00D23830">
      <w:pPr>
        <w:pStyle w:val="ListParagraph"/>
        <w:numPr>
          <w:ilvl w:val="0"/>
          <w:numId w:val="31"/>
        </w:numPr>
        <w:rPr>
          <w:rFonts w:asciiTheme="minorHAnsi" w:hAnsiTheme="minorHAnsi" w:cstheme="minorHAnsi"/>
        </w:rPr>
      </w:pPr>
      <w:r w:rsidRPr="00563B9C">
        <w:rPr>
          <w:rFonts w:asciiTheme="minorHAnsi" w:hAnsiTheme="minorHAnsi" w:cstheme="minorHAnsi"/>
        </w:rPr>
        <w:t>There are </w:t>
      </w:r>
      <w:r w:rsidR="007935B8">
        <w:rPr>
          <w:rFonts w:asciiTheme="minorHAnsi" w:hAnsiTheme="minorHAnsi" w:cstheme="minorHAnsi"/>
          <w:b/>
          <w:bCs/>
        </w:rPr>
        <w:t>308</w:t>
      </w:r>
      <w:r w:rsidRPr="00563B9C">
        <w:rPr>
          <w:rFonts w:asciiTheme="minorHAnsi" w:hAnsiTheme="minorHAnsi" w:cstheme="minorHAnsi"/>
          <w:b/>
          <w:bCs/>
        </w:rPr>
        <w:t xml:space="preserve"> COMS</w:t>
      </w:r>
      <w:r w:rsidRPr="00563B9C">
        <w:rPr>
          <w:rFonts w:asciiTheme="minorHAnsi" w:hAnsiTheme="minorHAnsi" w:cstheme="minorHAnsi"/>
        </w:rPr>
        <w:t> providing direct service, equaling </w:t>
      </w:r>
      <w:r w:rsidR="000C7192" w:rsidRPr="00563B9C">
        <w:rPr>
          <w:rFonts w:asciiTheme="minorHAnsi" w:hAnsiTheme="minorHAnsi" w:cstheme="minorHAnsi"/>
          <w:b/>
          <w:bCs/>
        </w:rPr>
        <w:t>2</w:t>
      </w:r>
      <w:r w:rsidR="007935B8">
        <w:rPr>
          <w:rFonts w:asciiTheme="minorHAnsi" w:hAnsiTheme="minorHAnsi" w:cstheme="minorHAnsi"/>
          <w:b/>
          <w:bCs/>
        </w:rPr>
        <w:t>43</w:t>
      </w:r>
      <w:r w:rsidRPr="00563B9C">
        <w:rPr>
          <w:rFonts w:asciiTheme="minorHAnsi" w:hAnsiTheme="minorHAnsi" w:cstheme="minorHAnsi"/>
          <w:b/>
          <w:bCs/>
        </w:rPr>
        <w:t xml:space="preserve"> FTEs</w:t>
      </w:r>
      <w:r w:rsidRPr="00563B9C">
        <w:rPr>
          <w:rFonts w:asciiTheme="minorHAnsi" w:hAnsiTheme="minorHAnsi" w:cstheme="minorHAnsi"/>
        </w:rPr>
        <w:t>. The total </w:t>
      </w:r>
      <w:r w:rsidR="007935B8">
        <w:rPr>
          <w:rFonts w:asciiTheme="minorHAnsi" w:hAnsiTheme="minorHAnsi" w:cstheme="minorHAnsi"/>
          <w:b/>
          <w:bCs/>
        </w:rPr>
        <w:t>de</w:t>
      </w:r>
      <w:r w:rsidRPr="00563B9C">
        <w:rPr>
          <w:rFonts w:asciiTheme="minorHAnsi" w:hAnsiTheme="minorHAnsi" w:cstheme="minorHAnsi"/>
          <w:b/>
          <w:bCs/>
        </w:rPr>
        <w:t>creased</w:t>
      </w:r>
      <w:r w:rsidR="000C7192" w:rsidRPr="00563B9C">
        <w:rPr>
          <w:rFonts w:asciiTheme="minorHAnsi" w:hAnsiTheme="minorHAnsi" w:cstheme="minorHAnsi"/>
        </w:rPr>
        <w:t xml:space="preserve"> by </w:t>
      </w:r>
      <w:r w:rsidR="007935B8">
        <w:rPr>
          <w:rFonts w:asciiTheme="minorHAnsi" w:hAnsiTheme="minorHAnsi" w:cstheme="minorHAnsi"/>
        </w:rPr>
        <w:t>39</w:t>
      </w:r>
      <w:r w:rsidRPr="00563B9C">
        <w:rPr>
          <w:rFonts w:asciiTheme="minorHAnsi" w:hAnsiTheme="minorHAnsi" w:cstheme="minorHAnsi"/>
        </w:rPr>
        <w:t xml:space="preserve"> individuals. </w:t>
      </w:r>
      <w:r w:rsidR="007935B8">
        <w:rPr>
          <w:rFonts w:asciiTheme="minorHAnsi" w:hAnsiTheme="minorHAnsi" w:cstheme="minorHAnsi"/>
        </w:rPr>
        <w:t>Twenty-seven</w:t>
      </w:r>
      <w:r w:rsidR="00612E12" w:rsidRPr="00563B9C">
        <w:rPr>
          <w:rFonts w:asciiTheme="minorHAnsi" w:hAnsiTheme="minorHAnsi" w:cstheme="minorHAnsi"/>
        </w:rPr>
        <w:t xml:space="preserve"> </w:t>
      </w:r>
      <w:r w:rsidRPr="00563B9C">
        <w:rPr>
          <w:rFonts w:asciiTheme="minorHAnsi" w:hAnsiTheme="minorHAnsi" w:cstheme="minorHAnsi"/>
        </w:rPr>
        <w:t xml:space="preserve">individuals </w:t>
      </w:r>
      <w:r w:rsidR="007935B8">
        <w:rPr>
          <w:rFonts w:asciiTheme="minorHAnsi" w:hAnsiTheme="minorHAnsi" w:cstheme="minorHAnsi"/>
        </w:rPr>
        <w:t>de</w:t>
      </w:r>
      <w:r w:rsidRPr="00563B9C">
        <w:rPr>
          <w:rFonts w:asciiTheme="minorHAnsi" w:hAnsiTheme="minorHAnsi" w:cstheme="minorHAnsi"/>
        </w:rPr>
        <w:t xml:space="preserve">creased </w:t>
      </w:r>
      <w:r w:rsidR="00F55776" w:rsidRPr="00563B9C">
        <w:rPr>
          <w:rFonts w:asciiTheme="minorHAnsi" w:hAnsiTheme="minorHAnsi" w:cstheme="minorHAnsi"/>
        </w:rPr>
        <w:t xml:space="preserve">in </w:t>
      </w:r>
      <w:r w:rsidRPr="00563B9C">
        <w:rPr>
          <w:rFonts w:asciiTheme="minorHAnsi" w:hAnsiTheme="minorHAnsi" w:cstheme="minorHAnsi"/>
        </w:rPr>
        <w:t>the full-tim</w:t>
      </w:r>
      <w:r w:rsidR="000C7192" w:rsidRPr="00563B9C">
        <w:rPr>
          <w:rFonts w:asciiTheme="minorHAnsi" w:hAnsiTheme="minorHAnsi" w:cstheme="minorHAnsi"/>
        </w:rPr>
        <w:t>e category</w:t>
      </w:r>
      <w:r w:rsidR="007935B8">
        <w:rPr>
          <w:rFonts w:asciiTheme="minorHAnsi" w:hAnsiTheme="minorHAnsi" w:cstheme="minorHAnsi"/>
        </w:rPr>
        <w:t xml:space="preserve">, </w:t>
      </w:r>
      <w:r w:rsidR="00612E12" w:rsidRPr="00563B9C">
        <w:rPr>
          <w:rFonts w:asciiTheme="minorHAnsi" w:hAnsiTheme="minorHAnsi" w:cstheme="minorHAnsi"/>
        </w:rPr>
        <w:t xml:space="preserve">and </w:t>
      </w:r>
      <w:r w:rsidR="007935B8">
        <w:rPr>
          <w:rFonts w:asciiTheme="minorHAnsi" w:hAnsiTheme="minorHAnsi" w:cstheme="minorHAnsi"/>
        </w:rPr>
        <w:t>12</w:t>
      </w:r>
      <w:r w:rsidR="00612E12" w:rsidRPr="00563B9C">
        <w:rPr>
          <w:rFonts w:asciiTheme="minorHAnsi" w:hAnsiTheme="minorHAnsi" w:cstheme="minorHAnsi"/>
        </w:rPr>
        <w:t xml:space="preserve"> individuals </w:t>
      </w:r>
      <w:r w:rsidR="007935B8">
        <w:rPr>
          <w:rFonts w:asciiTheme="minorHAnsi" w:hAnsiTheme="minorHAnsi" w:cstheme="minorHAnsi"/>
        </w:rPr>
        <w:t>de</w:t>
      </w:r>
      <w:r w:rsidR="00612E12" w:rsidRPr="00563B9C">
        <w:rPr>
          <w:rFonts w:asciiTheme="minorHAnsi" w:hAnsiTheme="minorHAnsi" w:cstheme="minorHAnsi"/>
        </w:rPr>
        <w:t xml:space="preserve">creased </w:t>
      </w:r>
      <w:r w:rsidRPr="00563B9C">
        <w:rPr>
          <w:rFonts w:asciiTheme="minorHAnsi" w:hAnsiTheme="minorHAnsi" w:cstheme="minorHAnsi"/>
        </w:rPr>
        <w:t>in the part-time category.   </w:t>
      </w:r>
    </w:p>
    <w:p w14:paraId="5B2C53FB" w14:textId="0947F3B8" w:rsidR="006106E2" w:rsidRPr="00563B9C" w:rsidRDefault="00883DEB" w:rsidP="00D23830">
      <w:pPr>
        <w:pStyle w:val="ListParagraph"/>
        <w:numPr>
          <w:ilvl w:val="0"/>
          <w:numId w:val="31"/>
        </w:numPr>
        <w:rPr>
          <w:rFonts w:asciiTheme="minorHAnsi" w:hAnsiTheme="minorHAnsi" w:cstheme="minorHAnsi"/>
        </w:rPr>
      </w:pPr>
      <w:r>
        <w:rPr>
          <w:rFonts w:asciiTheme="minorHAnsi" w:hAnsiTheme="minorHAnsi" w:cstheme="minorHAnsi"/>
          <w:b/>
          <w:bCs/>
        </w:rPr>
        <w:t>Ninety</w:t>
      </w:r>
      <w:r w:rsidR="006106E2" w:rsidRPr="00563B9C">
        <w:rPr>
          <w:rFonts w:asciiTheme="minorHAnsi" w:hAnsiTheme="minorHAnsi" w:cstheme="minorHAnsi"/>
          <w:b/>
          <w:bCs/>
        </w:rPr>
        <w:t xml:space="preserve"> VI professionals are dually certified</w:t>
      </w:r>
      <w:r w:rsidR="006106E2" w:rsidRPr="00563B9C">
        <w:rPr>
          <w:rFonts w:asciiTheme="minorHAnsi" w:hAnsiTheme="minorHAnsi" w:cstheme="minorHAnsi"/>
        </w:rPr>
        <w:t xml:space="preserve">, providing both </w:t>
      </w:r>
      <w:r w:rsidR="00E518B2">
        <w:rPr>
          <w:rFonts w:asciiTheme="minorHAnsi" w:hAnsiTheme="minorHAnsi" w:cstheme="minorHAnsi"/>
        </w:rPr>
        <w:t>TSVI</w:t>
      </w:r>
      <w:r w:rsidR="006106E2" w:rsidRPr="00563B9C">
        <w:rPr>
          <w:rFonts w:asciiTheme="minorHAnsi" w:hAnsiTheme="minorHAnsi" w:cstheme="minorHAnsi"/>
        </w:rPr>
        <w:t xml:space="preserve"> and O&amp;M services. This is a</w:t>
      </w:r>
      <w:r w:rsidR="00946852" w:rsidRPr="00563B9C">
        <w:rPr>
          <w:rFonts w:asciiTheme="minorHAnsi" w:hAnsiTheme="minorHAnsi" w:cstheme="minorHAnsi"/>
        </w:rPr>
        <w:t>n</w:t>
      </w:r>
      <w:r w:rsidR="006106E2" w:rsidRPr="00563B9C">
        <w:rPr>
          <w:rFonts w:asciiTheme="minorHAnsi" w:hAnsiTheme="minorHAnsi" w:cstheme="minorHAnsi"/>
        </w:rPr>
        <w:t xml:space="preserve"> </w:t>
      </w:r>
      <w:r w:rsidR="00946852" w:rsidRPr="00563B9C">
        <w:rPr>
          <w:rFonts w:asciiTheme="minorHAnsi" w:hAnsiTheme="minorHAnsi" w:cstheme="minorHAnsi"/>
        </w:rPr>
        <w:t>in</w:t>
      </w:r>
      <w:r w:rsidR="006106E2" w:rsidRPr="00563B9C">
        <w:rPr>
          <w:rFonts w:asciiTheme="minorHAnsi" w:hAnsiTheme="minorHAnsi" w:cstheme="minorHAnsi"/>
        </w:rPr>
        <w:t xml:space="preserve">crease of </w:t>
      </w:r>
      <w:r>
        <w:rPr>
          <w:rFonts w:asciiTheme="minorHAnsi" w:hAnsiTheme="minorHAnsi" w:cstheme="minorHAnsi"/>
        </w:rPr>
        <w:t>6</w:t>
      </w:r>
      <w:r w:rsidR="006106E2" w:rsidRPr="00563B9C">
        <w:rPr>
          <w:rFonts w:asciiTheme="minorHAnsi" w:hAnsiTheme="minorHAnsi" w:cstheme="minorHAnsi"/>
        </w:rPr>
        <w:t xml:space="preserve"> individual</w:t>
      </w:r>
      <w:r w:rsidR="00946852" w:rsidRPr="00563B9C">
        <w:rPr>
          <w:rFonts w:asciiTheme="minorHAnsi" w:hAnsiTheme="minorHAnsi" w:cstheme="minorHAnsi"/>
        </w:rPr>
        <w:t>s</w:t>
      </w:r>
      <w:r w:rsidR="006106E2" w:rsidRPr="00563B9C">
        <w:rPr>
          <w:rFonts w:asciiTheme="minorHAnsi" w:hAnsiTheme="minorHAnsi" w:cstheme="minorHAnsi"/>
        </w:rPr>
        <w:t xml:space="preserve"> from the previous year.  </w:t>
      </w:r>
    </w:p>
    <w:p w14:paraId="4E9EB699" w14:textId="232AA3DA" w:rsidR="006106E2" w:rsidRPr="00563B9C" w:rsidRDefault="00946852" w:rsidP="00D23830">
      <w:pPr>
        <w:pStyle w:val="ListParagraph"/>
        <w:numPr>
          <w:ilvl w:val="0"/>
          <w:numId w:val="31"/>
        </w:numPr>
        <w:rPr>
          <w:rFonts w:asciiTheme="minorHAnsi" w:hAnsiTheme="minorHAnsi" w:cstheme="minorHAnsi"/>
        </w:rPr>
      </w:pPr>
      <w:r w:rsidRPr="00563B9C">
        <w:rPr>
          <w:rFonts w:asciiTheme="minorHAnsi" w:hAnsiTheme="minorHAnsi" w:cstheme="minorHAnsi"/>
          <w:b/>
          <w:bCs/>
        </w:rPr>
        <w:t>Approximately 2</w:t>
      </w:r>
      <w:r w:rsidR="00F84FAD">
        <w:rPr>
          <w:rFonts w:asciiTheme="minorHAnsi" w:hAnsiTheme="minorHAnsi" w:cstheme="minorHAnsi"/>
          <w:b/>
          <w:bCs/>
        </w:rPr>
        <w:t>7</w:t>
      </w:r>
      <w:r w:rsidR="006106E2" w:rsidRPr="00563B9C">
        <w:rPr>
          <w:rFonts w:asciiTheme="minorHAnsi" w:hAnsiTheme="minorHAnsi" w:cstheme="minorHAnsi"/>
          <w:b/>
          <w:bCs/>
        </w:rPr>
        <w:t>%</w:t>
      </w:r>
      <w:r w:rsidR="006106E2" w:rsidRPr="00563B9C">
        <w:rPr>
          <w:rFonts w:asciiTheme="minorHAnsi" w:hAnsiTheme="minorHAnsi" w:cstheme="minorHAnsi"/>
        </w:rPr>
        <w:t> of the total number of VI professionals serving students are </w:t>
      </w:r>
      <w:r w:rsidR="006106E2" w:rsidRPr="00563B9C">
        <w:rPr>
          <w:rFonts w:asciiTheme="minorHAnsi" w:hAnsiTheme="minorHAnsi" w:cstheme="minorHAnsi"/>
          <w:b/>
          <w:bCs/>
        </w:rPr>
        <w:t>contract</w:t>
      </w:r>
      <w:r w:rsidR="00497BAA" w:rsidRPr="00563B9C">
        <w:rPr>
          <w:rFonts w:asciiTheme="minorHAnsi" w:hAnsiTheme="minorHAnsi" w:cstheme="minorHAnsi"/>
          <w:b/>
          <w:bCs/>
        </w:rPr>
        <w:t xml:space="preserve"> service providers</w:t>
      </w:r>
      <w:r w:rsidR="00BD5D25">
        <w:rPr>
          <w:rFonts w:asciiTheme="minorHAnsi" w:hAnsiTheme="minorHAnsi" w:cstheme="minorHAnsi"/>
          <w:b/>
          <w:bCs/>
        </w:rPr>
        <w:t xml:space="preserve"> </w:t>
      </w:r>
      <w:r w:rsidR="00BD5D25">
        <w:rPr>
          <w:rFonts w:asciiTheme="minorHAnsi" w:hAnsiTheme="minorHAnsi" w:cstheme="minorHAnsi"/>
        </w:rPr>
        <w:t>(142 TSVIs</w:t>
      </w:r>
      <w:r w:rsidR="00497BAA" w:rsidRPr="00563B9C">
        <w:rPr>
          <w:rFonts w:asciiTheme="minorHAnsi" w:hAnsiTheme="minorHAnsi" w:cstheme="minorHAnsi"/>
          <w:bCs/>
        </w:rPr>
        <w:t>,</w:t>
      </w:r>
      <w:r w:rsidR="00BD5D25">
        <w:rPr>
          <w:rFonts w:asciiTheme="minorHAnsi" w:hAnsiTheme="minorHAnsi" w:cstheme="minorHAnsi"/>
          <w:bCs/>
        </w:rPr>
        <w:t xml:space="preserve"> 102 COMS),</w:t>
      </w:r>
      <w:r w:rsidR="00497BAA" w:rsidRPr="00563B9C">
        <w:rPr>
          <w:rFonts w:asciiTheme="minorHAnsi" w:hAnsiTheme="minorHAnsi" w:cstheme="minorHAnsi"/>
          <w:bCs/>
        </w:rPr>
        <w:t xml:space="preserve"> </w:t>
      </w:r>
      <w:r w:rsidR="006E2187" w:rsidRPr="00563B9C">
        <w:rPr>
          <w:rFonts w:asciiTheme="minorHAnsi" w:hAnsiTheme="minorHAnsi" w:cstheme="minorHAnsi"/>
          <w:bCs/>
        </w:rPr>
        <w:t xml:space="preserve">an increase of </w:t>
      </w:r>
      <w:r w:rsidR="00F84FAD">
        <w:rPr>
          <w:rFonts w:asciiTheme="minorHAnsi" w:hAnsiTheme="minorHAnsi" w:cstheme="minorHAnsi"/>
          <w:bCs/>
        </w:rPr>
        <w:t>4</w:t>
      </w:r>
      <w:r w:rsidR="006E2187" w:rsidRPr="00563B9C">
        <w:rPr>
          <w:rFonts w:asciiTheme="minorHAnsi" w:hAnsiTheme="minorHAnsi" w:cstheme="minorHAnsi"/>
          <w:bCs/>
        </w:rPr>
        <w:t xml:space="preserve">% from </w:t>
      </w:r>
      <w:r w:rsidR="00497BAA" w:rsidRPr="00563B9C">
        <w:rPr>
          <w:rFonts w:asciiTheme="minorHAnsi" w:hAnsiTheme="minorHAnsi" w:cstheme="minorHAnsi"/>
          <w:bCs/>
        </w:rPr>
        <w:t>last year</w:t>
      </w:r>
      <w:r w:rsidR="00BD5D25">
        <w:rPr>
          <w:rFonts w:asciiTheme="minorHAnsi" w:hAnsiTheme="minorHAnsi" w:cstheme="minorHAnsi"/>
          <w:bCs/>
        </w:rPr>
        <w:t xml:space="preserve">. </w:t>
      </w:r>
      <w:r w:rsidR="00F84FAD">
        <w:rPr>
          <w:rFonts w:asciiTheme="minorHAnsi" w:hAnsiTheme="minorHAnsi" w:cstheme="minorHAnsi"/>
          <w:bCs/>
        </w:rPr>
        <w:t xml:space="preserve"> </w:t>
      </w:r>
      <w:r w:rsidR="006106E2" w:rsidRPr="00563B9C">
        <w:rPr>
          <w:rFonts w:asciiTheme="minorHAnsi" w:hAnsiTheme="minorHAnsi" w:cstheme="minorHAnsi"/>
        </w:rPr>
        <w:t> </w:t>
      </w:r>
    </w:p>
    <w:p w14:paraId="39CFF36F" w14:textId="71A56FAB" w:rsidR="006106E2" w:rsidRPr="00563B9C" w:rsidRDefault="00DE600C" w:rsidP="00CD3456">
      <w:pPr>
        <w:ind w:left="90"/>
        <w:rPr>
          <w:rFonts w:asciiTheme="minorHAnsi" w:hAnsiTheme="minorHAnsi" w:cstheme="minorHAnsi"/>
        </w:rPr>
      </w:pPr>
      <w:r w:rsidRPr="00DE600C">
        <w:rPr>
          <w:rFonts w:asciiTheme="minorHAnsi" w:hAnsiTheme="minorHAnsi" w:cstheme="minorHAnsi"/>
        </w:rPr>
        <w:t xml:space="preserve">The </w:t>
      </w:r>
      <w:r w:rsidRPr="00563B9C">
        <w:rPr>
          <w:rFonts w:asciiTheme="minorHAnsi" w:hAnsiTheme="minorHAnsi" w:cstheme="minorHAnsi"/>
          <w:b/>
          <w:bCs/>
        </w:rPr>
        <w:t>cultural</w:t>
      </w:r>
      <w:r w:rsidR="006106E2" w:rsidRPr="00563B9C">
        <w:rPr>
          <w:rFonts w:asciiTheme="minorHAnsi" w:hAnsiTheme="minorHAnsi" w:cstheme="minorHAnsi"/>
          <w:b/>
          <w:bCs/>
        </w:rPr>
        <w:t xml:space="preserve"> diversity </w:t>
      </w:r>
      <w:r w:rsidR="006106E2" w:rsidRPr="00563B9C">
        <w:rPr>
          <w:rFonts w:asciiTheme="minorHAnsi" w:hAnsiTheme="minorHAnsi" w:cstheme="minorHAnsi"/>
        </w:rPr>
        <w:t>of VI professionals</w:t>
      </w:r>
      <w:r w:rsidR="006106E2" w:rsidRPr="00563B9C">
        <w:rPr>
          <w:rFonts w:asciiTheme="minorHAnsi" w:hAnsiTheme="minorHAnsi" w:cstheme="minorHAnsi"/>
          <w:b/>
          <w:bCs/>
        </w:rPr>
        <w:t> </w:t>
      </w:r>
      <w:r w:rsidR="006106E2" w:rsidRPr="00563B9C">
        <w:rPr>
          <w:rFonts w:asciiTheme="minorHAnsi" w:hAnsiTheme="minorHAnsi" w:cstheme="minorHAnsi"/>
        </w:rPr>
        <w:t xml:space="preserve">showed </w:t>
      </w:r>
      <w:r w:rsidR="002131DD">
        <w:rPr>
          <w:rFonts w:asciiTheme="minorHAnsi" w:hAnsiTheme="minorHAnsi" w:cstheme="minorHAnsi"/>
        </w:rPr>
        <w:t>an overall</w:t>
      </w:r>
      <w:r w:rsidR="006106E2" w:rsidRPr="00563B9C">
        <w:rPr>
          <w:rFonts w:asciiTheme="minorHAnsi" w:hAnsiTheme="minorHAnsi" w:cstheme="minorHAnsi"/>
        </w:rPr>
        <w:t xml:space="preserve"> decline</w:t>
      </w:r>
      <w:r w:rsidR="002131DD">
        <w:rPr>
          <w:rFonts w:asciiTheme="minorHAnsi" w:hAnsiTheme="minorHAnsi" w:cstheme="minorHAnsi"/>
        </w:rPr>
        <w:t xml:space="preserve">, as follows: </w:t>
      </w:r>
    </w:p>
    <w:p w14:paraId="79BAB9B8" w14:textId="063960A6" w:rsidR="006106E2" w:rsidRPr="00563B9C" w:rsidRDefault="006106E2" w:rsidP="00D23830">
      <w:pPr>
        <w:pStyle w:val="ListParagraph"/>
        <w:numPr>
          <w:ilvl w:val="0"/>
          <w:numId w:val="30"/>
        </w:numPr>
        <w:rPr>
          <w:rFonts w:asciiTheme="minorHAnsi" w:hAnsiTheme="minorHAnsi" w:cstheme="minorHAnsi"/>
        </w:rPr>
      </w:pPr>
      <w:r w:rsidRPr="00563B9C">
        <w:rPr>
          <w:rFonts w:asciiTheme="minorHAnsi" w:hAnsiTheme="minorHAnsi" w:cstheme="minorHAnsi"/>
        </w:rPr>
        <w:t>The number of </w:t>
      </w:r>
      <w:r w:rsidRPr="00563B9C">
        <w:rPr>
          <w:rFonts w:asciiTheme="minorHAnsi" w:hAnsiTheme="minorHAnsi" w:cstheme="minorHAnsi"/>
          <w:b/>
          <w:bCs/>
        </w:rPr>
        <w:t>VI professionals who are</w:t>
      </w:r>
      <w:r w:rsidRPr="00563B9C">
        <w:rPr>
          <w:rFonts w:asciiTheme="minorHAnsi" w:hAnsiTheme="minorHAnsi" w:cstheme="minorHAnsi"/>
        </w:rPr>
        <w:t> </w:t>
      </w:r>
      <w:r w:rsidR="00E94286" w:rsidRPr="00563B9C">
        <w:rPr>
          <w:rFonts w:asciiTheme="minorHAnsi" w:hAnsiTheme="minorHAnsi" w:cstheme="minorHAnsi"/>
          <w:b/>
          <w:bCs/>
        </w:rPr>
        <w:t>African American</w:t>
      </w:r>
      <w:r w:rsidR="00946852" w:rsidRPr="00563B9C">
        <w:rPr>
          <w:rFonts w:asciiTheme="minorHAnsi" w:hAnsiTheme="minorHAnsi" w:cstheme="minorHAnsi"/>
          <w:b/>
          <w:bCs/>
        </w:rPr>
        <w:t xml:space="preserve"> </w:t>
      </w:r>
      <w:r w:rsidR="00D1624A">
        <w:rPr>
          <w:rFonts w:asciiTheme="minorHAnsi" w:hAnsiTheme="minorHAnsi" w:cstheme="minorHAnsi"/>
          <w:b/>
          <w:bCs/>
        </w:rPr>
        <w:t>de</w:t>
      </w:r>
      <w:r w:rsidRPr="00563B9C">
        <w:rPr>
          <w:rFonts w:asciiTheme="minorHAnsi" w:hAnsiTheme="minorHAnsi" w:cstheme="minorHAnsi"/>
          <w:b/>
          <w:bCs/>
        </w:rPr>
        <w:t>creased</w:t>
      </w:r>
      <w:r w:rsidRPr="00563B9C">
        <w:rPr>
          <w:rFonts w:asciiTheme="minorHAnsi" w:hAnsiTheme="minorHAnsi" w:cstheme="minorHAnsi"/>
        </w:rPr>
        <w:t xml:space="preserve"> by </w:t>
      </w:r>
      <w:r w:rsidR="006E2187" w:rsidRPr="00563B9C">
        <w:rPr>
          <w:rFonts w:asciiTheme="minorHAnsi" w:hAnsiTheme="minorHAnsi" w:cstheme="minorHAnsi"/>
        </w:rPr>
        <w:t>1</w:t>
      </w:r>
      <w:r w:rsidR="00D1624A">
        <w:rPr>
          <w:rFonts w:asciiTheme="minorHAnsi" w:hAnsiTheme="minorHAnsi" w:cstheme="minorHAnsi"/>
        </w:rPr>
        <w:t>6</w:t>
      </w:r>
      <w:r w:rsidR="00946852" w:rsidRPr="00563B9C">
        <w:rPr>
          <w:rFonts w:asciiTheme="minorHAnsi" w:hAnsiTheme="minorHAnsi" w:cstheme="minorHAnsi"/>
        </w:rPr>
        <w:t xml:space="preserve">, from </w:t>
      </w:r>
      <w:r w:rsidR="00D1624A">
        <w:rPr>
          <w:rFonts w:asciiTheme="minorHAnsi" w:hAnsiTheme="minorHAnsi" w:cstheme="minorHAnsi"/>
        </w:rPr>
        <w:t>65</w:t>
      </w:r>
      <w:r w:rsidRPr="00563B9C">
        <w:rPr>
          <w:rFonts w:asciiTheme="minorHAnsi" w:hAnsiTheme="minorHAnsi" w:cstheme="minorHAnsi"/>
        </w:rPr>
        <w:t xml:space="preserve"> to </w:t>
      </w:r>
      <w:r w:rsidR="00D1624A">
        <w:rPr>
          <w:rFonts w:asciiTheme="minorHAnsi" w:hAnsiTheme="minorHAnsi" w:cstheme="minorHAnsi"/>
          <w:b/>
          <w:bCs/>
        </w:rPr>
        <w:t>49</w:t>
      </w:r>
      <w:r w:rsidRPr="00563B9C">
        <w:rPr>
          <w:rFonts w:asciiTheme="minorHAnsi" w:hAnsiTheme="minorHAnsi" w:cstheme="minorHAnsi"/>
          <w:bCs/>
        </w:rPr>
        <w:t>,</w:t>
      </w:r>
      <w:r w:rsidRPr="00563B9C">
        <w:rPr>
          <w:rFonts w:asciiTheme="minorHAnsi" w:hAnsiTheme="minorHAnsi" w:cstheme="minorHAnsi"/>
          <w:b/>
          <w:bCs/>
        </w:rPr>
        <w:t> </w:t>
      </w:r>
      <w:r w:rsidRPr="00563B9C">
        <w:rPr>
          <w:rFonts w:asciiTheme="minorHAnsi" w:hAnsiTheme="minorHAnsi" w:cstheme="minorHAnsi"/>
        </w:rPr>
        <w:t xml:space="preserve">or </w:t>
      </w:r>
      <w:r w:rsidR="00D1624A">
        <w:rPr>
          <w:rFonts w:asciiTheme="minorHAnsi" w:hAnsiTheme="minorHAnsi" w:cstheme="minorHAnsi"/>
        </w:rPr>
        <w:t>a de</w:t>
      </w:r>
      <w:r w:rsidR="006E2187" w:rsidRPr="00563B9C">
        <w:rPr>
          <w:rFonts w:asciiTheme="minorHAnsi" w:hAnsiTheme="minorHAnsi" w:cstheme="minorHAnsi"/>
        </w:rPr>
        <w:t xml:space="preserve">crease of </w:t>
      </w:r>
      <w:r w:rsidR="00E94286" w:rsidRPr="00563B9C">
        <w:rPr>
          <w:rFonts w:asciiTheme="minorHAnsi" w:hAnsiTheme="minorHAnsi" w:cstheme="minorHAnsi"/>
        </w:rPr>
        <w:t>2</w:t>
      </w:r>
      <w:r w:rsidR="00D1624A">
        <w:rPr>
          <w:rFonts w:asciiTheme="minorHAnsi" w:hAnsiTheme="minorHAnsi" w:cstheme="minorHAnsi"/>
        </w:rPr>
        <w:t>5</w:t>
      </w:r>
      <w:r w:rsidR="00946852" w:rsidRPr="00563B9C">
        <w:rPr>
          <w:rFonts w:asciiTheme="minorHAnsi" w:hAnsiTheme="minorHAnsi" w:cstheme="minorHAnsi"/>
        </w:rPr>
        <w:t xml:space="preserve"> percent</w:t>
      </w:r>
      <w:r w:rsidRPr="00563B9C">
        <w:rPr>
          <w:rFonts w:asciiTheme="minorHAnsi" w:hAnsiTheme="minorHAnsi" w:cstheme="minorHAnsi"/>
        </w:rPr>
        <w:t>. </w:t>
      </w:r>
    </w:p>
    <w:p w14:paraId="0B73C43A" w14:textId="5D98B9C9" w:rsidR="006106E2" w:rsidRPr="00563B9C" w:rsidRDefault="006106E2" w:rsidP="00D23830">
      <w:pPr>
        <w:pStyle w:val="ListParagraph"/>
        <w:numPr>
          <w:ilvl w:val="0"/>
          <w:numId w:val="30"/>
        </w:numPr>
        <w:rPr>
          <w:rFonts w:asciiTheme="minorHAnsi" w:hAnsiTheme="minorHAnsi" w:cstheme="minorHAnsi"/>
        </w:rPr>
      </w:pPr>
      <w:r w:rsidRPr="00563B9C">
        <w:rPr>
          <w:rFonts w:asciiTheme="minorHAnsi" w:hAnsiTheme="minorHAnsi" w:cstheme="minorHAnsi"/>
        </w:rPr>
        <w:t>The number of </w:t>
      </w:r>
      <w:r w:rsidRPr="00563B9C">
        <w:rPr>
          <w:rFonts w:asciiTheme="minorHAnsi" w:hAnsiTheme="minorHAnsi" w:cstheme="minorHAnsi"/>
          <w:b/>
          <w:bCs/>
        </w:rPr>
        <w:t>VI pr</w:t>
      </w:r>
      <w:r w:rsidR="00946852" w:rsidRPr="00563B9C">
        <w:rPr>
          <w:rFonts w:asciiTheme="minorHAnsi" w:hAnsiTheme="minorHAnsi" w:cstheme="minorHAnsi"/>
          <w:b/>
          <w:bCs/>
        </w:rPr>
        <w:t xml:space="preserve">ofessionals fluent in Spanish </w:t>
      </w:r>
      <w:r w:rsidR="005A0934">
        <w:rPr>
          <w:rFonts w:asciiTheme="minorHAnsi" w:hAnsiTheme="minorHAnsi" w:cstheme="minorHAnsi"/>
          <w:b/>
          <w:bCs/>
        </w:rPr>
        <w:t>de</w:t>
      </w:r>
      <w:r w:rsidRPr="00563B9C">
        <w:rPr>
          <w:rFonts w:asciiTheme="minorHAnsi" w:hAnsiTheme="minorHAnsi" w:cstheme="minorHAnsi"/>
          <w:b/>
          <w:bCs/>
        </w:rPr>
        <w:t>creased</w:t>
      </w:r>
      <w:r w:rsidRPr="00563B9C">
        <w:rPr>
          <w:rFonts w:asciiTheme="minorHAnsi" w:hAnsiTheme="minorHAnsi" w:cstheme="minorHAnsi"/>
        </w:rPr>
        <w:t> </w:t>
      </w:r>
      <w:r w:rsidR="00946852" w:rsidRPr="00563B9C">
        <w:rPr>
          <w:rFonts w:asciiTheme="minorHAnsi" w:hAnsiTheme="minorHAnsi" w:cstheme="minorHAnsi"/>
        </w:rPr>
        <w:t xml:space="preserve">by </w:t>
      </w:r>
      <w:r w:rsidR="005A0934">
        <w:rPr>
          <w:rFonts w:asciiTheme="minorHAnsi" w:hAnsiTheme="minorHAnsi" w:cstheme="minorHAnsi"/>
        </w:rPr>
        <w:t>14</w:t>
      </w:r>
      <w:r w:rsidR="005A0934" w:rsidRPr="00563B9C">
        <w:rPr>
          <w:rFonts w:asciiTheme="minorHAnsi" w:hAnsiTheme="minorHAnsi" w:cstheme="minorHAnsi"/>
        </w:rPr>
        <w:t>, from 1</w:t>
      </w:r>
      <w:r w:rsidR="005A0934">
        <w:rPr>
          <w:rFonts w:asciiTheme="minorHAnsi" w:hAnsiTheme="minorHAnsi" w:cstheme="minorHAnsi"/>
        </w:rPr>
        <w:t>41</w:t>
      </w:r>
      <w:r w:rsidR="005A0934" w:rsidRPr="00563B9C">
        <w:rPr>
          <w:rFonts w:asciiTheme="minorHAnsi" w:hAnsiTheme="minorHAnsi" w:cstheme="minorHAnsi"/>
        </w:rPr>
        <w:t xml:space="preserve"> to </w:t>
      </w:r>
      <w:r w:rsidR="005A0934" w:rsidRPr="00563B9C">
        <w:rPr>
          <w:rFonts w:asciiTheme="minorHAnsi" w:hAnsiTheme="minorHAnsi" w:cstheme="minorHAnsi"/>
          <w:b/>
          <w:bCs/>
        </w:rPr>
        <w:t>1</w:t>
      </w:r>
      <w:r w:rsidR="005A0934">
        <w:rPr>
          <w:rFonts w:asciiTheme="minorHAnsi" w:hAnsiTheme="minorHAnsi" w:cstheme="minorHAnsi"/>
          <w:b/>
          <w:bCs/>
        </w:rPr>
        <w:t>27</w:t>
      </w:r>
      <w:r w:rsidR="005A0934" w:rsidRPr="002131DD">
        <w:rPr>
          <w:rFonts w:asciiTheme="minorHAnsi" w:hAnsiTheme="minorHAnsi" w:cstheme="minorHAnsi"/>
        </w:rPr>
        <w:t>.</w:t>
      </w:r>
      <w:r w:rsidR="00BD5D25">
        <w:rPr>
          <w:rFonts w:asciiTheme="minorHAnsi" w:hAnsiTheme="minorHAnsi" w:cstheme="minorHAnsi"/>
        </w:rPr>
        <w:t xml:space="preserve"> Within this category is a gain of 1 TSVI fluent in Spanish.</w:t>
      </w:r>
    </w:p>
    <w:p w14:paraId="24047AC2" w14:textId="7E504984" w:rsidR="002131DD" w:rsidRPr="00BD5D25" w:rsidRDefault="006106E2" w:rsidP="00BD5D25">
      <w:pPr>
        <w:pStyle w:val="ListParagraph"/>
        <w:numPr>
          <w:ilvl w:val="0"/>
          <w:numId w:val="30"/>
        </w:numPr>
        <w:rPr>
          <w:rFonts w:asciiTheme="minorHAnsi" w:hAnsiTheme="minorHAnsi" w:cstheme="minorHAnsi"/>
        </w:rPr>
      </w:pPr>
      <w:r w:rsidRPr="00563B9C">
        <w:rPr>
          <w:rFonts w:asciiTheme="minorHAnsi" w:hAnsiTheme="minorHAnsi" w:cstheme="minorHAnsi"/>
        </w:rPr>
        <w:t>The number of </w:t>
      </w:r>
      <w:r w:rsidRPr="00563B9C">
        <w:rPr>
          <w:rFonts w:asciiTheme="minorHAnsi" w:hAnsiTheme="minorHAnsi" w:cstheme="minorHAnsi"/>
          <w:b/>
          <w:bCs/>
        </w:rPr>
        <w:t>VI professionals who are</w:t>
      </w:r>
      <w:r w:rsidRPr="00563B9C">
        <w:rPr>
          <w:rFonts w:asciiTheme="minorHAnsi" w:hAnsiTheme="minorHAnsi" w:cstheme="minorHAnsi"/>
        </w:rPr>
        <w:t> </w:t>
      </w:r>
      <w:r w:rsidRPr="00563B9C">
        <w:rPr>
          <w:rFonts w:asciiTheme="minorHAnsi" w:hAnsiTheme="minorHAnsi" w:cstheme="minorHAnsi"/>
          <w:b/>
          <w:bCs/>
        </w:rPr>
        <w:t xml:space="preserve">Hispanic </w:t>
      </w:r>
      <w:r w:rsidR="005A0934">
        <w:rPr>
          <w:rFonts w:asciiTheme="minorHAnsi" w:hAnsiTheme="minorHAnsi" w:cstheme="minorHAnsi"/>
          <w:b/>
          <w:bCs/>
        </w:rPr>
        <w:t>de</w:t>
      </w:r>
      <w:r w:rsidRPr="00563B9C">
        <w:rPr>
          <w:rFonts w:asciiTheme="minorHAnsi" w:hAnsiTheme="minorHAnsi" w:cstheme="minorHAnsi"/>
          <w:b/>
          <w:bCs/>
        </w:rPr>
        <w:t>creased </w:t>
      </w:r>
      <w:r w:rsidR="002131DD">
        <w:rPr>
          <w:rFonts w:asciiTheme="minorHAnsi" w:hAnsiTheme="minorHAnsi" w:cstheme="minorHAnsi"/>
        </w:rPr>
        <w:t xml:space="preserve">by 2, from 153 to </w:t>
      </w:r>
      <w:r w:rsidR="002131DD" w:rsidRPr="002131DD">
        <w:rPr>
          <w:rFonts w:asciiTheme="minorHAnsi" w:hAnsiTheme="minorHAnsi" w:cstheme="minorHAnsi"/>
          <w:b/>
          <w:bCs/>
        </w:rPr>
        <w:t>151</w:t>
      </w:r>
      <w:r w:rsidR="002131DD">
        <w:rPr>
          <w:rFonts w:asciiTheme="minorHAnsi" w:hAnsiTheme="minorHAnsi" w:cstheme="minorHAnsi"/>
        </w:rPr>
        <w:t>.</w:t>
      </w:r>
      <w:r w:rsidR="00BD5D25">
        <w:rPr>
          <w:rFonts w:asciiTheme="minorHAnsi" w:hAnsiTheme="minorHAnsi" w:cstheme="minorHAnsi"/>
        </w:rPr>
        <w:t xml:space="preserve"> Within this category, the number of COMS increased by 11 to a total of 44.</w:t>
      </w:r>
    </w:p>
    <w:p w14:paraId="733BACA0" w14:textId="490C1A0E" w:rsidR="006106E2" w:rsidRDefault="002131DD" w:rsidP="00D23830">
      <w:pPr>
        <w:pStyle w:val="ListParagraph"/>
        <w:numPr>
          <w:ilvl w:val="0"/>
          <w:numId w:val="30"/>
        </w:numPr>
        <w:rPr>
          <w:rFonts w:asciiTheme="minorHAnsi" w:hAnsiTheme="minorHAnsi" w:cstheme="minorHAnsi"/>
        </w:rPr>
      </w:pPr>
      <w:r>
        <w:rPr>
          <w:rFonts w:asciiTheme="minorHAnsi" w:hAnsiTheme="minorHAnsi" w:cstheme="minorHAnsi"/>
        </w:rPr>
        <w:t xml:space="preserve">The number of </w:t>
      </w:r>
      <w:r w:rsidR="006106E2" w:rsidRPr="00563B9C">
        <w:rPr>
          <w:rFonts w:asciiTheme="minorHAnsi" w:hAnsiTheme="minorHAnsi" w:cstheme="minorHAnsi"/>
          <w:b/>
          <w:bCs/>
        </w:rPr>
        <w:t xml:space="preserve">Asian American </w:t>
      </w:r>
      <w:r>
        <w:rPr>
          <w:rFonts w:asciiTheme="minorHAnsi" w:hAnsiTheme="minorHAnsi" w:cstheme="minorHAnsi"/>
          <w:b/>
          <w:bCs/>
        </w:rPr>
        <w:t>de</w:t>
      </w:r>
      <w:r w:rsidR="006106E2" w:rsidRPr="00563B9C">
        <w:rPr>
          <w:rFonts w:asciiTheme="minorHAnsi" w:hAnsiTheme="minorHAnsi" w:cstheme="minorHAnsi"/>
          <w:b/>
          <w:bCs/>
        </w:rPr>
        <w:t>creased</w:t>
      </w:r>
      <w:r w:rsidR="006106E2" w:rsidRPr="00563B9C">
        <w:rPr>
          <w:rFonts w:asciiTheme="minorHAnsi" w:hAnsiTheme="minorHAnsi" w:cstheme="minorHAnsi"/>
        </w:rPr>
        <w:t> by</w:t>
      </w:r>
      <w:r w:rsidR="003C2B83" w:rsidRPr="00563B9C">
        <w:rPr>
          <w:rFonts w:asciiTheme="minorHAnsi" w:hAnsiTheme="minorHAnsi" w:cstheme="minorHAnsi"/>
        </w:rPr>
        <w:t xml:space="preserve"> </w:t>
      </w:r>
      <w:r>
        <w:rPr>
          <w:rFonts w:asciiTheme="minorHAnsi" w:hAnsiTheme="minorHAnsi" w:cstheme="minorHAnsi"/>
        </w:rPr>
        <w:t>3</w:t>
      </w:r>
      <w:r w:rsidR="003C2B83" w:rsidRPr="00563B9C">
        <w:rPr>
          <w:rFonts w:asciiTheme="minorHAnsi" w:hAnsiTheme="minorHAnsi" w:cstheme="minorHAnsi"/>
        </w:rPr>
        <w:t xml:space="preserve">, from </w:t>
      </w:r>
      <w:r>
        <w:rPr>
          <w:rFonts w:asciiTheme="minorHAnsi" w:hAnsiTheme="minorHAnsi" w:cstheme="minorHAnsi"/>
        </w:rPr>
        <w:t>11</w:t>
      </w:r>
      <w:r w:rsidR="006106E2" w:rsidRPr="00563B9C">
        <w:rPr>
          <w:rFonts w:asciiTheme="minorHAnsi" w:hAnsiTheme="minorHAnsi" w:cstheme="minorHAnsi"/>
        </w:rPr>
        <w:t xml:space="preserve"> to</w:t>
      </w:r>
      <w:r w:rsidR="006106E2" w:rsidRPr="00563B9C">
        <w:rPr>
          <w:rFonts w:asciiTheme="minorHAnsi" w:hAnsiTheme="minorHAnsi" w:cstheme="minorHAnsi"/>
          <w:b/>
          <w:bCs/>
        </w:rPr>
        <w:t> </w:t>
      </w:r>
      <w:r>
        <w:rPr>
          <w:rFonts w:asciiTheme="minorHAnsi" w:hAnsiTheme="minorHAnsi" w:cstheme="minorHAnsi"/>
          <w:b/>
          <w:bCs/>
        </w:rPr>
        <w:t>8</w:t>
      </w:r>
      <w:r w:rsidR="006106E2" w:rsidRPr="00563B9C">
        <w:rPr>
          <w:rFonts w:asciiTheme="minorHAnsi" w:hAnsiTheme="minorHAnsi" w:cstheme="minorHAnsi"/>
        </w:rPr>
        <w:t>.</w:t>
      </w:r>
      <w:r w:rsidR="006106E2" w:rsidRPr="00563B9C">
        <w:rPr>
          <w:rFonts w:asciiTheme="minorHAnsi" w:hAnsiTheme="minorHAnsi" w:cstheme="minorHAnsi"/>
          <w:b/>
          <w:bCs/>
        </w:rPr>
        <w:t> </w:t>
      </w:r>
      <w:r w:rsidR="006106E2" w:rsidRPr="00563B9C">
        <w:rPr>
          <w:rFonts w:asciiTheme="minorHAnsi" w:hAnsiTheme="minorHAnsi" w:cstheme="minorHAnsi"/>
        </w:rPr>
        <w:t> </w:t>
      </w:r>
    </w:p>
    <w:p w14:paraId="535A61DF" w14:textId="004DEF3B" w:rsidR="006106E2" w:rsidRPr="00563B9C" w:rsidRDefault="006106E2" w:rsidP="00D23830">
      <w:pPr>
        <w:ind w:left="90"/>
        <w:rPr>
          <w:rFonts w:asciiTheme="minorHAnsi" w:hAnsiTheme="minorHAnsi" w:cstheme="minorHAnsi"/>
        </w:rPr>
      </w:pPr>
      <w:r w:rsidRPr="00563B9C">
        <w:rPr>
          <w:rFonts w:asciiTheme="minorHAnsi" w:hAnsiTheme="minorHAnsi" w:cstheme="minorHAnsi"/>
          <w:b/>
          <w:bCs/>
        </w:rPr>
        <w:lastRenderedPageBreak/>
        <w:t>Attrition </w:t>
      </w:r>
      <w:r w:rsidRPr="00563B9C">
        <w:rPr>
          <w:rFonts w:asciiTheme="minorHAnsi" w:hAnsiTheme="minorHAnsi" w:cstheme="minorHAnsi"/>
        </w:rPr>
        <w:t>in the previous year </w:t>
      </w:r>
      <w:r w:rsidR="0045026E">
        <w:rPr>
          <w:rFonts w:asciiTheme="minorHAnsi" w:hAnsiTheme="minorHAnsi" w:cstheme="minorHAnsi"/>
          <w:b/>
          <w:bCs/>
        </w:rPr>
        <w:t>in</w:t>
      </w:r>
      <w:r w:rsidRPr="00563B9C">
        <w:rPr>
          <w:rFonts w:asciiTheme="minorHAnsi" w:hAnsiTheme="minorHAnsi" w:cstheme="minorHAnsi"/>
          <w:b/>
          <w:bCs/>
        </w:rPr>
        <w:t>creased </w:t>
      </w:r>
      <w:r w:rsidR="00BB142A" w:rsidRPr="00563B9C">
        <w:rPr>
          <w:rFonts w:asciiTheme="minorHAnsi" w:hAnsiTheme="minorHAnsi" w:cstheme="minorHAnsi"/>
        </w:rPr>
        <w:t xml:space="preserve">from </w:t>
      </w:r>
      <w:r w:rsidR="0045026E">
        <w:rPr>
          <w:rFonts w:asciiTheme="minorHAnsi" w:hAnsiTheme="minorHAnsi" w:cstheme="minorHAnsi"/>
        </w:rPr>
        <w:t>40</w:t>
      </w:r>
      <w:r w:rsidRPr="00563B9C">
        <w:rPr>
          <w:rFonts w:asciiTheme="minorHAnsi" w:hAnsiTheme="minorHAnsi" w:cstheme="minorHAnsi"/>
        </w:rPr>
        <w:t xml:space="preserve"> to </w:t>
      </w:r>
      <w:r w:rsidR="00940523" w:rsidRPr="00563B9C">
        <w:rPr>
          <w:rFonts w:asciiTheme="minorHAnsi" w:hAnsiTheme="minorHAnsi" w:cstheme="minorHAnsi"/>
          <w:b/>
          <w:bCs/>
        </w:rPr>
        <w:t>4</w:t>
      </w:r>
      <w:r w:rsidR="0045026E">
        <w:rPr>
          <w:rFonts w:asciiTheme="minorHAnsi" w:hAnsiTheme="minorHAnsi" w:cstheme="minorHAnsi"/>
          <w:b/>
          <w:bCs/>
        </w:rPr>
        <w:t>5</w:t>
      </w:r>
      <w:r w:rsidRPr="00563B9C">
        <w:rPr>
          <w:rFonts w:asciiTheme="minorHAnsi" w:hAnsiTheme="minorHAnsi" w:cstheme="minorHAnsi"/>
        </w:rPr>
        <w:t xml:space="preserve"> individuals. ESC consultants </w:t>
      </w:r>
      <w:bookmarkStart w:id="18" w:name="_Hlk197951032"/>
      <w:r w:rsidRPr="00563B9C">
        <w:rPr>
          <w:rFonts w:asciiTheme="minorHAnsi" w:hAnsiTheme="minorHAnsi" w:cstheme="minorHAnsi"/>
        </w:rPr>
        <w:t xml:space="preserve">anticipate that </w:t>
      </w:r>
      <w:r w:rsidR="00427564">
        <w:rPr>
          <w:rFonts w:asciiTheme="minorHAnsi" w:hAnsiTheme="minorHAnsi" w:cstheme="minorHAnsi"/>
        </w:rPr>
        <w:t>11</w:t>
      </w:r>
      <w:r w:rsidR="0045026E">
        <w:rPr>
          <w:rFonts w:asciiTheme="minorHAnsi" w:hAnsiTheme="minorHAnsi" w:cstheme="minorHAnsi"/>
        </w:rPr>
        <w:t xml:space="preserve">4 </w:t>
      </w:r>
      <w:r w:rsidRPr="00563B9C">
        <w:rPr>
          <w:rFonts w:asciiTheme="minorHAnsi" w:hAnsiTheme="minorHAnsi" w:cstheme="minorHAnsi"/>
        </w:rPr>
        <w:t>T</w:t>
      </w:r>
      <w:r w:rsidR="00427564">
        <w:rPr>
          <w:rFonts w:asciiTheme="minorHAnsi" w:hAnsiTheme="minorHAnsi" w:cstheme="minorHAnsi"/>
        </w:rPr>
        <w:t>S</w:t>
      </w:r>
      <w:r w:rsidRPr="00563B9C">
        <w:rPr>
          <w:rFonts w:asciiTheme="minorHAnsi" w:hAnsiTheme="minorHAnsi" w:cstheme="minorHAnsi"/>
        </w:rPr>
        <w:t>VIs</w:t>
      </w:r>
      <w:r w:rsidR="0045026E">
        <w:rPr>
          <w:rFonts w:asciiTheme="minorHAnsi" w:hAnsiTheme="minorHAnsi" w:cstheme="minorHAnsi"/>
        </w:rPr>
        <w:t>, 28</w:t>
      </w:r>
      <w:r w:rsidRPr="00563B9C">
        <w:rPr>
          <w:rFonts w:asciiTheme="minorHAnsi" w:hAnsiTheme="minorHAnsi" w:cstheme="minorHAnsi"/>
        </w:rPr>
        <w:t xml:space="preserve"> COMS, </w:t>
      </w:r>
      <w:r w:rsidR="0045026E">
        <w:rPr>
          <w:rFonts w:asciiTheme="minorHAnsi" w:hAnsiTheme="minorHAnsi" w:cstheme="minorHAnsi"/>
        </w:rPr>
        <w:t xml:space="preserve">and 10 dually certified professionals </w:t>
      </w:r>
      <w:r w:rsidRPr="00563B9C">
        <w:rPr>
          <w:rFonts w:asciiTheme="minorHAnsi" w:hAnsiTheme="minorHAnsi" w:cstheme="minorHAnsi"/>
        </w:rPr>
        <w:t>or </w:t>
      </w:r>
      <w:r w:rsidRPr="00563B9C">
        <w:rPr>
          <w:rFonts w:asciiTheme="minorHAnsi" w:hAnsiTheme="minorHAnsi" w:cstheme="minorHAnsi"/>
          <w:b/>
          <w:bCs/>
        </w:rPr>
        <w:t>1</w:t>
      </w:r>
      <w:r w:rsidR="00427564">
        <w:rPr>
          <w:rFonts w:asciiTheme="minorHAnsi" w:hAnsiTheme="minorHAnsi" w:cstheme="minorHAnsi"/>
          <w:b/>
          <w:bCs/>
        </w:rPr>
        <w:t>7</w:t>
      </w:r>
      <w:r w:rsidRPr="00563B9C">
        <w:rPr>
          <w:rFonts w:asciiTheme="minorHAnsi" w:hAnsiTheme="minorHAnsi" w:cstheme="minorHAnsi"/>
          <w:b/>
          <w:bCs/>
        </w:rPr>
        <w:t>% of existing VI professionals</w:t>
      </w:r>
      <w:r w:rsidRPr="00563B9C">
        <w:rPr>
          <w:rFonts w:asciiTheme="minorHAnsi" w:hAnsiTheme="minorHAnsi" w:cstheme="minorHAnsi"/>
        </w:rPr>
        <w:t>, will retire or otherwise leave the field over the next 3 years. </w:t>
      </w:r>
    </w:p>
    <w:bookmarkEnd w:id="18"/>
    <w:p w14:paraId="4D6989A5" w14:textId="6A54765A" w:rsidR="006106E2" w:rsidRPr="00563B9C" w:rsidRDefault="006106E2" w:rsidP="00D23830">
      <w:pPr>
        <w:ind w:left="90"/>
        <w:rPr>
          <w:rFonts w:asciiTheme="minorHAnsi" w:hAnsiTheme="minorHAnsi" w:cstheme="minorHAnsi"/>
        </w:rPr>
      </w:pPr>
      <w:r w:rsidRPr="00563B9C">
        <w:rPr>
          <w:rFonts w:asciiTheme="minorHAnsi" w:hAnsiTheme="minorHAnsi" w:cstheme="minorHAnsi"/>
          <w:b/>
          <w:bCs/>
        </w:rPr>
        <w:t>The number of students with</w:t>
      </w:r>
      <w:r w:rsidR="00D74600" w:rsidRPr="00563B9C">
        <w:rPr>
          <w:rFonts w:asciiTheme="minorHAnsi" w:hAnsiTheme="minorHAnsi" w:cstheme="minorHAnsi"/>
          <w:b/>
          <w:bCs/>
        </w:rPr>
        <w:t xml:space="preserve"> visual impairments </w:t>
      </w:r>
      <w:r w:rsidR="0045026E">
        <w:rPr>
          <w:rFonts w:asciiTheme="minorHAnsi" w:hAnsiTheme="minorHAnsi" w:cstheme="minorHAnsi"/>
          <w:b/>
          <w:bCs/>
        </w:rPr>
        <w:t>in</w:t>
      </w:r>
      <w:r w:rsidR="001145B5" w:rsidRPr="00563B9C">
        <w:rPr>
          <w:rFonts w:asciiTheme="minorHAnsi" w:hAnsiTheme="minorHAnsi" w:cstheme="minorHAnsi"/>
          <w:b/>
          <w:bCs/>
        </w:rPr>
        <w:t>creased</w:t>
      </w:r>
      <w:r w:rsidR="00D74600" w:rsidRPr="00563B9C">
        <w:rPr>
          <w:rFonts w:asciiTheme="minorHAnsi" w:hAnsiTheme="minorHAnsi" w:cstheme="minorHAnsi"/>
          <w:b/>
          <w:bCs/>
        </w:rPr>
        <w:t xml:space="preserve"> in 202</w:t>
      </w:r>
      <w:r w:rsidR="0045026E">
        <w:rPr>
          <w:rFonts w:asciiTheme="minorHAnsi" w:hAnsiTheme="minorHAnsi" w:cstheme="minorHAnsi"/>
          <w:b/>
          <w:bCs/>
        </w:rPr>
        <w:t>4</w:t>
      </w:r>
      <w:r w:rsidR="001C2EEA" w:rsidRPr="00563B9C">
        <w:rPr>
          <w:rFonts w:asciiTheme="minorHAnsi" w:hAnsiTheme="minorHAnsi" w:cstheme="minorHAnsi"/>
          <w:bCs/>
        </w:rPr>
        <w:t>.</w:t>
      </w:r>
    </w:p>
    <w:p w14:paraId="64D24C6A" w14:textId="3B030E84" w:rsidR="006106E2" w:rsidRPr="00563B9C" w:rsidRDefault="00D74600" w:rsidP="00D23830">
      <w:pPr>
        <w:pStyle w:val="ListParagraph"/>
        <w:numPr>
          <w:ilvl w:val="0"/>
          <w:numId w:val="29"/>
        </w:numPr>
        <w:tabs>
          <w:tab w:val="num" w:pos="1080"/>
        </w:tabs>
        <w:rPr>
          <w:rFonts w:asciiTheme="minorHAnsi" w:hAnsiTheme="minorHAnsi" w:cstheme="minorHAnsi"/>
        </w:rPr>
      </w:pPr>
      <w:r w:rsidRPr="00563B9C">
        <w:rPr>
          <w:rFonts w:asciiTheme="minorHAnsi" w:hAnsiTheme="minorHAnsi" w:cstheme="minorHAnsi"/>
        </w:rPr>
        <w:t>In 202</w:t>
      </w:r>
      <w:r w:rsidR="0045026E">
        <w:rPr>
          <w:rFonts w:asciiTheme="minorHAnsi" w:hAnsiTheme="minorHAnsi" w:cstheme="minorHAnsi"/>
        </w:rPr>
        <w:t>4</w:t>
      </w:r>
      <w:r w:rsidR="006106E2" w:rsidRPr="00563B9C">
        <w:rPr>
          <w:rFonts w:asciiTheme="minorHAnsi" w:hAnsiTheme="minorHAnsi" w:cstheme="minorHAnsi"/>
        </w:rPr>
        <w:t xml:space="preserve">, the total number of students reported </w:t>
      </w:r>
      <w:r w:rsidR="00427564">
        <w:rPr>
          <w:rFonts w:asciiTheme="minorHAnsi" w:hAnsiTheme="minorHAnsi" w:cstheme="minorHAnsi"/>
        </w:rPr>
        <w:t xml:space="preserve">in </w:t>
      </w:r>
      <w:r w:rsidR="006106E2" w:rsidRPr="00563B9C">
        <w:rPr>
          <w:rFonts w:asciiTheme="minorHAnsi" w:hAnsiTheme="minorHAnsi" w:cstheme="minorHAnsi"/>
        </w:rPr>
        <w:t>the </w:t>
      </w:r>
      <w:r w:rsidR="006106E2" w:rsidRPr="00563B9C">
        <w:rPr>
          <w:rFonts w:asciiTheme="minorHAnsi" w:hAnsiTheme="minorHAnsi" w:cstheme="minorHAnsi"/>
          <w:i/>
          <w:iCs/>
        </w:rPr>
        <w:t>Annual Registration of Students with Visual Impairments </w:t>
      </w:r>
      <w:r w:rsidR="006106E2" w:rsidRPr="00563B9C">
        <w:rPr>
          <w:rFonts w:asciiTheme="minorHAnsi" w:hAnsiTheme="minorHAnsi" w:cstheme="minorHAnsi"/>
        </w:rPr>
        <w:t>was </w:t>
      </w:r>
      <w:r w:rsidR="001145B5" w:rsidRPr="00563B9C">
        <w:rPr>
          <w:rFonts w:asciiTheme="minorHAnsi" w:hAnsiTheme="minorHAnsi" w:cstheme="minorHAnsi"/>
          <w:b/>
          <w:bCs/>
        </w:rPr>
        <w:t>10</w:t>
      </w:r>
      <w:r w:rsidRPr="00563B9C">
        <w:rPr>
          <w:rFonts w:asciiTheme="minorHAnsi" w:hAnsiTheme="minorHAnsi" w:cstheme="minorHAnsi"/>
          <w:b/>
          <w:bCs/>
        </w:rPr>
        <w:t>,</w:t>
      </w:r>
      <w:r w:rsidR="001C2EEA" w:rsidRPr="00563B9C">
        <w:rPr>
          <w:rFonts w:asciiTheme="minorHAnsi" w:hAnsiTheme="minorHAnsi" w:cstheme="minorHAnsi"/>
          <w:b/>
          <w:bCs/>
        </w:rPr>
        <w:t>9</w:t>
      </w:r>
      <w:r w:rsidR="00706747">
        <w:rPr>
          <w:rFonts w:asciiTheme="minorHAnsi" w:hAnsiTheme="minorHAnsi" w:cstheme="minorHAnsi"/>
          <w:b/>
          <w:bCs/>
        </w:rPr>
        <w:t>30</w:t>
      </w:r>
      <w:r w:rsidR="001145B5" w:rsidRPr="00563B9C">
        <w:rPr>
          <w:rFonts w:asciiTheme="minorHAnsi" w:hAnsiTheme="minorHAnsi" w:cstheme="minorHAnsi"/>
        </w:rPr>
        <w:t xml:space="preserve">, </w:t>
      </w:r>
      <w:r w:rsidR="0045026E">
        <w:rPr>
          <w:rFonts w:asciiTheme="minorHAnsi" w:hAnsiTheme="minorHAnsi" w:cstheme="minorHAnsi"/>
        </w:rPr>
        <w:t>19</w:t>
      </w:r>
      <w:r w:rsidR="006106E2" w:rsidRPr="00563B9C">
        <w:rPr>
          <w:rFonts w:asciiTheme="minorHAnsi" w:hAnsiTheme="minorHAnsi" w:cstheme="minorHAnsi"/>
          <w:b/>
          <w:bCs/>
        </w:rPr>
        <w:t> </w:t>
      </w:r>
      <w:r w:rsidR="001C2EEA" w:rsidRPr="00563B9C">
        <w:rPr>
          <w:rFonts w:asciiTheme="minorHAnsi" w:hAnsiTheme="minorHAnsi" w:cstheme="minorHAnsi"/>
        </w:rPr>
        <w:t>more</w:t>
      </w:r>
      <w:r w:rsidR="006106E2" w:rsidRPr="00563B9C">
        <w:rPr>
          <w:rFonts w:asciiTheme="minorHAnsi" w:hAnsiTheme="minorHAnsi" w:cstheme="minorHAnsi"/>
        </w:rPr>
        <w:t xml:space="preserve"> students than regist</w:t>
      </w:r>
      <w:r w:rsidR="001145B5" w:rsidRPr="00563B9C">
        <w:rPr>
          <w:rFonts w:asciiTheme="minorHAnsi" w:hAnsiTheme="minorHAnsi" w:cstheme="minorHAnsi"/>
        </w:rPr>
        <w:t>ered in 202</w:t>
      </w:r>
      <w:r w:rsidR="0045026E">
        <w:rPr>
          <w:rFonts w:asciiTheme="minorHAnsi" w:hAnsiTheme="minorHAnsi" w:cstheme="minorHAnsi"/>
        </w:rPr>
        <w:t>3</w:t>
      </w:r>
      <w:r w:rsidR="006106E2" w:rsidRPr="00563B9C">
        <w:rPr>
          <w:rFonts w:asciiTheme="minorHAnsi" w:hAnsiTheme="minorHAnsi" w:cstheme="minorHAnsi"/>
        </w:rPr>
        <w:t>.  </w:t>
      </w:r>
    </w:p>
    <w:p w14:paraId="72CA77AA" w14:textId="722FAB57" w:rsidR="006106E2" w:rsidRPr="00563B9C" w:rsidRDefault="00EF4C5C" w:rsidP="00D23830">
      <w:pPr>
        <w:pStyle w:val="ListParagraph"/>
        <w:numPr>
          <w:ilvl w:val="0"/>
          <w:numId w:val="29"/>
        </w:numPr>
        <w:tabs>
          <w:tab w:val="num" w:pos="1080"/>
        </w:tabs>
        <w:rPr>
          <w:rFonts w:asciiTheme="minorHAnsi" w:hAnsiTheme="minorHAnsi" w:cstheme="minorHAnsi"/>
        </w:rPr>
      </w:pPr>
      <w:r w:rsidRPr="00563B9C">
        <w:rPr>
          <w:rFonts w:asciiTheme="minorHAnsi" w:hAnsiTheme="minorHAnsi" w:cstheme="minorHAnsi"/>
        </w:rPr>
        <w:t>Fourteen</w:t>
      </w:r>
      <w:r w:rsidR="001145B5" w:rsidRPr="00563B9C">
        <w:rPr>
          <w:rFonts w:asciiTheme="minorHAnsi" w:hAnsiTheme="minorHAnsi" w:cstheme="minorHAnsi"/>
        </w:rPr>
        <w:t xml:space="preserve"> ESC</w:t>
      </w:r>
      <w:r w:rsidR="00497BAA" w:rsidRPr="00563B9C">
        <w:rPr>
          <w:rFonts w:asciiTheme="minorHAnsi" w:hAnsiTheme="minorHAnsi" w:cstheme="minorHAnsi"/>
        </w:rPr>
        <w:t>s</w:t>
      </w:r>
      <w:r w:rsidR="006106E2" w:rsidRPr="00563B9C">
        <w:rPr>
          <w:rFonts w:asciiTheme="minorHAnsi" w:hAnsiTheme="minorHAnsi" w:cstheme="minorHAnsi"/>
        </w:rPr>
        <w:t xml:space="preserve"> reported a</w:t>
      </w:r>
      <w:r w:rsidRPr="00563B9C">
        <w:rPr>
          <w:rFonts w:asciiTheme="minorHAnsi" w:hAnsiTheme="minorHAnsi" w:cstheme="minorHAnsi"/>
        </w:rPr>
        <w:t xml:space="preserve">n increase in VI caseloads while </w:t>
      </w:r>
      <w:r w:rsidR="000B1464">
        <w:rPr>
          <w:rFonts w:asciiTheme="minorHAnsi" w:hAnsiTheme="minorHAnsi" w:cstheme="minorHAnsi"/>
        </w:rPr>
        <w:t>6</w:t>
      </w:r>
      <w:r w:rsidRPr="00563B9C">
        <w:rPr>
          <w:rFonts w:asciiTheme="minorHAnsi" w:hAnsiTheme="minorHAnsi" w:cstheme="minorHAnsi"/>
        </w:rPr>
        <w:t xml:space="preserve"> ESCs’ VI caseloads remained the same. </w:t>
      </w:r>
      <w:r w:rsidR="000B1464">
        <w:rPr>
          <w:rFonts w:asciiTheme="minorHAnsi" w:hAnsiTheme="minorHAnsi" w:cstheme="minorHAnsi"/>
        </w:rPr>
        <w:t>Thirteen</w:t>
      </w:r>
      <w:r w:rsidRPr="00563B9C">
        <w:rPr>
          <w:rFonts w:asciiTheme="minorHAnsi" w:hAnsiTheme="minorHAnsi" w:cstheme="minorHAnsi"/>
        </w:rPr>
        <w:t xml:space="preserve"> ESCs reported an increase in orientation and mobility (O&amp;M) caseloads; </w:t>
      </w:r>
      <w:r w:rsidR="000B1464">
        <w:rPr>
          <w:rFonts w:asciiTheme="minorHAnsi" w:hAnsiTheme="minorHAnsi" w:cstheme="minorHAnsi"/>
        </w:rPr>
        <w:t>seven</w:t>
      </w:r>
      <w:r w:rsidRPr="00563B9C">
        <w:rPr>
          <w:rFonts w:asciiTheme="minorHAnsi" w:hAnsiTheme="minorHAnsi" w:cstheme="minorHAnsi"/>
        </w:rPr>
        <w:t xml:space="preserve"> ESCs’ O&amp;M caseloads remained the same. None of the ESCs reported a decrease in either VI or O&amp;M caseloads. </w:t>
      </w:r>
    </w:p>
    <w:p w14:paraId="5C5DA9F2" w14:textId="0F49E6F2" w:rsidR="006106E2" w:rsidRPr="00563B9C" w:rsidRDefault="006106E2" w:rsidP="00D23830">
      <w:pPr>
        <w:ind w:left="90"/>
        <w:rPr>
          <w:rFonts w:asciiTheme="minorHAnsi" w:hAnsiTheme="minorHAnsi" w:cstheme="minorHAnsi"/>
        </w:rPr>
      </w:pPr>
      <w:r w:rsidRPr="00563B9C">
        <w:rPr>
          <w:rFonts w:asciiTheme="minorHAnsi" w:hAnsiTheme="minorHAnsi" w:cstheme="minorHAnsi"/>
        </w:rPr>
        <w:t>The </w:t>
      </w:r>
      <w:r w:rsidRPr="00563B9C">
        <w:rPr>
          <w:rFonts w:asciiTheme="minorHAnsi" w:hAnsiTheme="minorHAnsi" w:cstheme="minorHAnsi"/>
          <w:b/>
          <w:bCs/>
        </w:rPr>
        <w:t>total number of university students</w:t>
      </w:r>
      <w:r w:rsidRPr="00563B9C">
        <w:rPr>
          <w:rFonts w:asciiTheme="minorHAnsi" w:hAnsiTheme="minorHAnsi" w:cstheme="minorHAnsi"/>
        </w:rPr>
        <w:t> </w:t>
      </w:r>
      <w:r w:rsidRPr="00563B9C">
        <w:rPr>
          <w:rFonts w:asciiTheme="minorHAnsi" w:hAnsiTheme="minorHAnsi" w:cstheme="minorHAnsi"/>
          <w:b/>
          <w:bCs/>
        </w:rPr>
        <w:t>statewide </w:t>
      </w:r>
      <w:r w:rsidRPr="00563B9C">
        <w:rPr>
          <w:rFonts w:asciiTheme="minorHAnsi" w:hAnsiTheme="minorHAnsi" w:cstheme="minorHAnsi"/>
        </w:rPr>
        <w:t>entering VI and O&amp;M certification programs</w:t>
      </w:r>
      <w:r w:rsidRPr="00563B9C">
        <w:rPr>
          <w:rFonts w:asciiTheme="minorHAnsi" w:hAnsiTheme="minorHAnsi" w:cstheme="minorHAnsi"/>
          <w:b/>
          <w:bCs/>
        </w:rPr>
        <w:t> </w:t>
      </w:r>
      <w:r w:rsidRPr="00563B9C">
        <w:rPr>
          <w:rFonts w:asciiTheme="minorHAnsi" w:hAnsiTheme="minorHAnsi" w:cstheme="minorHAnsi"/>
        </w:rPr>
        <w:t>at Stephen F. Austin State University and Texas Tech University </w:t>
      </w:r>
      <w:r w:rsidR="00D95C08">
        <w:rPr>
          <w:rFonts w:asciiTheme="minorHAnsi" w:hAnsiTheme="minorHAnsi" w:cstheme="minorHAnsi"/>
          <w:b/>
          <w:bCs/>
        </w:rPr>
        <w:t>in</w:t>
      </w:r>
      <w:r w:rsidRPr="00563B9C">
        <w:rPr>
          <w:rFonts w:asciiTheme="minorHAnsi" w:hAnsiTheme="minorHAnsi" w:cstheme="minorHAnsi"/>
          <w:b/>
          <w:bCs/>
        </w:rPr>
        <w:t>creased</w:t>
      </w:r>
      <w:r w:rsidRPr="00563B9C">
        <w:rPr>
          <w:rFonts w:asciiTheme="minorHAnsi" w:hAnsiTheme="minorHAnsi" w:cstheme="minorHAnsi"/>
        </w:rPr>
        <w:t> </w:t>
      </w:r>
      <w:r w:rsidR="00D8678D" w:rsidRPr="00563B9C">
        <w:rPr>
          <w:rFonts w:asciiTheme="minorHAnsi" w:hAnsiTheme="minorHAnsi" w:cstheme="minorHAnsi"/>
          <w:b/>
          <w:bCs/>
        </w:rPr>
        <w:t xml:space="preserve">by </w:t>
      </w:r>
      <w:r w:rsidR="00D95C08">
        <w:rPr>
          <w:rFonts w:asciiTheme="minorHAnsi" w:hAnsiTheme="minorHAnsi" w:cstheme="minorHAnsi"/>
          <w:b/>
          <w:bCs/>
        </w:rPr>
        <w:t>44</w:t>
      </w:r>
      <w:r w:rsidR="00F45499">
        <w:rPr>
          <w:rFonts w:asciiTheme="minorHAnsi" w:hAnsiTheme="minorHAnsi" w:cstheme="minorHAnsi"/>
        </w:rPr>
        <w:t>,</w:t>
      </w:r>
      <w:r w:rsidR="00D23830" w:rsidRPr="00563B9C">
        <w:rPr>
          <w:rFonts w:asciiTheme="minorHAnsi" w:hAnsiTheme="minorHAnsi" w:cstheme="minorHAnsi"/>
          <w:b/>
          <w:bCs/>
        </w:rPr>
        <w:t xml:space="preserve"> </w:t>
      </w:r>
      <w:r w:rsidRPr="00563B9C">
        <w:rPr>
          <w:rFonts w:asciiTheme="minorHAnsi" w:hAnsiTheme="minorHAnsi" w:cstheme="minorHAnsi"/>
        </w:rPr>
        <w:t>and</w:t>
      </w:r>
      <w:r w:rsidR="00D8678D" w:rsidRPr="00563B9C">
        <w:rPr>
          <w:rFonts w:asciiTheme="minorHAnsi" w:hAnsiTheme="minorHAnsi" w:cstheme="minorHAnsi"/>
          <w:b/>
          <w:bCs/>
        </w:rPr>
        <w:t> </w:t>
      </w:r>
      <w:r w:rsidR="00F45499">
        <w:rPr>
          <w:rFonts w:asciiTheme="minorHAnsi" w:hAnsiTheme="minorHAnsi" w:cstheme="minorHAnsi"/>
          <w:b/>
          <w:bCs/>
        </w:rPr>
        <w:t>67</w:t>
      </w:r>
      <w:r w:rsidRPr="00563B9C">
        <w:rPr>
          <w:rFonts w:asciiTheme="minorHAnsi" w:hAnsiTheme="minorHAnsi" w:cstheme="minorHAnsi"/>
          <w:b/>
          <w:bCs/>
        </w:rPr>
        <w:t xml:space="preserve"> completed</w:t>
      </w:r>
      <w:r w:rsidR="00D8678D" w:rsidRPr="00563B9C">
        <w:rPr>
          <w:rFonts w:asciiTheme="minorHAnsi" w:hAnsiTheme="minorHAnsi" w:cstheme="minorHAnsi"/>
        </w:rPr>
        <w:t> their program in 202</w:t>
      </w:r>
      <w:r w:rsidR="00F45499">
        <w:rPr>
          <w:rFonts w:asciiTheme="minorHAnsi" w:hAnsiTheme="minorHAnsi" w:cstheme="minorHAnsi"/>
        </w:rPr>
        <w:t>4</w:t>
      </w:r>
      <w:r w:rsidRPr="00563B9C">
        <w:rPr>
          <w:rFonts w:asciiTheme="minorHAnsi" w:hAnsiTheme="minorHAnsi" w:cstheme="minorHAnsi"/>
        </w:rPr>
        <w:t>. </w:t>
      </w:r>
    </w:p>
    <w:p w14:paraId="104D860E" w14:textId="3A298D55" w:rsidR="006106E2" w:rsidRPr="00563B9C" w:rsidRDefault="006106E2" w:rsidP="00D23830">
      <w:pPr>
        <w:pStyle w:val="ListParagraph"/>
        <w:numPr>
          <w:ilvl w:val="0"/>
          <w:numId w:val="32"/>
        </w:numPr>
        <w:rPr>
          <w:rFonts w:asciiTheme="minorHAnsi" w:hAnsiTheme="minorHAnsi" w:cstheme="minorHAnsi"/>
        </w:rPr>
      </w:pPr>
      <w:r w:rsidRPr="00563B9C">
        <w:rPr>
          <w:rFonts w:asciiTheme="minorHAnsi" w:hAnsiTheme="minorHAnsi" w:cstheme="minorHAnsi"/>
        </w:rPr>
        <w:t>There are </w:t>
      </w:r>
      <w:r w:rsidR="00D8678D" w:rsidRPr="00563B9C">
        <w:rPr>
          <w:rFonts w:asciiTheme="minorHAnsi" w:hAnsiTheme="minorHAnsi" w:cstheme="minorHAnsi"/>
          <w:b/>
          <w:bCs/>
        </w:rPr>
        <w:t>1</w:t>
      </w:r>
      <w:r w:rsidR="00D95C08">
        <w:rPr>
          <w:rFonts w:asciiTheme="minorHAnsi" w:hAnsiTheme="minorHAnsi" w:cstheme="minorHAnsi"/>
          <w:b/>
          <w:bCs/>
        </w:rPr>
        <w:t>82</w:t>
      </w:r>
      <w:r w:rsidRPr="00563B9C">
        <w:rPr>
          <w:rFonts w:asciiTheme="minorHAnsi" w:hAnsiTheme="minorHAnsi" w:cstheme="minorHAnsi"/>
          <w:b/>
          <w:bCs/>
        </w:rPr>
        <w:t xml:space="preserve"> future VI professionals</w:t>
      </w:r>
      <w:r w:rsidRPr="00563B9C">
        <w:rPr>
          <w:rFonts w:asciiTheme="minorHAnsi" w:hAnsiTheme="minorHAnsi" w:cstheme="minorHAnsi"/>
        </w:rPr>
        <w:t xml:space="preserve"> in a program leading to certification as either a </w:t>
      </w:r>
      <w:r w:rsidR="00E518B2">
        <w:rPr>
          <w:rFonts w:asciiTheme="minorHAnsi" w:hAnsiTheme="minorHAnsi" w:cstheme="minorHAnsi"/>
        </w:rPr>
        <w:t>TSVI</w:t>
      </w:r>
      <w:r w:rsidRPr="00563B9C">
        <w:rPr>
          <w:rFonts w:asciiTheme="minorHAnsi" w:hAnsiTheme="minorHAnsi" w:cstheme="minorHAnsi"/>
        </w:rPr>
        <w:t xml:space="preserve"> or COMS. </w:t>
      </w:r>
      <w:r w:rsidR="00D95C08">
        <w:rPr>
          <w:rFonts w:asciiTheme="minorHAnsi" w:hAnsiTheme="minorHAnsi" w:cstheme="minorHAnsi"/>
        </w:rPr>
        <w:t>One hundred forty-five</w:t>
      </w:r>
      <w:r w:rsidRPr="00563B9C">
        <w:rPr>
          <w:rFonts w:asciiTheme="minorHAnsi" w:hAnsiTheme="minorHAnsi" w:cstheme="minorHAnsi"/>
        </w:rPr>
        <w:t xml:space="preserve"> students are working toward their </w:t>
      </w:r>
      <w:r w:rsidR="00E518B2">
        <w:rPr>
          <w:rFonts w:asciiTheme="minorHAnsi" w:hAnsiTheme="minorHAnsi" w:cstheme="minorHAnsi"/>
        </w:rPr>
        <w:t>TSVI</w:t>
      </w:r>
      <w:r w:rsidRPr="00563B9C">
        <w:rPr>
          <w:rFonts w:asciiTheme="minorHAnsi" w:hAnsiTheme="minorHAnsi" w:cstheme="minorHAnsi"/>
        </w:rPr>
        <w:t xml:space="preserve"> certification</w:t>
      </w:r>
      <w:r w:rsidRPr="00563B9C">
        <w:rPr>
          <w:rFonts w:asciiTheme="minorHAnsi" w:hAnsiTheme="minorHAnsi" w:cstheme="minorHAnsi"/>
          <w:b/>
          <w:bCs/>
        </w:rPr>
        <w:t> </w:t>
      </w:r>
      <w:r w:rsidRPr="00563B9C">
        <w:rPr>
          <w:rFonts w:asciiTheme="minorHAnsi" w:hAnsiTheme="minorHAnsi" w:cstheme="minorHAnsi"/>
        </w:rPr>
        <w:t xml:space="preserve">and </w:t>
      </w:r>
      <w:r w:rsidR="00F45499">
        <w:rPr>
          <w:rFonts w:asciiTheme="minorHAnsi" w:hAnsiTheme="minorHAnsi" w:cstheme="minorHAnsi"/>
        </w:rPr>
        <w:t>37</w:t>
      </w:r>
      <w:r w:rsidR="001921A5" w:rsidRPr="00563B9C">
        <w:rPr>
          <w:rFonts w:asciiTheme="minorHAnsi" w:hAnsiTheme="minorHAnsi" w:cstheme="minorHAnsi"/>
        </w:rPr>
        <w:t xml:space="preserve"> </w:t>
      </w:r>
      <w:r w:rsidRPr="00563B9C">
        <w:rPr>
          <w:rFonts w:asciiTheme="minorHAnsi" w:hAnsiTheme="minorHAnsi" w:cstheme="minorHAnsi"/>
        </w:rPr>
        <w:t>are enrolled in an O&amp;M program</w:t>
      </w:r>
      <w:r w:rsidR="00F45499">
        <w:rPr>
          <w:rFonts w:asciiTheme="minorHAnsi" w:hAnsiTheme="minorHAnsi" w:cstheme="minorHAnsi"/>
        </w:rPr>
        <w:t xml:space="preserve">. </w:t>
      </w:r>
    </w:p>
    <w:p w14:paraId="091C7219" w14:textId="5B27655A" w:rsidR="006106E2" w:rsidRPr="00563B9C" w:rsidRDefault="001921A5" w:rsidP="00D23830">
      <w:pPr>
        <w:pStyle w:val="ListParagraph"/>
        <w:numPr>
          <w:ilvl w:val="0"/>
          <w:numId w:val="32"/>
        </w:numPr>
        <w:rPr>
          <w:rFonts w:asciiTheme="minorHAnsi" w:hAnsiTheme="minorHAnsi" w:cstheme="minorHAnsi"/>
        </w:rPr>
      </w:pPr>
      <w:r w:rsidRPr="00563B9C">
        <w:rPr>
          <w:rFonts w:asciiTheme="minorHAnsi" w:hAnsiTheme="minorHAnsi" w:cstheme="minorHAnsi"/>
          <w:b/>
          <w:bCs/>
        </w:rPr>
        <w:t>S</w:t>
      </w:r>
      <w:r w:rsidR="00F45499">
        <w:rPr>
          <w:rFonts w:asciiTheme="minorHAnsi" w:hAnsiTheme="minorHAnsi" w:cstheme="minorHAnsi"/>
          <w:b/>
          <w:bCs/>
        </w:rPr>
        <w:t>ixty-seven</w:t>
      </w:r>
      <w:r w:rsidR="006106E2" w:rsidRPr="00563B9C">
        <w:rPr>
          <w:rFonts w:asciiTheme="minorHAnsi" w:hAnsiTheme="minorHAnsi" w:cstheme="minorHAnsi"/>
          <w:b/>
          <w:bCs/>
        </w:rPr>
        <w:t xml:space="preserve"> individuals</w:t>
      </w:r>
      <w:r w:rsidR="00D8678D" w:rsidRPr="00563B9C">
        <w:rPr>
          <w:rFonts w:asciiTheme="minorHAnsi" w:hAnsiTheme="minorHAnsi" w:cstheme="minorHAnsi"/>
        </w:rPr>
        <w:t> (</w:t>
      </w:r>
      <w:r w:rsidRPr="00563B9C">
        <w:rPr>
          <w:rFonts w:asciiTheme="minorHAnsi" w:hAnsiTheme="minorHAnsi" w:cstheme="minorHAnsi"/>
        </w:rPr>
        <w:t>51</w:t>
      </w:r>
      <w:r w:rsidR="006106E2" w:rsidRPr="00563B9C">
        <w:rPr>
          <w:rFonts w:asciiTheme="minorHAnsi" w:hAnsiTheme="minorHAnsi" w:cstheme="minorHAnsi"/>
        </w:rPr>
        <w:t xml:space="preserve"> </w:t>
      </w:r>
      <w:r w:rsidR="00E518B2">
        <w:rPr>
          <w:rFonts w:asciiTheme="minorHAnsi" w:hAnsiTheme="minorHAnsi" w:cstheme="minorHAnsi"/>
        </w:rPr>
        <w:t>TSVI</w:t>
      </w:r>
      <w:r w:rsidR="006106E2" w:rsidRPr="00563B9C">
        <w:rPr>
          <w:rFonts w:asciiTheme="minorHAnsi" w:hAnsiTheme="minorHAnsi" w:cstheme="minorHAnsi"/>
        </w:rPr>
        <w:t xml:space="preserve">s and </w:t>
      </w:r>
      <w:r w:rsidRPr="00563B9C">
        <w:rPr>
          <w:rFonts w:asciiTheme="minorHAnsi" w:hAnsiTheme="minorHAnsi" w:cstheme="minorHAnsi"/>
        </w:rPr>
        <w:t>1</w:t>
      </w:r>
      <w:r w:rsidR="00F45499">
        <w:rPr>
          <w:rFonts w:asciiTheme="minorHAnsi" w:hAnsiTheme="minorHAnsi" w:cstheme="minorHAnsi"/>
        </w:rPr>
        <w:t xml:space="preserve">6 </w:t>
      </w:r>
      <w:r w:rsidR="006106E2" w:rsidRPr="00563B9C">
        <w:rPr>
          <w:rFonts w:asciiTheme="minorHAnsi" w:hAnsiTheme="minorHAnsi" w:cstheme="minorHAnsi"/>
        </w:rPr>
        <w:t>COMS) </w:t>
      </w:r>
      <w:r w:rsidR="006106E2" w:rsidRPr="00563B9C">
        <w:rPr>
          <w:rFonts w:asciiTheme="minorHAnsi" w:hAnsiTheme="minorHAnsi" w:cstheme="minorHAnsi"/>
          <w:b/>
          <w:bCs/>
        </w:rPr>
        <w:t>completed</w:t>
      </w:r>
      <w:r w:rsidR="006106E2" w:rsidRPr="00563B9C">
        <w:rPr>
          <w:rFonts w:asciiTheme="minorHAnsi" w:hAnsiTheme="minorHAnsi" w:cstheme="minorHAnsi"/>
        </w:rPr>
        <w:t> </w:t>
      </w:r>
      <w:r w:rsidR="00034BCB" w:rsidRPr="00563B9C">
        <w:rPr>
          <w:rFonts w:asciiTheme="minorHAnsi" w:hAnsiTheme="minorHAnsi" w:cstheme="minorHAnsi"/>
          <w:b/>
          <w:bCs/>
        </w:rPr>
        <w:t>a VI</w:t>
      </w:r>
      <w:r w:rsidR="00702C06" w:rsidRPr="00563B9C">
        <w:rPr>
          <w:rFonts w:asciiTheme="minorHAnsi" w:hAnsiTheme="minorHAnsi" w:cstheme="minorHAnsi"/>
          <w:b/>
          <w:bCs/>
        </w:rPr>
        <w:t xml:space="preserve"> </w:t>
      </w:r>
      <w:r w:rsidR="00D8678D" w:rsidRPr="00563B9C">
        <w:rPr>
          <w:rFonts w:asciiTheme="minorHAnsi" w:hAnsiTheme="minorHAnsi" w:cstheme="minorHAnsi"/>
          <w:b/>
          <w:bCs/>
        </w:rPr>
        <w:t>certification program in 202</w:t>
      </w:r>
      <w:r w:rsidR="00F45499">
        <w:rPr>
          <w:rFonts w:asciiTheme="minorHAnsi" w:hAnsiTheme="minorHAnsi" w:cstheme="minorHAnsi"/>
          <w:b/>
          <w:bCs/>
        </w:rPr>
        <w:t>4</w:t>
      </w:r>
      <w:r w:rsidR="00AB1BCF">
        <w:rPr>
          <w:rFonts w:asciiTheme="minorHAnsi" w:hAnsiTheme="minorHAnsi" w:cstheme="minorHAnsi"/>
        </w:rPr>
        <w:t xml:space="preserve"> compared to </w:t>
      </w:r>
      <w:r w:rsidR="00B30818">
        <w:rPr>
          <w:rFonts w:asciiTheme="minorHAnsi" w:hAnsiTheme="minorHAnsi" w:cstheme="minorHAnsi"/>
        </w:rPr>
        <w:t>70</w:t>
      </w:r>
      <w:r w:rsidR="00AB1BCF">
        <w:rPr>
          <w:rFonts w:asciiTheme="minorHAnsi" w:hAnsiTheme="minorHAnsi" w:cstheme="minorHAnsi"/>
        </w:rPr>
        <w:t xml:space="preserve"> individuals in 202</w:t>
      </w:r>
      <w:r w:rsidR="00B30818">
        <w:rPr>
          <w:rFonts w:asciiTheme="minorHAnsi" w:hAnsiTheme="minorHAnsi" w:cstheme="minorHAnsi"/>
        </w:rPr>
        <w:t>3</w:t>
      </w:r>
      <w:r w:rsidR="00AB1BCF">
        <w:rPr>
          <w:rFonts w:asciiTheme="minorHAnsi" w:hAnsiTheme="minorHAnsi" w:cstheme="minorHAnsi"/>
        </w:rPr>
        <w:t>.</w:t>
      </w:r>
    </w:p>
    <w:p w14:paraId="2351E69A" w14:textId="0519201D" w:rsidR="006106E2" w:rsidRPr="00563B9C" w:rsidRDefault="001921A5" w:rsidP="00D23830">
      <w:pPr>
        <w:pStyle w:val="ListParagraph"/>
        <w:numPr>
          <w:ilvl w:val="0"/>
          <w:numId w:val="32"/>
        </w:numPr>
        <w:rPr>
          <w:rFonts w:asciiTheme="minorHAnsi" w:hAnsiTheme="minorHAnsi" w:cstheme="minorHAnsi"/>
        </w:rPr>
      </w:pPr>
      <w:r w:rsidRPr="00563B9C">
        <w:rPr>
          <w:rFonts w:asciiTheme="minorHAnsi" w:hAnsiTheme="minorHAnsi" w:cstheme="minorHAnsi"/>
          <w:b/>
        </w:rPr>
        <w:t>Eighty-</w:t>
      </w:r>
      <w:r w:rsidR="00D95C08">
        <w:rPr>
          <w:rFonts w:asciiTheme="minorHAnsi" w:hAnsiTheme="minorHAnsi" w:cstheme="minorHAnsi"/>
          <w:b/>
        </w:rPr>
        <w:t>four</w:t>
      </w:r>
      <w:r w:rsidR="00D23830" w:rsidRPr="00563B9C">
        <w:rPr>
          <w:rFonts w:asciiTheme="minorHAnsi" w:hAnsiTheme="minorHAnsi" w:cstheme="minorHAnsi"/>
          <w:b/>
        </w:rPr>
        <w:t xml:space="preserve"> percent</w:t>
      </w:r>
      <w:r w:rsidR="006106E2" w:rsidRPr="00563B9C">
        <w:rPr>
          <w:rFonts w:asciiTheme="minorHAnsi" w:hAnsiTheme="minorHAnsi" w:cstheme="minorHAnsi"/>
          <w:b/>
          <w:bCs/>
        </w:rPr>
        <w:t xml:space="preserve"> of students</w:t>
      </w:r>
      <w:r w:rsidR="006106E2" w:rsidRPr="00563B9C">
        <w:rPr>
          <w:rFonts w:asciiTheme="minorHAnsi" w:hAnsiTheme="minorHAnsi" w:cstheme="minorHAnsi"/>
        </w:rPr>
        <w:t xml:space="preserve"> enrolled in SFASU and TTU </w:t>
      </w:r>
      <w:r w:rsidR="00E518B2">
        <w:rPr>
          <w:rFonts w:asciiTheme="minorHAnsi" w:hAnsiTheme="minorHAnsi" w:cstheme="minorHAnsi"/>
        </w:rPr>
        <w:t>TSVI</w:t>
      </w:r>
      <w:r w:rsidR="006106E2" w:rsidRPr="00563B9C">
        <w:rPr>
          <w:rFonts w:asciiTheme="minorHAnsi" w:hAnsiTheme="minorHAnsi" w:cstheme="minorHAnsi"/>
        </w:rPr>
        <w:t xml:space="preserve"> and O&amp;M certification training programs </w:t>
      </w:r>
      <w:r w:rsidR="006106E2" w:rsidRPr="00563B9C">
        <w:rPr>
          <w:rFonts w:asciiTheme="minorHAnsi" w:hAnsiTheme="minorHAnsi" w:cstheme="minorHAnsi"/>
          <w:b/>
          <w:bCs/>
        </w:rPr>
        <w:t>receive funding support</w:t>
      </w:r>
      <w:r w:rsidR="00D23830" w:rsidRPr="00563B9C">
        <w:rPr>
          <w:rFonts w:asciiTheme="minorHAnsi" w:hAnsiTheme="minorHAnsi" w:cstheme="minorHAnsi"/>
        </w:rPr>
        <w:t> for coursework,</w:t>
      </w:r>
      <w:r w:rsidR="00D95C08">
        <w:rPr>
          <w:rFonts w:asciiTheme="minorHAnsi" w:hAnsiTheme="minorHAnsi" w:cstheme="minorHAnsi"/>
        </w:rPr>
        <w:t xml:space="preserve"> a de</w:t>
      </w:r>
      <w:r w:rsidR="00D23830" w:rsidRPr="00563B9C">
        <w:rPr>
          <w:rFonts w:asciiTheme="minorHAnsi" w:hAnsiTheme="minorHAnsi" w:cstheme="minorHAnsi"/>
        </w:rPr>
        <w:t xml:space="preserve">crease of </w:t>
      </w:r>
      <w:r w:rsidR="00D95C08">
        <w:rPr>
          <w:rFonts w:asciiTheme="minorHAnsi" w:hAnsiTheme="minorHAnsi" w:cstheme="minorHAnsi"/>
        </w:rPr>
        <w:t>4</w:t>
      </w:r>
      <w:r w:rsidR="00D23830" w:rsidRPr="00563B9C">
        <w:rPr>
          <w:rFonts w:asciiTheme="minorHAnsi" w:hAnsiTheme="minorHAnsi" w:cstheme="minorHAnsi"/>
        </w:rPr>
        <w:t>% from 202</w:t>
      </w:r>
      <w:r w:rsidR="00D95C08">
        <w:rPr>
          <w:rFonts w:asciiTheme="minorHAnsi" w:hAnsiTheme="minorHAnsi" w:cstheme="minorHAnsi"/>
        </w:rPr>
        <w:t>3</w:t>
      </w:r>
      <w:r w:rsidR="00D23830" w:rsidRPr="00563B9C">
        <w:rPr>
          <w:rFonts w:asciiTheme="minorHAnsi" w:hAnsiTheme="minorHAnsi" w:cstheme="minorHAnsi"/>
        </w:rPr>
        <w:t>.</w:t>
      </w:r>
    </w:p>
    <w:p w14:paraId="18085A4B" w14:textId="66135A76" w:rsidR="006106E2" w:rsidRPr="00563B9C" w:rsidRDefault="006106E2" w:rsidP="00D23830">
      <w:pPr>
        <w:rPr>
          <w:rFonts w:asciiTheme="minorHAnsi" w:hAnsiTheme="minorHAnsi" w:cstheme="minorHAnsi"/>
        </w:rPr>
      </w:pPr>
      <w:r w:rsidRPr="007411A8">
        <w:rPr>
          <w:rFonts w:asciiTheme="minorHAnsi" w:hAnsiTheme="minorHAnsi" w:cstheme="minorHAnsi"/>
          <w:b/>
          <w:bCs/>
        </w:rPr>
        <w:t>Antici</w:t>
      </w:r>
      <w:r w:rsidR="00361598" w:rsidRPr="007411A8">
        <w:rPr>
          <w:rFonts w:asciiTheme="minorHAnsi" w:hAnsiTheme="minorHAnsi" w:cstheme="minorHAnsi"/>
          <w:b/>
          <w:bCs/>
        </w:rPr>
        <w:t>pated Need for VI Professionals</w:t>
      </w:r>
      <w:r w:rsidR="00361598" w:rsidRPr="00563B9C">
        <w:rPr>
          <w:rFonts w:asciiTheme="minorHAnsi" w:hAnsiTheme="minorHAnsi" w:cstheme="minorHAnsi"/>
          <w:b/>
          <w:bCs/>
        </w:rPr>
        <w:t xml:space="preserve"> </w:t>
      </w:r>
    </w:p>
    <w:p w14:paraId="4A8C5B54" w14:textId="7A6B19BA" w:rsidR="00701C52" w:rsidRPr="00563B9C" w:rsidRDefault="006106E2" w:rsidP="00701C52">
      <w:pPr>
        <w:pStyle w:val="ListParagraph"/>
        <w:numPr>
          <w:ilvl w:val="0"/>
          <w:numId w:val="33"/>
        </w:numPr>
        <w:rPr>
          <w:rFonts w:asciiTheme="minorHAnsi" w:hAnsiTheme="minorHAnsi" w:cstheme="minorHAnsi"/>
        </w:rPr>
      </w:pPr>
      <w:r w:rsidRPr="00563B9C">
        <w:rPr>
          <w:rFonts w:asciiTheme="minorHAnsi" w:hAnsiTheme="minorHAnsi" w:cstheme="minorHAnsi"/>
        </w:rPr>
        <w:t xml:space="preserve">It is projected that Texas </w:t>
      </w:r>
      <w:r w:rsidR="00AB1BCF" w:rsidRPr="00563B9C">
        <w:rPr>
          <w:rFonts w:asciiTheme="minorHAnsi" w:hAnsiTheme="minorHAnsi" w:cstheme="minorHAnsi"/>
        </w:rPr>
        <w:t xml:space="preserve">will </w:t>
      </w:r>
      <w:r w:rsidR="00AB1BCF">
        <w:rPr>
          <w:rFonts w:asciiTheme="minorHAnsi" w:hAnsiTheme="minorHAnsi" w:cstheme="minorHAnsi"/>
        </w:rPr>
        <w:t xml:space="preserve">need </w:t>
      </w:r>
      <w:r w:rsidR="007411A8" w:rsidRPr="0025199A">
        <w:rPr>
          <w:rFonts w:ascii="Calibri" w:hAnsi="Calibri" w:cs="Calibri"/>
          <w:szCs w:val="24"/>
        </w:rPr>
        <w:t xml:space="preserve">28 to 36 </w:t>
      </w:r>
      <w:r w:rsidR="00701C52" w:rsidRPr="00563B9C">
        <w:rPr>
          <w:rFonts w:asciiTheme="minorHAnsi" w:hAnsiTheme="minorHAnsi" w:cstheme="minorHAnsi"/>
          <w:szCs w:val="24"/>
        </w:rPr>
        <w:t xml:space="preserve">additional </w:t>
      </w:r>
      <w:r w:rsidR="00E518B2">
        <w:rPr>
          <w:rFonts w:asciiTheme="minorHAnsi" w:hAnsiTheme="minorHAnsi" w:cstheme="minorHAnsi"/>
        </w:rPr>
        <w:t>TSVI</w:t>
      </w:r>
      <w:r w:rsidR="00701C52" w:rsidRPr="00563B9C">
        <w:rPr>
          <w:rFonts w:asciiTheme="minorHAnsi" w:hAnsiTheme="minorHAnsi" w:cstheme="minorHAnsi"/>
        </w:rPr>
        <w:t xml:space="preserve">s and an additional </w:t>
      </w:r>
      <w:r w:rsidR="007411A8" w:rsidRPr="0025199A">
        <w:rPr>
          <w:rFonts w:ascii="Calibri" w:hAnsi="Calibri" w:cs="Calibri"/>
          <w:szCs w:val="24"/>
        </w:rPr>
        <w:t xml:space="preserve">26 to 37 </w:t>
      </w:r>
      <w:r w:rsidR="00701C52" w:rsidRPr="00563B9C">
        <w:rPr>
          <w:rFonts w:asciiTheme="minorHAnsi" w:hAnsiTheme="minorHAnsi" w:cstheme="minorHAnsi"/>
        </w:rPr>
        <w:t>COMS by 202</w:t>
      </w:r>
      <w:r w:rsidR="007411A8">
        <w:rPr>
          <w:rFonts w:asciiTheme="minorHAnsi" w:hAnsiTheme="minorHAnsi" w:cstheme="minorHAnsi"/>
        </w:rPr>
        <w:t>7</w:t>
      </w:r>
      <w:r w:rsidR="00701C52" w:rsidRPr="00563B9C">
        <w:rPr>
          <w:rFonts w:asciiTheme="minorHAnsi" w:hAnsiTheme="minorHAnsi" w:cstheme="minorHAnsi"/>
        </w:rPr>
        <w:t xml:space="preserve"> to accommodate </w:t>
      </w:r>
      <w:r w:rsidR="00701C52" w:rsidRPr="00563B9C">
        <w:rPr>
          <w:rFonts w:asciiTheme="minorHAnsi" w:hAnsiTheme="minorHAnsi" w:cstheme="minorHAnsi"/>
          <w:b/>
          <w:bCs/>
        </w:rPr>
        <w:t>student growth alone.</w:t>
      </w:r>
      <w:r w:rsidR="00701C52" w:rsidRPr="00563B9C">
        <w:rPr>
          <w:rFonts w:asciiTheme="minorHAnsi" w:hAnsiTheme="minorHAnsi" w:cstheme="minorHAnsi"/>
        </w:rPr>
        <w:t> </w:t>
      </w:r>
    </w:p>
    <w:p w14:paraId="1B9062CB" w14:textId="020F4E04" w:rsidR="00701C52" w:rsidRPr="00563B9C" w:rsidRDefault="00701C52" w:rsidP="00701C52">
      <w:pPr>
        <w:pStyle w:val="ListParagraph"/>
        <w:numPr>
          <w:ilvl w:val="0"/>
          <w:numId w:val="33"/>
        </w:numPr>
        <w:rPr>
          <w:rFonts w:asciiTheme="minorHAnsi" w:hAnsiTheme="minorHAnsi" w:cstheme="minorHAnsi"/>
        </w:rPr>
      </w:pPr>
      <w:r w:rsidRPr="00563B9C">
        <w:rPr>
          <w:rFonts w:asciiTheme="minorHAnsi" w:hAnsiTheme="minorHAnsi" w:cstheme="minorHAnsi"/>
        </w:rPr>
        <w:t xml:space="preserve">Texas is estimated to need an additional </w:t>
      </w:r>
      <w:r w:rsidR="007411A8" w:rsidRPr="0025199A">
        <w:rPr>
          <w:rFonts w:ascii="Calibri" w:hAnsi="Calibri" w:cs="Calibri"/>
          <w:szCs w:val="24"/>
        </w:rPr>
        <w:t xml:space="preserve">152 to 160 </w:t>
      </w:r>
      <w:r w:rsidRPr="00563B9C">
        <w:rPr>
          <w:rFonts w:asciiTheme="minorHAnsi" w:hAnsiTheme="minorHAnsi" w:cstheme="minorHAnsi"/>
        </w:rPr>
        <w:t xml:space="preserve">full-time equivalent </w:t>
      </w:r>
      <w:r w:rsidR="00E518B2">
        <w:rPr>
          <w:rFonts w:asciiTheme="minorHAnsi" w:hAnsiTheme="minorHAnsi" w:cstheme="minorHAnsi"/>
        </w:rPr>
        <w:t>TSVI</w:t>
      </w:r>
      <w:r w:rsidRPr="00563B9C">
        <w:rPr>
          <w:rFonts w:asciiTheme="minorHAnsi" w:hAnsiTheme="minorHAnsi" w:cstheme="minorHAnsi"/>
        </w:rPr>
        <w:t xml:space="preserve">s and </w:t>
      </w:r>
      <w:r w:rsidR="007411A8" w:rsidRPr="0025199A">
        <w:rPr>
          <w:rFonts w:ascii="Calibri" w:hAnsi="Calibri" w:cs="Calibri"/>
          <w:szCs w:val="24"/>
        </w:rPr>
        <w:t xml:space="preserve">64 to 75 </w:t>
      </w:r>
      <w:r w:rsidRPr="00563B9C">
        <w:rPr>
          <w:rFonts w:asciiTheme="minorHAnsi" w:hAnsiTheme="minorHAnsi" w:cstheme="minorHAnsi"/>
        </w:rPr>
        <w:t>full-time equivalent COMS in the next 3 years to replace those who are likely to leave the field </w:t>
      </w:r>
      <w:r w:rsidRPr="00563B9C">
        <w:rPr>
          <w:rFonts w:asciiTheme="minorHAnsi" w:hAnsiTheme="minorHAnsi" w:cstheme="minorHAnsi"/>
          <w:b/>
          <w:bCs/>
        </w:rPr>
        <w:t>and</w:t>
      </w:r>
      <w:r w:rsidRPr="00563B9C">
        <w:rPr>
          <w:rFonts w:asciiTheme="minorHAnsi" w:hAnsiTheme="minorHAnsi" w:cstheme="minorHAnsi"/>
        </w:rPr>
        <w:t> respond to anticipated student growth. </w:t>
      </w:r>
    </w:p>
    <w:p w14:paraId="1336D675" w14:textId="77777777" w:rsidR="007411A8" w:rsidRPr="0025199A" w:rsidRDefault="006106E2" w:rsidP="007411A8">
      <w:pPr>
        <w:pStyle w:val="ListParagraph"/>
        <w:numPr>
          <w:ilvl w:val="0"/>
          <w:numId w:val="33"/>
        </w:numPr>
        <w:rPr>
          <w:rFonts w:ascii="Calibri" w:hAnsi="Calibri" w:cs="Calibri"/>
          <w:iCs/>
          <w:szCs w:val="24"/>
        </w:rPr>
      </w:pPr>
      <w:r w:rsidRPr="00563B9C">
        <w:rPr>
          <w:rFonts w:asciiTheme="minorHAnsi" w:hAnsiTheme="minorHAnsi" w:cstheme="minorHAnsi"/>
        </w:rPr>
        <w:t xml:space="preserve">If the university </w:t>
      </w:r>
      <w:r w:rsidR="00E518B2">
        <w:rPr>
          <w:rFonts w:asciiTheme="minorHAnsi" w:hAnsiTheme="minorHAnsi" w:cstheme="minorHAnsi"/>
        </w:rPr>
        <w:t>TSVI</w:t>
      </w:r>
      <w:r w:rsidRPr="00563B9C">
        <w:rPr>
          <w:rFonts w:asciiTheme="minorHAnsi" w:hAnsiTheme="minorHAnsi" w:cstheme="minorHAnsi"/>
        </w:rPr>
        <w:t xml:space="preserve"> program completion rates continue to reflect those over the last 3 years, the number of newly certified </w:t>
      </w:r>
      <w:r w:rsidR="00E518B2">
        <w:rPr>
          <w:rFonts w:asciiTheme="minorHAnsi" w:hAnsiTheme="minorHAnsi" w:cstheme="minorHAnsi"/>
        </w:rPr>
        <w:t>TSVI</w:t>
      </w:r>
      <w:r w:rsidRPr="00563B9C">
        <w:rPr>
          <w:rFonts w:asciiTheme="minorHAnsi" w:hAnsiTheme="minorHAnsi" w:cstheme="minorHAnsi"/>
        </w:rPr>
        <w:t>s (</w:t>
      </w:r>
      <w:r w:rsidR="007411A8" w:rsidRPr="0025199A">
        <w:rPr>
          <w:rFonts w:ascii="Calibri" w:hAnsi="Calibri" w:cs="Calibri"/>
          <w:szCs w:val="24"/>
        </w:rPr>
        <w:t xml:space="preserve">164) </w:t>
      </w:r>
      <w:r w:rsidR="007411A8" w:rsidRPr="0025199A">
        <w:rPr>
          <w:rFonts w:ascii="Calibri" w:hAnsi="Calibri" w:cs="Calibri"/>
          <w:b/>
          <w:iCs/>
          <w:szCs w:val="24"/>
        </w:rPr>
        <w:t>would likely meet the range of anticipated need</w:t>
      </w:r>
      <w:r w:rsidR="007411A8" w:rsidRPr="0025199A">
        <w:rPr>
          <w:rFonts w:ascii="Calibri" w:hAnsi="Calibri" w:cs="Calibri"/>
          <w:iCs/>
          <w:szCs w:val="24"/>
        </w:rPr>
        <w:t xml:space="preserve">. </w:t>
      </w:r>
    </w:p>
    <w:p w14:paraId="3B311822" w14:textId="77777777" w:rsidR="007411A8" w:rsidRPr="0025199A" w:rsidRDefault="00F92DDD" w:rsidP="007411A8">
      <w:pPr>
        <w:pStyle w:val="ListParagraph"/>
        <w:numPr>
          <w:ilvl w:val="0"/>
          <w:numId w:val="33"/>
        </w:numPr>
        <w:spacing w:line="288" w:lineRule="auto"/>
        <w:rPr>
          <w:rFonts w:ascii="Calibri" w:hAnsi="Calibri" w:cs="Calibri"/>
          <w:iCs/>
          <w:szCs w:val="24"/>
        </w:rPr>
      </w:pPr>
      <w:r w:rsidRPr="00563B9C">
        <w:rPr>
          <w:rFonts w:asciiTheme="minorHAnsi" w:hAnsiTheme="minorHAnsi" w:cstheme="minorHAnsi"/>
        </w:rPr>
        <w:t>Presuming that orientation and mobility students continue to find challenges in completing their programs, and the number of completers continues at a similar rate over the next 3 years (6</w:t>
      </w:r>
      <w:r w:rsidR="007411A8">
        <w:rPr>
          <w:rFonts w:asciiTheme="minorHAnsi" w:hAnsiTheme="minorHAnsi" w:cstheme="minorHAnsi"/>
        </w:rPr>
        <w:t>3</w:t>
      </w:r>
      <w:r w:rsidRPr="00563B9C">
        <w:rPr>
          <w:rFonts w:asciiTheme="minorHAnsi" w:hAnsiTheme="minorHAnsi" w:cstheme="minorHAnsi"/>
        </w:rPr>
        <w:t xml:space="preserve">), </w:t>
      </w:r>
      <w:r w:rsidR="007411A8" w:rsidRPr="0025199A">
        <w:rPr>
          <w:rFonts w:ascii="Calibri" w:hAnsi="Calibri" w:cs="Calibri"/>
          <w:b/>
          <w:iCs/>
          <w:szCs w:val="24"/>
        </w:rPr>
        <w:t>it is likely that the need for a minimum of 75 new COMS by 2027</w:t>
      </w:r>
      <w:r w:rsidR="007411A8" w:rsidRPr="0025199A">
        <w:rPr>
          <w:rFonts w:ascii="Calibri" w:hAnsi="Calibri" w:cs="Calibri"/>
          <w:iCs/>
          <w:szCs w:val="24"/>
        </w:rPr>
        <w:t xml:space="preserve"> </w:t>
      </w:r>
      <w:r w:rsidR="007411A8" w:rsidRPr="0025199A">
        <w:rPr>
          <w:rFonts w:ascii="Calibri" w:hAnsi="Calibri" w:cs="Calibri"/>
          <w:b/>
          <w:iCs/>
          <w:szCs w:val="24"/>
        </w:rPr>
        <w:t>will not be met</w:t>
      </w:r>
      <w:r w:rsidR="007411A8" w:rsidRPr="0025199A">
        <w:rPr>
          <w:rFonts w:ascii="Calibri" w:hAnsi="Calibri" w:cs="Calibri"/>
          <w:iCs/>
          <w:szCs w:val="24"/>
        </w:rPr>
        <w:t xml:space="preserve">. </w:t>
      </w:r>
    </w:p>
    <w:p w14:paraId="087627D0" w14:textId="4D489A31" w:rsidR="00FB5EC4" w:rsidRPr="00563B9C" w:rsidRDefault="00EA21BC" w:rsidP="00E37B35">
      <w:pPr>
        <w:pStyle w:val="Heading1"/>
        <w:rPr>
          <w:rFonts w:asciiTheme="minorHAnsi" w:hAnsiTheme="minorHAnsi" w:cstheme="minorHAnsi"/>
        </w:rPr>
      </w:pPr>
      <w:bookmarkStart w:id="19" w:name="_Toc98854304"/>
      <w:bookmarkEnd w:id="16"/>
      <w:bookmarkEnd w:id="17"/>
      <w:r w:rsidRPr="00563B9C">
        <w:rPr>
          <w:rFonts w:asciiTheme="minorHAnsi" w:hAnsiTheme="minorHAnsi" w:cstheme="minorHAnsi"/>
        </w:rPr>
        <w:t xml:space="preserve">Characteristics </w:t>
      </w:r>
      <w:r w:rsidR="00FB5EC4" w:rsidRPr="00563B9C">
        <w:rPr>
          <w:rFonts w:asciiTheme="minorHAnsi" w:hAnsiTheme="minorHAnsi" w:cstheme="minorHAnsi"/>
        </w:rPr>
        <w:t xml:space="preserve">of VI </w:t>
      </w:r>
      <w:r w:rsidR="00EA1318" w:rsidRPr="00563B9C">
        <w:rPr>
          <w:rFonts w:asciiTheme="minorHAnsi" w:hAnsiTheme="minorHAnsi" w:cstheme="minorHAnsi"/>
        </w:rPr>
        <w:t xml:space="preserve">Professionals </w:t>
      </w:r>
      <w:r w:rsidR="00FB5EC4" w:rsidRPr="00563B9C">
        <w:rPr>
          <w:rFonts w:asciiTheme="minorHAnsi" w:hAnsiTheme="minorHAnsi" w:cstheme="minorHAnsi"/>
        </w:rPr>
        <w:t>in Texas</w:t>
      </w:r>
      <w:bookmarkEnd w:id="11"/>
      <w:bookmarkEnd w:id="12"/>
      <w:bookmarkEnd w:id="13"/>
      <w:bookmarkEnd w:id="14"/>
      <w:bookmarkEnd w:id="19"/>
    </w:p>
    <w:p w14:paraId="6EA45B2C" w14:textId="0AB711D8" w:rsidR="00601D89" w:rsidRPr="00563B9C" w:rsidRDefault="00601D89" w:rsidP="00601D89">
      <w:pPr>
        <w:spacing w:line="288" w:lineRule="auto"/>
        <w:rPr>
          <w:rFonts w:asciiTheme="minorHAnsi" w:hAnsiTheme="minorHAnsi" w:cstheme="minorHAnsi"/>
        </w:rPr>
      </w:pPr>
      <w:bookmarkStart w:id="20" w:name="_Toc284342457"/>
      <w:bookmarkStart w:id="21" w:name="_Toc347126880"/>
      <w:bookmarkStart w:id="22" w:name="_Toc347127149"/>
      <w:bookmarkStart w:id="23" w:name="_Toc408835445"/>
      <w:r w:rsidRPr="00563B9C">
        <w:rPr>
          <w:rFonts w:asciiTheme="minorHAnsi" w:hAnsiTheme="minorHAnsi" w:cstheme="minorHAnsi"/>
        </w:rPr>
        <w:t xml:space="preserve">The survey asked about the number of individuals </w:t>
      </w:r>
      <w:r w:rsidRPr="00563B9C">
        <w:rPr>
          <w:rFonts w:asciiTheme="minorHAnsi" w:hAnsiTheme="minorHAnsi" w:cstheme="minorHAnsi"/>
          <w:i/>
          <w:iCs/>
        </w:rPr>
        <w:t>functioning</w:t>
      </w:r>
      <w:r w:rsidRPr="00563B9C">
        <w:rPr>
          <w:rFonts w:asciiTheme="minorHAnsi" w:hAnsiTheme="minorHAnsi" w:cstheme="minorHAnsi"/>
        </w:rPr>
        <w:t xml:space="preserve"> as VI professionals. While many professionals may hold certification as a teacher of students with visual impairments (</w:t>
      </w:r>
      <w:r w:rsidR="00E518B2">
        <w:rPr>
          <w:rFonts w:asciiTheme="minorHAnsi" w:hAnsiTheme="minorHAnsi" w:cstheme="minorHAnsi"/>
        </w:rPr>
        <w:t>TSVI</w:t>
      </w:r>
      <w:r w:rsidRPr="00563B9C">
        <w:rPr>
          <w:rFonts w:asciiTheme="minorHAnsi" w:hAnsiTheme="minorHAnsi" w:cstheme="minorHAnsi"/>
        </w:rPr>
        <w:t xml:space="preserve">) or as an </w:t>
      </w:r>
      <w:r w:rsidRPr="00563B9C">
        <w:rPr>
          <w:rFonts w:asciiTheme="minorHAnsi" w:hAnsiTheme="minorHAnsi" w:cstheme="minorHAnsi"/>
        </w:rPr>
        <w:lastRenderedPageBreak/>
        <w:t xml:space="preserve">orientation and mobility specialist (COMS or O&amp;M specialist), this report summarizes data on those with </w:t>
      </w:r>
      <w:r w:rsidRPr="00563B9C">
        <w:rPr>
          <w:rFonts w:asciiTheme="minorHAnsi" w:hAnsiTheme="minorHAnsi" w:cstheme="minorHAnsi"/>
          <w:i/>
        </w:rPr>
        <w:t xml:space="preserve">a current job assignment </w:t>
      </w:r>
      <w:r w:rsidRPr="00563B9C">
        <w:rPr>
          <w:rFonts w:asciiTheme="minorHAnsi" w:hAnsiTheme="minorHAnsi" w:cstheme="minorHAnsi"/>
        </w:rPr>
        <w:t xml:space="preserve">as a </w:t>
      </w:r>
      <w:r w:rsidR="00E518B2">
        <w:rPr>
          <w:rFonts w:asciiTheme="minorHAnsi" w:hAnsiTheme="minorHAnsi" w:cstheme="minorHAnsi"/>
        </w:rPr>
        <w:t>TSVI</w:t>
      </w:r>
      <w:r w:rsidRPr="00563B9C">
        <w:rPr>
          <w:rFonts w:asciiTheme="minorHAnsi" w:hAnsiTheme="minorHAnsi" w:cstheme="minorHAnsi"/>
        </w:rPr>
        <w:t xml:space="preserve"> or COMS</w:t>
      </w:r>
      <w:r w:rsidRPr="00563B9C">
        <w:rPr>
          <w:rFonts w:asciiTheme="minorHAnsi" w:hAnsiTheme="minorHAnsi" w:cstheme="minorHAnsi"/>
          <w:i/>
        </w:rPr>
        <w:t xml:space="preserve">. </w:t>
      </w:r>
      <w:r w:rsidRPr="00563B9C">
        <w:rPr>
          <w:rFonts w:asciiTheme="minorHAnsi" w:hAnsiTheme="minorHAnsi" w:cstheme="minorHAnsi"/>
        </w:rPr>
        <w:t xml:space="preserve">Although some VI professionals hold </w:t>
      </w:r>
      <w:r w:rsidRPr="00563B9C">
        <w:rPr>
          <w:rFonts w:asciiTheme="minorHAnsi" w:hAnsiTheme="minorHAnsi" w:cstheme="minorHAnsi"/>
          <w:i/>
        </w:rPr>
        <w:t>both</w:t>
      </w:r>
      <w:r w:rsidRPr="00563B9C">
        <w:rPr>
          <w:rFonts w:asciiTheme="minorHAnsi" w:hAnsiTheme="minorHAnsi" w:cstheme="minorHAnsi"/>
        </w:rPr>
        <w:t xml:space="preserve"> </w:t>
      </w:r>
      <w:r w:rsidR="00E518B2">
        <w:rPr>
          <w:rFonts w:asciiTheme="minorHAnsi" w:hAnsiTheme="minorHAnsi" w:cstheme="minorHAnsi"/>
        </w:rPr>
        <w:t>TSVI</w:t>
      </w:r>
      <w:r w:rsidRPr="00563B9C">
        <w:rPr>
          <w:rFonts w:asciiTheme="minorHAnsi" w:hAnsiTheme="minorHAnsi" w:cstheme="minorHAnsi"/>
        </w:rPr>
        <w:t xml:space="preserve"> and O&amp;M certifications, only those professionals whose current job assignment includes </w:t>
      </w:r>
      <w:r w:rsidRPr="00563B9C">
        <w:rPr>
          <w:rFonts w:asciiTheme="minorHAnsi" w:hAnsiTheme="minorHAnsi" w:cstheme="minorHAnsi"/>
          <w:b/>
          <w:i/>
        </w:rPr>
        <w:t xml:space="preserve">functioning </w:t>
      </w:r>
      <w:r w:rsidRPr="00563B9C">
        <w:rPr>
          <w:rFonts w:asciiTheme="minorHAnsi" w:hAnsiTheme="minorHAnsi" w:cstheme="minorHAnsi"/>
        </w:rPr>
        <w:t>in both roles are considered dually certified for this report.</w:t>
      </w:r>
    </w:p>
    <w:p w14:paraId="324A9E59" w14:textId="70E29A4D" w:rsidR="00601D89" w:rsidRPr="00563B9C" w:rsidRDefault="00601D89" w:rsidP="00601D89">
      <w:pPr>
        <w:rPr>
          <w:rFonts w:asciiTheme="minorHAnsi" w:hAnsiTheme="minorHAnsi" w:cstheme="minorHAnsi"/>
          <w:b/>
          <w:color w:val="1A3866"/>
        </w:rPr>
      </w:pPr>
      <w:r w:rsidRPr="00563B9C">
        <w:rPr>
          <w:rFonts w:asciiTheme="minorHAnsi" w:hAnsiTheme="minorHAnsi" w:cstheme="minorHAnsi"/>
        </w:rPr>
        <w:t xml:space="preserve">It is important to note that most VI professionals are not classroom teachers; they are primarily itinerant specialists in visual impairment who work in a variety of schools, community settings, and homes. In addition to direct services, they also provide </w:t>
      </w:r>
      <w:r w:rsidR="00CA3627" w:rsidRPr="00563B9C">
        <w:rPr>
          <w:rFonts w:asciiTheme="minorHAnsi" w:hAnsiTheme="minorHAnsi" w:cstheme="minorHAnsi"/>
        </w:rPr>
        <w:t>collaborative</w:t>
      </w:r>
      <w:r w:rsidRPr="00563B9C">
        <w:rPr>
          <w:rFonts w:asciiTheme="minorHAnsi" w:hAnsiTheme="minorHAnsi" w:cstheme="minorHAnsi"/>
        </w:rPr>
        <w:t xml:space="preserve"> consultations to other team members about the impact of specific visual impairments on students in a range of </w:t>
      </w:r>
      <w:r w:rsidR="00701C52" w:rsidRPr="00563B9C">
        <w:rPr>
          <w:rFonts w:asciiTheme="minorHAnsi" w:hAnsiTheme="minorHAnsi" w:cstheme="minorHAnsi"/>
        </w:rPr>
        <w:t>settings and</w:t>
      </w:r>
      <w:r w:rsidRPr="00563B9C">
        <w:rPr>
          <w:rFonts w:asciiTheme="minorHAnsi" w:hAnsiTheme="minorHAnsi" w:cstheme="minorHAnsi"/>
        </w:rPr>
        <w:t xml:space="preserve"> ensure that appropriately modified materials are available. Additionally, they must travel to their students and provide instruction in the home, school, and community environments. Understanding the difference between classroom teachers and VI professionals is crucial when assessing the current and future need for specialists in visual impairment </w:t>
      </w:r>
      <w:r w:rsidRPr="00034195">
        <w:rPr>
          <w:rFonts w:asciiTheme="minorHAnsi" w:hAnsiTheme="minorHAnsi" w:cstheme="minorHAnsi"/>
        </w:rPr>
        <w:t>(Correa-Torres &amp; Johnson Howell, 2004).</w:t>
      </w:r>
      <w:r w:rsidRPr="00563B9C">
        <w:rPr>
          <w:rFonts w:asciiTheme="minorHAnsi" w:hAnsiTheme="minorHAnsi" w:cstheme="minorHAnsi"/>
        </w:rPr>
        <w:t xml:space="preserve"> </w:t>
      </w:r>
    </w:p>
    <w:p w14:paraId="781D76FB" w14:textId="3DA04982" w:rsidR="00FB5EC4" w:rsidRPr="00563B9C" w:rsidRDefault="00FB5EC4" w:rsidP="00E37B35">
      <w:pPr>
        <w:pStyle w:val="Heading2"/>
        <w:rPr>
          <w:rFonts w:asciiTheme="minorHAnsi" w:hAnsiTheme="minorHAnsi" w:cstheme="minorHAnsi"/>
        </w:rPr>
      </w:pPr>
      <w:bookmarkStart w:id="24" w:name="_Toc98854305"/>
      <w:r w:rsidRPr="00563B9C">
        <w:rPr>
          <w:rFonts w:asciiTheme="minorHAnsi" w:hAnsiTheme="minorHAnsi" w:cstheme="minorHAnsi"/>
        </w:rPr>
        <w:t xml:space="preserve">Number of VI </w:t>
      </w:r>
      <w:r w:rsidR="009F69C5">
        <w:rPr>
          <w:rFonts w:asciiTheme="minorHAnsi" w:hAnsiTheme="minorHAnsi" w:cstheme="minorHAnsi"/>
        </w:rPr>
        <w:t>P</w:t>
      </w:r>
      <w:r w:rsidRPr="00563B9C">
        <w:rPr>
          <w:rFonts w:asciiTheme="minorHAnsi" w:hAnsiTheme="minorHAnsi" w:cstheme="minorHAnsi"/>
        </w:rPr>
        <w:t>rofessionals in Texas</w:t>
      </w:r>
      <w:bookmarkEnd w:id="20"/>
      <w:bookmarkEnd w:id="21"/>
      <w:bookmarkEnd w:id="22"/>
      <w:bookmarkEnd w:id="23"/>
      <w:bookmarkEnd w:id="24"/>
    </w:p>
    <w:p w14:paraId="5842C414" w14:textId="3CEA6C35" w:rsidR="00601D89" w:rsidRPr="00563B9C" w:rsidRDefault="00601D89" w:rsidP="00601D89">
      <w:pPr>
        <w:rPr>
          <w:rFonts w:asciiTheme="minorHAnsi" w:hAnsiTheme="minorHAnsi" w:cstheme="minorHAnsi"/>
          <w:b/>
          <w:i/>
        </w:rPr>
      </w:pPr>
      <w:r w:rsidRPr="00563B9C">
        <w:rPr>
          <w:rFonts w:asciiTheme="minorHAnsi" w:hAnsiTheme="minorHAnsi" w:cstheme="minorHAnsi"/>
          <w:b/>
          <w:i/>
        </w:rPr>
        <w:t>The numb</w:t>
      </w:r>
      <w:r w:rsidR="00C47462" w:rsidRPr="00563B9C">
        <w:rPr>
          <w:rFonts w:asciiTheme="minorHAnsi" w:hAnsiTheme="minorHAnsi" w:cstheme="minorHAnsi"/>
          <w:b/>
          <w:i/>
        </w:rPr>
        <w:t xml:space="preserve">er of VI professionals </w:t>
      </w:r>
      <w:r w:rsidR="009363BA">
        <w:rPr>
          <w:rFonts w:asciiTheme="minorHAnsi" w:hAnsiTheme="minorHAnsi" w:cstheme="minorHAnsi"/>
          <w:b/>
          <w:i/>
        </w:rPr>
        <w:t>de</w:t>
      </w:r>
      <w:r w:rsidRPr="00563B9C">
        <w:rPr>
          <w:rFonts w:asciiTheme="minorHAnsi" w:hAnsiTheme="minorHAnsi" w:cstheme="minorHAnsi"/>
          <w:b/>
          <w:i/>
        </w:rPr>
        <w:t>creased</w:t>
      </w:r>
      <w:r w:rsidR="00C47462" w:rsidRPr="00563B9C">
        <w:rPr>
          <w:rFonts w:asciiTheme="minorHAnsi" w:hAnsiTheme="minorHAnsi" w:cstheme="minorHAnsi"/>
          <w:b/>
          <w:i/>
        </w:rPr>
        <w:t xml:space="preserve"> by </w:t>
      </w:r>
      <w:r w:rsidR="009363BA">
        <w:rPr>
          <w:rFonts w:asciiTheme="minorHAnsi" w:hAnsiTheme="minorHAnsi" w:cstheme="minorHAnsi"/>
          <w:b/>
          <w:i/>
        </w:rPr>
        <w:t>8</w:t>
      </w:r>
      <w:r w:rsidRPr="00563B9C">
        <w:rPr>
          <w:rFonts w:asciiTheme="minorHAnsi" w:hAnsiTheme="minorHAnsi" w:cstheme="minorHAnsi"/>
          <w:b/>
          <w:i/>
        </w:rPr>
        <w:t>% in the Fall of 202</w:t>
      </w:r>
      <w:r w:rsidR="009363BA">
        <w:rPr>
          <w:rFonts w:asciiTheme="minorHAnsi" w:hAnsiTheme="minorHAnsi" w:cstheme="minorHAnsi"/>
          <w:b/>
          <w:i/>
        </w:rPr>
        <w:t>4</w:t>
      </w:r>
      <w:r w:rsidRPr="00563B9C">
        <w:rPr>
          <w:rFonts w:asciiTheme="minorHAnsi" w:hAnsiTheme="minorHAnsi" w:cstheme="minorHAnsi"/>
          <w:b/>
          <w:i/>
        </w:rPr>
        <w:t xml:space="preserve">. </w:t>
      </w:r>
      <w:r w:rsidR="0070788B" w:rsidRPr="00563B9C">
        <w:rPr>
          <w:rFonts w:asciiTheme="minorHAnsi" w:hAnsiTheme="minorHAnsi" w:cstheme="minorHAnsi"/>
          <w:b/>
          <w:i/>
        </w:rPr>
        <w:t>The</w:t>
      </w:r>
      <w:r w:rsidRPr="00563B9C">
        <w:rPr>
          <w:rFonts w:asciiTheme="minorHAnsi" w:hAnsiTheme="minorHAnsi" w:cstheme="minorHAnsi"/>
          <w:b/>
          <w:i/>
        </w:rPr>
        <w:t xml:space="preserve"> </w:t>
      </w:r>
      <w:r w:rsidR="009363BA">
        <w:rPr>
          <w:rFonts w:asciiTheme="minorHAnsi" w:hAnsiTheme="minorHAnsi" w:cstheme="minorHAnsi"/>
          <w:b/>
          <w:i/>
        </w:rPr>
        <w:t>de</w:t>
      </w:r>
      <w:r w:rsidRPr="00563B9C">
        <w:rPr>
          <w:rFonts w:asciiTheme="minorHAnsi" w:hAnsiTheme="minorHAnsi" w:cstheme="minorHAnsi"/>
          <w:b/>
          <w:i/>
        </w:rPr>
        <w:t xml:space="preserve">crease was seen in those providing </w:t>
      </w:r>
      <w:r w:rsidR="00E518B2">
        <w:rPr>
          <w:rFonts w:asciiTheme="minorHAnsi" w:hAnsiTheme="minorHAnsi" w:cstheme="minorHAnsi"/>
          <w:b/>
          <w:i/>
        </w:rPr>
        <w:t>TSVI</w:t>
      </w:r>
      <w:r w:rsidRPr="00563B9C">
        <w:rPr>
          <w:rFonts w:asciiTheme="minorHAnsi" w:hAnsiTheme="minorHAnsi" w:cstheme="minorHAnsi"/>
          <w:b/>
          <w:i/>
        </w:rPr>
        <w:t xml:space="preserve"> </w:t>
      </w:r>
      <w:r w:rsidR="0070788B" w:rsidRPr="00563B9C">
        <w:rPr>
          <w:rFonts w:asciiTheme="minorHAnsi" w:hAnsiTheme="minorHAnsi" w:cstheme="minorHAnsi"/>
          <w:b/>
          <w:i/>
        </w:rPr>
        <w:t xml:space="preserve">as well as O&amp;M </w:t>
      </w:r>
      <w:r w:rsidRPr="00563B9C">
        <w:rPr>
          <w:rFonts w:asciiTheme="minorHAnsi" w:hAnsiTheme="minorHAnsi" w:cstheme="minorHAnsi"/>
          <w:b/>
          <w:i/>
        </w:rPr>
        <w:t xml:space="preserve">services. </w:t>
      </w:r>
    </w:p>
    <w:p w14:paraId="1469254F" w14:textId="694FEFEB" w:rsidR="00601D89" w:rsidRPr="00563B9C" w:rsidRDefault="00601D89" w:rsidP="00601D89">
      <w:pPr>
        <w:rPr>
          <w:rFonts w:asciiTheme="minorHAnsi" w:hAnsiTheme="minorHAnsi" w:cstheme="minorHAnsi"/>
        </w:rPr>
      </w:pPr>
      <w:r w:rsidRPr="00563B9C">
        <w:rPr>
          <w:rFonts w:asciiTheme="minorHAnsi" w:hAnsiTheme="minorHAnsi" w:cstheme="minorHAnsi"/>
        </w:rPr>
        <w:t xml:space="preserve">This information </w:t>
      </w:r>
      <w:r w:rsidR="00701C52" w:rsidRPr="00563B9C">
        <w:rPr>
          <w:rFonts w:asciiTheme="minorHAnsi" w:hAnsiTheme="minorHAnsi" w:cstheme="minorHAnsi"/>
        </w:rPr>
        <w:t>has been</w:t>
      </w:r>
      <w:r w:rsidRPr="00563B9C">
        <w:rPr>
          <w:rFonts w:asciiTheme="minorHAnsi" w:hAnsiTheme="minorHAnsi" w:cstheme="minorHAnsi"/>
        </w:rPr>
        <w:t xml:space="preserve"> collected annually </w:t>
      </w:r>
      <w:r w:rsidR="00C47462" w:rsidRPr="00563B9C">
        <w:rPr>
          <w:rFonts w:asciiTheme="minorHAnsi" w:hAnsiTheme="minorHAnsi" w:cstheme="minorHAnsi"/>
        </w:rPr>
        <w:t xml:space="preserve">for </w:t>
      </w:r>
      <w:r w:rsidR="009363BA">
        <w:rPr>
          <w:rFonts w:asciiTheme="minorHAnsi" w:hAnsiTheme="minorHAnsi" w:cstheme="minorHAnsi"/>
        </w:rPr>
        <w:t>28</w:t>
      </w:r>
      <w:r w:rsidRPr="00563B9C">
        <w:rPr>
          <w:rFonts w:asciiTheme="minorHAnsi" w:hAnsiTheme="minorHAnsi" w:cstheme="minorHAnsi"/>
        </w:rPr>
        <w:t xml:space="preserve"> years. </w:t>
      </w:r>
      <w:r w:rsidR="00132CBA" w:rsidRPr="00563B9C">
        <w:rPr>
          <w:rFonts w:asciiTheme="minorHAnsi" w:hAnsiTheme="minorHAnsi" w:cstheme="minorHAnsi"/>
        </w:rPr>
        <w:t>In 202</w:t>
      </w:r>
      <w:r w:rsidR="009363BA">
        <w:rPr>
          <w:rFonts w:asciiTheme="minorHAnsi" w:hAnsiTheme="minorHAnsi" w:cstheme="minorHAnsi"/>
        </w:rPr>
        <w:t>4</w:t>
      </w:r>
      <w:r w:rsidR="00132CBA" w:rsidRPr="00563B9C">
        <w:rPr>
          <w:rFonts w:asciiTheme="minorHAnsi" w:hAnsiTheme="minorHAnsi" w:cstheme="minorHAnsi"/>
        </w:rPr>
        <w:t>, the total number of VI professionals was 9</w:t>
      </w:r>
      <w:r w:rsidR="009363BA">
        <w:rPr>
          <w:rFonts w:asciiTheme="minorHAnsi" w:hAnsiTheme="minorHAnsi" w:cstheme="minorHAnsi"/>
        </w:rPr>
        <w:t>04</w:t>
      </w:r>
      <w:r w:rsidR="00132CBA" w:rsidRPr="00563B9C">
        <w:rPr>
          <w:rFonts w:asciiTheme="minorHAnsi" w:hAnsiTheme="minorHAnsi" w:cstheme="minorHAnsi"/>
        </w:rPr>
        <w:t>. This was a</w:t>
      </w:r>
      <w:r w:rsidR="009363BA">
        <w:rPr>
          <w:rFonts w:asciiTheme="minorHAnsi" w:hAnsiTheme="minorHAnsi" w:cstheme="minorHAnsi"/>
        </w:rPr>
        <w:t xml:space="preserve"> de</w:t>
      </w:r>
      <w:r w:rsidR="00132CBA" w:rsidRPr="00563B9C">
        <w:rPr>
          <w:rFonts w:asciiTheme="minorHAnsi" w:hAnsiTheme="minorHAnsi" w:cstheme="minorHAnsi"/>
        </w:rPr>
        <w:t xml:space="preserve">crease of </w:t>
      </w:r>
      <w:r w:rsidR="009363BA">
        <w:rPr>
          <w:rFonts w:asciiTheme="minorHAnsi" w:hAnsiTheme="minorHAnsi" w:cstheme="minorHAnsi"/>
        </w:rPr>
        <w:t>47</w:t>
      </w:r>
      <w:r w:rsidR="00132CBA" w:rsidRPr="00563B9C">
        <w:rPr>
          <w:rFonts w:asciiTheme="minorHAnsi" w:hAnsiTheme="minorHAnsi" w:cstheme="minorHAnsi"/>
        </w:rPr>
        <w:t>professionals from 202</w:t>
      </w:r>
      <w:r w:rsidR="009363BA">
        <w:rPr>
          <w:rFonts w:asciiTheme="minorHAnsi" w:hAnsiTheme="minorHAnsi" w:cstheme="minorHAnsi"/>
        </w:rPr>
        <w:t>3</w:t>
      </w:r>
      <w:r w:rsidR="00132CBA" w:rsidRPr="00563B9C">
        <w:rPr>
          <w:rFonts w:asciiTheme="minorHAnsi" w:hAnsiTheme="minorHAnsi" w:cstheme="minorHAnsi"/>
        </w:rPr>
        <w:t xml:space="preserve">. The number of full-time teachers decreased </w:t>
      </w:r>
      <w:r w:rsidR="00E518B2">
        <w:rPr>
          <w:rFonts w:asciiTheme="minorHAnsi" w:hAnsiTheme="minorHAnsi" w:cstheme="minorHAnsi"/>
        </w:rPr>
        <w:t xml:space="preserve">by </w:t>
      </w:r>
      <w:r w:rsidR="009363BA">
        <w:rPr>
          <w:rFonts w:asciiTheme="minorHAnsi" w:hAnsiTheme="minorHAnsi" w:cstheme="minorHAnsi"/>
        </w:rPr>
        <w:t>46</w:t>
      </w:r>
      <w:r w:rsidR="00132CBA" w:rsidRPr="00563B9C">
        <w:rPr>
          <w:rFonts w:asciiTheme="minorHAnsi" w:hAnsiTheme="minorHAnsi" w:cstheme="minorHAnsi"/>
        </w:rPr>
        <w:t xml:space="preserve"> </w:t>
      </w:r>
      <w:r w:rsidR="00E518B2">
        <w:rPr>
          <w:rFonts w:asciiTheme="minorHAnsi" w:hAnsiTheme="minorHAnsi" w:cstheme="minorHAnsi"/>
        </w:rPr>
        <w:t>from 4</w:t>
      </w:r>
      <w:r w:rsidR="009363BA">
        <w:rPr>
          <w:rFonts w:asciiTheme="minorHAnsi" w:hAnsiTheme="minorHAnsi" w:cstheme="minorHAnsi"/>
        </w:rPr>
        <w:t>81</w:t>
      </w:r>
      <w:r w:rsidR="00E518B2">
        <w:rPr>
          <w:rFonts w:asciiTheme="minorHAnsi" w:hAnsiTheme="minorHAnsi" w:cstheme="minorHAnsi"/>
        </w:rPr>
        <w:t xml:space="preserve"> to 4</w:t>
      </w:r>
      <w:r w:rsidR="009363BA">
        <w:rPr>
          <w:rFonts w:asciiTheme="minorHAnsi" w:hAnsiTheme="minorHAnsi" w:cstheme="minorHAnsi"/>
        </w:rPr>
        <w:t>35</w:t>
      </w:r>
      <w:r w:rsidR="00E518B2">
        <w:rPr>
          <w:rFonts w:asciiTheme="minorHAnsi" w:hAnsiTheme="minorHAnsi" w:cstheme="minorHAnsi"/>
        </w:rPr>
        <w:t xml:space="preserve"> </w:t>
      </w:r>
      <w:r w:rsidR="00132CBA" w:rsidRPr="00563B9C">
        <w:rPr>
          <w:rFonts w:asciiTheme="minorHAnsi" w:hAnsiTheme="minorHAnsi" w:cstheme="minorHAnsi"/>
        </w:rPr>
        <w:t xml:space="preserve">while the number of part-time teachers increased </w:t>
      </w:r>
      <w:r w:rsidR="009363BA">
        <w:rPr>
          <w:rFonts w:asciiTheme="minorHAnsi" w:hAnsiTheme="minorHAnsi" w:cstheme="minorHAnsi"/>
        </w:rPr>
        <w:t>about 7% from 183 to 196.</w:t>
      </w:r>
      <w:r w:rsidR="00132CBA" w:rsidRPr="00563B9C">
        <w:rPr>
          <w:rFonts w:asciiTheme="minorHAnsi" w:hAnsiTheme="minorHAnsi" w:cstheme="minorHAnsi"/>
        </w:rPr>
        <w:t xml:space="preserve"> The number of full-time orientation and mobility (O&amp;M) specialists </w:t>
      </w:r>
      <w:r w:rsidR="009363BA">
        <w:rPr>
          <w:rFonts w:asciiTheme="minorHAnsi" w:hAnsiTheme="minorHAnsi" w:cstheme="minorHAnsi"/>
        </w:rPr>
        <w:t>de</w:t>
      </w:r>
      <w:r w:rsidR="00132CBA" w:rsidRPr="00563B9C">
        <w:rPr>
          <w:rFonts w:asciiTheme="minorHAnsi" w:hAnsiTheme="minorHAnsi" w:cstheme="minorHAnsi"/>
        </w:rPr>
        <w:t xml:space="preserve">creased </w:t>
      </w:r>
      <w:r w:rsidR="00E518B2">
        <w:rPr>
          <w:rFonts w:asciiTheme="minorHAnsi" w:hAnsiTheme="minorHAnsi" w:cstheme="minorHAnsi"/>
        </w:rPr>
        <w:t xml:space="preserve">by </w:t>
      </w:r>
      <w:r w:rsidR="009363BA">
        <w:rPr>
          <w:rFonts w:asciiTheme="minorHAnsi" w:hAnsiTheme="minorHAnsi" w:cstheme="minorHAnsi"/>
        </w:rPr>
        <w:t>27</w:t>
      </w:r>
      <w:r w:rsidR="00E518B2">
        <w:rPr>
          <w:rFonts w:asciiTheme="minorHAnsi" w:hAnsiTheme="minorHAnsi" w:cstheme="minorHAnsi"/>
        </w:rPr>
        <w:t xml:space="preserve"> to </w:t>
      </w:r>
      <w:r w:rsidR="009363BA">
        <w:rPr>
          <w:rFonts w:asciiTheme="minorHAnsi" w:hAnsiTheme="minorHAnsi" w:cstheme="minorHAnsi"/>
        </w:rPr>
        <w:t>178</w:t>
      </w:r>
      <w:r w:rsidR="00132CBA" w:rsidRPr="00563B9C">
        <w:rPr>
          <w:rFonts w:asciiTheme="minorHAnsi" w:hAnsiTheme="minorHAnsi" w:cstheme="minorHAnsi"/>
        </w:rPr>
        <w:t xml:space="preserve"> while the number of part-time O&amp;M specialists </w:t>
      </w:r>
      <w:r w:rsidR="009363BA">
        <w:rPr>
          <w:rFonts w:asciiTheme="minorHAnsi" w:hAnsiTheme="minorHAnsi" w:cstheme="minorHAnsi"/>
        </w:rPr>
        <w:t>also decreased about 8%</w:t>
      </w:r>
      <w:r w:rsidR="00132CBA" w:rsidRPr="00563B9C">
        <w:rPr>
          <w:rFonts w:asciiTheme="minorHAnsi" w:hAnsiTheme="minorHAnsi" w:cstheme="minorHAnsi"/>
        </w:rPr>
        <w:t xml:space="preserve"> from 142</w:t>
      </w:r>
      <w:r w:rsidR="009363BA">
        <w:rPr>
          <w:rFonts w:asciiTheme="minorHAnsi" w:hAnsiTheme="minorHAnsi" w:cstheme="minorHAnsi"/>
        </w:rPr>
        <w:t xml:space="preserve"> to 130.</w:t>
      </w:r>
      <w:r w:rsidR="00132CBA" w:rsidRPr="00563B9C">
        <w:rPr>
          <w:rFonts w:asciiTheme="minorHAnsi" w:hAnsiTheme="minorHAnsi" w:cstheme="minorHAnsi"/>
        </w:rPr>
        <w:t xml:space="preserve"> </w:t>
      </w:r>
      <w:r w:rsidR="009A1A05">
        <w:rPr>
          <w:rFonts w:asciiTheme="minorHAnsi" w:hAnsiTheme="minorHAnsi" w:cstheme="minorHAnsi"/>
        </w:rPr>
        <w:t xml:space="preserve">Since 2014, </w:t>
      </w:r>
      <w:r w:rsidRPr="00563B9C">
        <w:rPr>
          <w:rFonts w:asciiTheme="minorHAnsi" w:hAnsiTheme="minorHAnsi" w:cstheme="minorHAnsi"/>
        </w:rPr>
        <w:t xml:space="preserve">the number of VI professionals has increased with an occasional </w:t>
      </w:r>
      <w:r w:rsidR="00C47462" w:rsidRPr="00563B9C">
        <w:rPr>
          <w:rFonts w:asciiTheme="minorHAnsi" w:hAnsiTheme="minorHAnsi" w:cstheme="minorHAnsi"/>
        </w:rPr>
        <w:t>drop. In 2022, there was a de</w:t>
      </w:r>
      <w:r w:rsidRPr="00563B9C">
        <w:rPr>
          <w:rFonts w:asciiTheme="minorHAnsi" w:hAnsiTheme="minorHAnsi" w:cstheme="minorHAnsi"/>
        </w:rPr>
        <w:t xml:space="preserve">crease of </w:t>
      </w:r>
      <w:r w:rsidR="00C47462" w:rsidRPr="00563B9C">
        <w:rPr>
          <w:rFonts w:asciiTheme="minorHAnsi" w:hAnsiTheme="minorHAnsi" w:cstheme="minorHAnsi"/>
        </w:rPr>
        <w:t>38 VI professionals (935</w:t>
      </w:r>
      <w:r w:rsidRPr="00563B9C">
        <w:rPr>
          <w:rFonts w:asciiTheme="minorHAnsi" w:hAnsiTheme="minorHAnsi" w:cstheme="minorHAnsi"/>
        </w:rPr>
        <w:t xml:space="preserve">) </w:t>
      </w:r>
      <w:r w:rsidR="009A1A05">
        <w:rPr>
          <w:rFonts w:asciiTheme="minorHAnsi" w:hAnsiTheme="minorHAnsi" w:cstheme="minorHAnsi"/>
        </w:rPr>
        <w:t>that</w:t>
      </w:r>
      <w:r w:rsidR="00C87C57" w:rsidRPr="00563B9C">
        <w:rPr>
          <w:rFonts w:asciiTheme="minorHAnsi" w:hAnsiTheme="minorHAnsi" w:cstheme="minorHAnsi"/>
        </w:rPr>
        <w:t xml:space="preserve"> represent</w:t>
      </w:r>
      <w:r w:rsidR="009A1A05">
        <w:rPr>
          <w:rFonts w:asciiTheme="minorHAnsi" w:hAnsiTheme="minorHAnsi" w:cstheme="minorHAnsi"/>
        </w:rPr>
        <w:t>ed</w:t>
      </w:r>
      <w:r w:rsidR="00C87C57" w:rsidRPr="00563B9C">
        <w:rPr>
          <w:rFonts w:asciiTheme="minorHAnsi" w:hAnsiTheme="minorHAnsi" w:cstheme="minorHAnsi"/>
        </w:rPr>
        <w:t xml:space="preserve"> a decrease of 25.6 full-time equivalents (FTEs). </w:t>
      </w:r>
      <w:r w:rsidR="009A1A05">
        <w:rPr>
          <w:rFonts w:asciiTheme="minorHAnsi" w:hAnsiTheme="minorHAnsi" w:cstheme="minorHAnsi"/>
        </w:rPr>
        <w:t xml:space="preserve">This year, the total number of VI professionals decreased by 79 (904) representing a decrease of 71.8 FTEs when compared to 2023. </w:t>
      </w:r>
      <w:r w:rsidR="00C87C57" w:rsidRPr="00563B9C">
        <w:rPr>
          <w:rFonts w:asciiTheme="minorHAnsi" w:hAnsiTheme="minorHAnsi" w:cstheme="minorHAnsi"/>
        </w:rPr>
        <w:t>This is</w:t>
      </w:r>
      <w:r w:rsidR="009A1A05">
        <w:rPr>
          <w:rFonts w:asciiTheme="minorHAnsi" w:hAnsiTheme="minorHAnsi" w:cstheme="minorHAnsi"/>
        </w:rPr>
        <w:t xml:space="preserve"> </w:t>
      </w:r>
      <w:r w:rsidR="00C87C57" w:rsidRPr="00563B9C">
        <w:rPr>
          <w:rFonts w:asciiTheme="minorHAnsi" w:hAnsiTheme="minorHAnsi" w:cstheme="minorHAnsi"/>
        </w:rPr>
        <w:t>the largest drop of VI professionals</w:t>
      </w:r>
      <w:r w:rsidR="00A55D3B">
        <w:rPr>
          <w:rFonts w:asciiTheme="minorHAnsi" w:hAnsiTheme="minorHAnsi" w:cstheme="minorHAnsi"/>
        </w:rPr>
        <w:t xml:space="preserve"> within the past ten years. </w:t>
      </w:r>
    </w:p>
    <w:p w14:paraId="20C90CB6" w14:textId="016CD70B" w:rsidR="00601D89" w:rsidRPr="00563B9C" w:rsidRDefault="00772111" w:rsidP="00601D89">
      <w:pPr>
        <w:pStyle w:val="Header"/>
        <w:tabs>
          <w:tab w:val="clear" w:pos="4320"/>
          <w:tab w:val="clear" w:pos="8640"/>
        </w:tabs>
        <w:spacing w:line="288" w:lineRule="auto"/>
        <w:rPr>
          <w:rFonts w:asciiTheme="minorHAnsi" w:hAnsiTheme="minorHAnsi" w:cstheme="minorHAnsi"/>
        </w:rPr>
      </w:pPr>
      <w:r>
        <w:rPr>
          <w:noProof/>
        </w:rPr>
        <w:drawing>
          <wp:anchor distT="0" distB="0" distL="114300" distR="114300" simplePos="0" relativeHeight="251828736" behindDoc="0" locked="0" layoutInCell="1" allowOverlap="1" wp14:anchorId="3A52E6AD" wp14:editId="2F722A46">
            <wp:simplePos x="0" y="0"/>
            <wp:positionH relativeFrom="margin">
              <wp:posOffset>-136003</wp:posOffset>
            </wp:positionH>
            <wp:positionV relativeFrom="page">
              <wp:posOffset>7002684</wp:posOffset>
            </wp:positionV>
            <wp:extent cx="6400800" cy="2407317"/>
            <wp:effectExtent l="0" t="0" r="0" b="0"/>
            <wp:wrapNone/>
            <wp:docPr id="1004029754" name="Chart 1">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01D89" w:rsidRPr="00563B9C">
        <w:rPr>
          <w:rFonts w:asciiTheme="minorHAnsi" w:hAnsiTheme="minorHAnsi" w:cstheme="minorHAnsi"/>
        </w:rPr>
        <w:t>The graph that follows displays the changes in the number of VI profess</w:t>
      </w:r>
      <w:r w:rsidR="00C87C57" w:rsidRPr="00563B9C">
        <w:rPr>
          <w:rFonts w:asciiTheme="minorHAnsi" w:hAnsiTheme="minorHAnsi" w:cstheme="minorHAnsi"/>
        </w:rPr>
        <w:t>ionals over ten years, from 201</w:t>
      </w:r>
      <w:r>
        <w:rPr>
          <w:rFonts w:asciiTheme="minorHAnsi" w:hAnsiTheme="minorHAnsi" w:cstheme="minorHAnsi"/>
        </w:rPr>
        <w:t>4</w:t>
      </w:r>
      <w:r w:rsidR="00C87C57" w:rsidRPr="00563B9C">
        <w:rPr>
          <w:rFonts w:asciiTheme="minorHAnsi" w:hAnsiTheme="minorHAnsi" w:cstheme="minorHAnsi"/>
        </w:rPr>
        <w:t>-202</w:t>
      </w:r>
      <w:r>
        <w:rPr>
          <w:rFonts w:asciiTheme="minorHAnsi" w:hAnsiTheme="minorHAnsi" w:cstheme="minorHAnsi"/>
        </w:rPr>
        <w:t>4</w:t>
      </w:r>
      <w:r w:rsidR="00601D89" w:rsidRPr="00563B9C">
        <w:rPr>
          <w:rFonts w:asciiTheme="minorHAnsi" w:hAnsiTheme="minorHAnsi" w:cstheme="minorHAnsi"/>
        </w:rPr>
        <w:t>.</w:t>
      </w:r>
    </w:p>
    <w:p w14:paraId="50040F7B" w14:textId="50C34638" w:rsidR="00466FD3" w:rsidRPr="00563B9C" w:rsidRDefault="00466FD3" w:rsidP="00466FD3">
      <w:pPr>
        <w:pStyle w:val="Header"/>
        <w:tabs>
          <w:tab w:val="left" w:pos="720"/>
        </w:tabs>
        <w:spacing w:line="288" w:lineRule="auto"/>
        <w:rPr>
          <w:rFonts w:asciiTheme="minorHAnsi" w:hAnsiTheme="minorHAnsi" w:cstheme="minorHAnsi"/>
        </w:rPr>
      </w:pPr>
      <w:r w:rsidRPr="00563B9C">
        <w:rPr>
          <w:rFonts w:asciiTheme="minorHAnsi" w:hAnsiTheme="minorHAnsi" w:cstheme="minorHAnsi"/>
        </w:rPr>
        <w:t>Graph 1:  Number of VI Professionals in Texas</w:t>
      </w:r>
    </w:p>
    <w:p w14:paraId="49E3DB7B" w14:textId="1EB510D9" w:rsidR="00D1158E" w:rsidRPr="00466FD3" w:rsidRDefault="0073459B" w:rsidP="00466FD3">
      <w:pPr>
        <w:spacing w:after="0" w:line="240" w:lineRule="auto"/>
        <w:rPr>
          <w:rFonts w:cs="Arial"/>
          <w:sz w:val="20"/>
        </w:rPr>
      </w:pPr>
      <w:r w:rsidRPr="0073459B">
        <w:rPr>
          <w:rFonts w:cs="Arial"/>
          <w:sz w:val="20"/>
        </w:rPr>
        <w:t>Line graph indicating an increase of VI professionals in 2023 and a decrease in 2024. A decline in VI professionals occurred from 2014 and a decline in numbers to 2017 followed by an increase in 2018 and 2019. There was a decline from 2019 to 2020; then an uptick in 2021 was followed by a decline in 2022.</w:t>
      </w:r>
    </w:p>
    <w:tbl>
      <w:tblPr>
        <w:tblW w:w="8982" w:type="dxa"/>
        <w:tblLook w:val="04A0" w:firstRow="1" w:lastRow="0" w:firstColumn="1" w:lastColumn="0" w:noHBand="0" w:noVBand="1"/>
      </w:tblPr>
      <w:tblGrid>
        <w:gridCol w:w="1711"/>
        <w:gridCol w:w="661"/>
        <w:gridCol w:w="661"/>
        <w:gridCol w:w="661"/>
        <w:gridCol w:w="661"/>
        <w:gridCol w:w="661"/>
        <w:gridCol w:w="661"/>
        <w:gridCol w:w="661"/>
        <w:gridCol w:w="661"/>
        <w:gridCol w:w="661"/>
        <w:gridCol w:w="661"/>
        <w:gridCol w:w="661"/>
      </w:tblGrid>
      <w:tr w:rsidR="0073459B" w:rsidRPr="00466FD3" w14:paraId="525175A3" w14:textId="77777777" w:rsidTr="00F17FD7">
        <w:trPr>
          <w:trHeight w:val="255"/>
        </w:trPr>
        <w:tc>
          <w:tcPr>
            <w:tcW w:w="1711" w:type="dxa"/>
            <w:tcBorders>
              <w:top w:val="nil"/>
              <w:left w:val="nil"/>
              <w:bottom w:val="nil"/>
              <w:right w:val="nil"/>
            </w:tcBorders>
            <w:shd w:val="clear" w:color="FFFF00" w:fill="FFFF00"/>
            <w:noWrap/>
            <w:vAlign w:val="bottom"/>
            <w:hideMark/>
          </w:tcPr>
          <w:p w14:paraId="64E331DA" w14:textId="28DF6C33" w:rsidR="0073459B" w:rsidRPr="00466FD3" w:rsidRDefault="0073459B" w:rsidP="0073459B">
            <w:pPr>
              <w:spacing w:after="0" w:line="240" w:lineRule="auto"/>
              <w:rPr>
                <w:rFonts w:cs="Arial"/>
                <w:sz w:val="20"/>
              </w:rPr>
            </w:pPr>
          </w:p>
        </w:tc>
        <w:tc>
          <w:tcPr>
            <w:tcW w:w="661" w:type="dxa"/>
            <w:tcBorders>
              <w:top w:val="nil"/>
              <w:left w:val="nil"/>
              <w:bottom w:val="nil"/>
              <w:right w:val="nil"/>
            </w:tcBorders>
            <w:vAlign w:val="bottom"/>
          </w:tcPr>
          <w:p w14:paraId="6ECE2575" w14:textId="2FAC5BA7" w:rsidR="0073459B" w:rsidRPr="00466FD3" w:rsidRDefault="0073459B" w:rsidP="0073459B">
            <w:pPr>
              <w:spacing w:after="0" w:line="240" w:lineRule="auto"/>
              <w:jc w:val="right"/>
              <w:rPr>
                <w:rFonts w:cs="Arial"/>
                <w:sz w:val="20"/>
              </w:rPr>
            </w:pPr>
            <w:r w:rsidRPr="00466FD3">
              <w:rPr>
                <w:rFonts w:cs="Arial"/>
                <w:sz w:val="20"/>
              </w:rPr>
              <w:t>2014</w:t>
            </w:r>
          </w:p>
        </w:tc>
        <w:tc>
          <w:tcPr>
            <w:tcW w:w="661" w:type="dxa"/>
            <w:tcBorders>
              <w:top w:val="nil"/>
              <w:left w:val="nil"/>
              <w:bottom w:val="nil"/>
              <w:right w:val="nil"/>
            </w:tcBorders>
            <w:vAlign w:val="bottom"/>
          </w:tcPr>
          <w:p w14:paraId="757FFDAD" w14:textId="0244F0B6" w:rsidR="0073459B" w:rsidRPr="00466FD3" w:rsidRDefault="0073459B" w:rsidP="0073459B">
            <w:pPr>
              <w:spacing w:after="0" w:line="240" w:lineRule="auto"/>
              <w:jc w:val="right"/>
              <w:rPr>
                <w:rFonts w:cs="Arial"/>
                <w:sz w:val="20"/>
              </w:rPr>
            </w:pPr>
            <w:r w:rsidRPr="00466FD3">
              <w:rPr>
                <w:rFonts w:cs="Arial"/>
                <w:sz w:val="20"/>
              </w:rPr>
              <w:t>2015</w:t>
            </w:r>
          </w:p>
        </w:tc>
        <w:tc>
          <w:tcPr>
            <w:tcW w:w="661" w:type="dxa"/>
            <w:tcBorders>
              <w:top w:val="nil"/>
              <w:left w:val="nil"/>
              <w:bottom w:val="nil"/>
              <w:right w:val="nil"/>
            </w:tcBorders>
            <w:vAlign w:val="bottom"/>
          </w:tcPr>
          <w:p w14:paraId="4A33BF92" w14:textId="29D31DD5" w:rsidR="0073459B" w:rsidRPr="00466FD3" w:rsidRDefault="0073459B" w:rsidP="0073459B">
            <w:pPr>
              <w:spacing w:after="0" w:line="240" w:lineRule="auto"/>
              <w:jc w:val="right"/>
              <w:rPr>
                <w:rFonts w:cs="Arial"/>
                <w:sz w:val="20"/>
              </w:rPr>
            </w:pPr>
            <w:r w:rsidRPr="00466FD3">
              <w:rPr>
                <w:rFonts w:cs="Arial"/>
                <w:sz w:val="20"/>
              </w:rPr>
              <w:t>2016</w:t>
            </w:r>
          </w:p>
        </w:tc>
        <w:tc>
          <w:tcPr>
            <w:tcW w:w="661" w:type="dxa"/>
            <w:tcBorders>
              <w:top w:val="nil"/>
              <w:left w:val="nil"/>
              <w:bottom w:val="nil"/>
              <w:right w:val="nil"/>
            </w:tcBorders>
            <w:vAlign w:val="bottom"/>
          </w:tcPr>
          <w:p w14:paraId="3E492945" w14:textId="232C3233" w:rsidR="0073459B" w:rsidRPr="00466FD3" w:rsidRDefault="0073459B" w:rsidP="0073459B">
            <w:pPr>
              <w:spacing w:after="0" w:line="240" w:lineRule="auto"/>
              <w:jc w:val="right"/>
              <w:rPr>
                <w:rFonts w:cs="Arial"/>
                <w:sz w:val="20"/>
              </w:rPr>
            </w:pPr>
            <w:r w:rsidRPr="00466FD3">
              <w:rPr>
                <w:rFonts w:cs="Arial"/>
                <w:sz w:val="20"/>
              </w:rPr>
              <w:t>2017</w:t>
            </w:r>
          </w:p>
        </w:tc>
        <w:tc>
          <w:tcPr>
            <w:tcW w:w="661" w:type="dxa"/>
            <w:tcBorders>
              <w:top w:val="nil"/>
              <w:left w:val="nil"/>
              <w:bottom w:val="nil"/>
              <w:right w:val="nil"/>
            </w:tcBorders>
            <w:vAlign w:val="bottom"/>
          </w:tcPr>
          <w:p w14:paraId="17C0FEC1" w14:textId="718E9362" w:rsidR="0073459B" w:rsidRPr="00466FD3" w:rsidRDefault="0073459B" w:rsidP="0073459B">
            <w:pPr>
              <w:spacing w:after="0" w:line="240" w:lineRule="auto"/>
              <w:jc w:val="right"/>
              <w:rPr>
                <w:rFonts w:cs="Arial"/>
                <w:sz w:val="20"/>
              </w:rPr>
            </w:pPr>
            <w:r w:rsidRPr="00466FD3">
              <w:rPr>
                <w:rFonts w:cs="Arial"/>
                <w:sz w:val="20"/>
              </w:rPr>
              <w:t>2018</w:t>
            </w:r>
          </w:p>
        </w:tc>
        <w:tc>
          <w:tcPr>
            <w:tcW w:w="661" w:type="dxa"/>
            <w:tcBorders>
              <w:top w:val="nil"/>
              <w:left w:val="nil"/>
              <w:bottom w:val="nil"/>
              <w:right w:val="nil"/>
            </w:tcBorders>
            <w:vAlign w:val="bottom"/>
          </w:tcPr>
          <w:p w14:paraId="61F9FEEA" w14:textId="05B91409" w:rsidR="0073459B" w:rsidRPr="00466FD3" w:rsidRDefault="0073459B" w:rsidP="0073459B">
            <w:pPr>
              <w:spacing w:after="0" w:line="240" w:lineRule="auto"/>
              <w:jc w:val="right"/>
              <w:rPr>
                <w:rFonts w:cs="Arial"/>
                <w:sz w:val="20"/>
              </w:rPr>
            </w:pPr>
            <w:r w:rsidRPr="00466FD3">
              <w:rPr>
                <w:rFonts w:cs="Arial"/>
                <w:sz w:val="20"/>
              </w:rPr>
              <w:t>2019</w:t>
            </w:r>
          </w:p>
        </w:tc>
        <w:tc>
          <w:tcPr>
            <w:tcW w:w="661" w:type="dxa"/>
            <w:tcBorders>
              <w:top w:val="nil"/>
              <w:left w:val="nil"/>
              <w:bottom w:val="nil"/>
              <w:right w:val="nil"/>
            </w:tcBorders>
            <w:vAlign w:val="bottom"/>
          </w:tcPr>
          <w:p w14:paraId="4EB537D1" w14:textId="28425372" w:rsidR="0073459B" w:rsidRPr="00466FD3" w:rsidRDefault="0073459B" w:rsidP="0073459B">
            <w:pPr>
              <w:spacing w:after="0" w:line="240" w:lineRule="auto"/>
              <w:jc w:val="right"/>
              <w:rPr>
                <w:rFonts w:cs="Arial"/>
                <w:sz w:val="20"/>
              </w:rPr>
            </w:pPr>
            <w:r w:rsidRPr="00466FD3">
              <w:rPr>
                <w:rFonts w:cs="Arial"/>
                <w:sz w:val="20"/>
              </w:rPr>
              <w:t>2020</w:t>
            </w:r>
          </w:p>
        </w:tc>
        <w:tc>
          <w:tcPr>
            <w:tcW w:w="661" w:type="dxa"/>
            <w:tcBorders>
              <w:top w:val="nil"/>
              <w:left w:val="nil"/>
              <w:bottom w:val="nil"/>
              <w:right w:val="nil"/>
            </w:tcBorders>
            <w:vAlign w:val="bottom"/>
          </w:tcPr>
          <w:p w14:paraId="192B1A7B" w14:textId="1387FC68" w:rsidR="0073459B" w:rsidRPr="00466FD3" w:rsidRDefault="0073459B" w:rsidP="0073459B">
            <w:pPr>
              <w:spacing w:after="0" w:line="240" w:lineRule="auto"/>
              <w:jc w:val="right"/>
              <w:rPr>
                <w:rFonts w:cs="Arial"/>
                <w:sz w:val="20"/>
              </w:rPr>
            </w:pPr>
            <w:r w:rsidRPr="00466FD3">
              <w:rPr>
                <w:rFonts w:cs="Arial"/>
                <w:sz w:val="20"/>
              </w:rPr>
              <w:t>2021</w:t>
            </w:r>
          </w:p>
        </w:tc>
        <w:tc>
          <w:tcPr>
            <w:tcW w:w="661" w:type="dxa"/>
            <w:tcBorders>
              <w:top w:val="nil"/>
              <w:left w:val="nil"/>
              <w:bottom w:val="nil"/>
              <w:right w:val="nil"/>
            </w:tcBorders>
            <w:vAlign w:val="bottom"/>
          </w:tcPr>
          <w:p w14:paraId="25A39416" w14:textId="62EAD9E7" w:rsidR="0073459B" w:rsidRPr="00466FD3" w:rsidRDefault="0073459B" w:rsidP="0073459B">
            <w:pPr>
              <w:spacing w:after="0" w:line="240" w:lineRule="auto"/>
              <w:jc w:val="right"/>
              <w:rPr>
                <w:rFonts w:cs="Arial"/>
                <w:sz w:val="20"/>
              </w:rPr>
            </w:pPr>
            <w:r w:rsidRPr="00466FD3">
              <w:rPr>
                <w:rFonts w:cs="Arial"/>
                <w:sz w:val="20"/>
              </w:rPr>
              <w:t>2022</w:t>
            </w:r>
          </w:p>
        </w:tc>
        <w:tc>
          <w:tcPr>
            <w:tcW w:w="661" w:type="dxa"/>
            <w:tcBorders>
              <w:top w:val="nil"/>
              <w:left w:val="nil"/>
              <w:bottom w:val="nil"/>
              <w:right w:val="nil"/>
            </w:tcBorders>
            <w:vAlign w:val="bottom"/>
          </w:tcPr>
          <w:p w14:paraId="0F74DAB3" w14:textId="66B64EA1" w:rsidR="0073459B" w:rsidRPr="00466FD3" w:rsidRDefault="0073459B" w:rsidP="0073459B">
            <w:pPr>
              <w:spacing w:after="0" w:line="240" w:lineRule="auto"/>
              <w:jc w:val="right"/>
              <w:rPr>
                <w:rFonts w:cs="Arial"/>
                <w:sz w:val="20"/>
              </w:rPr>
            </w:pPr>
            <w:r>
              <w:rPr>
                <w:rFonts w:cs="Arial"/>
                <w:sz w:val="20"/>
              </w:rPr>
              <w:t>2023</w:t>
            </w:r>
          </w:p>
        </w:tc>
        <w:tc>
          <w:tcPr>
            <w:tcW w:w="661" w:type="dxa"/>
            <w:tcBorders>
              <w:top w:val="nil"/>
              <w:left w:val="nil"/>
              <w:bottom w:val="nil"/>
              <w:right w:val="nil"/>
            </w:tcBorders>
            <w:vAlign w:val="bottom"/>
          </w:tcPr>
          <w:p w14:paraId="21A04A4A" w14:textId="7D1795D2" w:rsidR="0073459B" w:rsidRPr="00466FD3" w:rsidRDefault="0073459B" w:rsidP="0073459B">
            <w:pPr>
              <w:spacing w:after="0" w:line="240" w:lineRule="auto"/>
              <w:jc w:val="right"/>
              <w:rPr>
                <w:rFonts w:cs="Arial"/>
                <w:sz w:val="20"/>
              </w:rPr>
            </w:pPr>
            <w:r>
              <w:rPr>
                <w:rFonts w:cs="Arial"/>
                <w:sz w:val="20"/>
              </w:rPr>
              <w:t>2024</w:t>
            </w:r>
          </w:p>
        </w:tc>
      </w:tr>
      <w:tr w:rsidR="0073459B" w:rsidRPr="00466FD3" w14:paraId="6426AC16" w14:textId="77777777" w:rsidTr="00F17FD7">
        <w:trPr>
          <w:trHeight w:val="495"/>
        </w:trPr>
        <w:tc>
          <w:tcPr>
            <w:tcW w:w="1711" w:type="dxa"/>
            <w:tcBorders>
              <w:top w:val="nil"/>
              <w:left w:val="nil"/>
              <w:bottom w:val="nil"/>
              <w:right w:val="nil"/>
            </w:tcBorders>
            <w:shd w:val="clear" w:color="auto" w:fill="auto"/>
            <w:vAlign w:val="bottom"/>
            <w:hideMark/>
          </w:tcPr>
          <w:p w14:paraId="1A1ADEFC" w14:textId="6EBF96BB" w:rsidR="0073459B" w:rsidRPr="00466FD3" w:rsidRDefault="0073459B" w:rsidP="0073459B">
            <w:pPr>
              <w:spacing w:after="0" w:line="240" w:lineRule="auto"/>
              <w:rPr>
                <w:rFonts w:cs="Arial"/>
                <w:sz w:val="20"/>
              </w:rPr>
            </w:pPr>
            <w:r w:rsidRPr="00466FD3">
              <w:rPr>
                <w:rFonts w:cs="Arial"/>
                <w:sz w:val="20"/>
              </w:rPr>
              <w:t>Total VI professionals (adj for dually certified)</w:t>
            </w:r>
          </w:p>
        </w:tc>
        <w:tc>
          <w:tcPr>
            <w:tcW w:w="0" w:type="auto"/>
            <w:tcBorders>
              <w:top w:val="nil"/>
              <w:left w:val="nil"/>
              <w:bottom w:val="nil"/>
              <w:right w:val="nil"/>
            </w:tcBorders>
            <w:vAlign w:val="bottom"/>
          </w:tcPr>
          <w:p w14:paraId="649DD832" w14:textId="7AF35CE9" w:rsidR="0073459B" w:rsidRPr="00466FD3" w:rsidRDefault="0073459B" w:rsidP="0073459B">
            <w:pPr>
              <w:spacing w:after="0" w:line="240" w:lineRule="auto"/>
              <w:jc w:val="right"/>
              <w:rPr>
                <w:rFonts w:cs="Arial"/>
                <w:sz w:val="20"/>
              </w:rPr>
            </w:pPr>
            <w:r w:rsidRPr="00466FD3">
              <w:rPr>
                <w:rFonts w:cs="Arial"/>
                <w:sz w:val="20"/>
              </w:rPr>
              <w:t>960</w:t>
            </w:r>
          </w:p>
        </w:tc>
        <w:tc>
          <w:tcPr>
            <w:tcW w:w="0" w:type="auto"/>
            <w:tcBorders>
              <w:top w:val="nil"/>
              <w:left w:val="nil"/>
              <w:bottom w:val="nil"/>
              <w:right w:val="nil"/>
            </w:tcBorders>
            <w:vAlign w:val="bottom"/>
          </w:tcPr>
          <w:p w14:paraId="167BEBCE" w14:textId="65406275" w:rsidR="0073459B" w:rsidRPr="00466FD3" w:rsidRDefault="0073459B" w:rsidP="0073459B">
            <w:pPr>
              <w:spacing w:after="0" w:line="240" w:lineRule="auto"/>
              <w:jc w:val="right"/>
              <w:rPr>
                <w:rFonts w:cs="Arial"/>
                <w:sz w:val="20"/>
              </w:rPr>
            </w:pPr>
            <w:r w:rsidRPr="00466FD3">
              <w:rPr>
                <w:rFonts w:cs="Arial"/>
                <w:sz w:val="20"/>
              </w:rPr>
              <w:t>955</w:t>
            </w:r>
          </w:p>
        </w:tc>
        <w:tc>
          <w:tcPr>
            <w:tcW w:w="0" w:type="auto"/>
            <w:tcBorders>
              <w:top w:val="nil"/>
              <w:left w:val="nil"/>
              <w:bottom w:val="nil"/>
              <w:right w:val="nil"/>
            </w:tcBorders>
            <w:vAlign w:val="bottom"/>
          </w:tcPr>
          <w:p w14:paraId="2B11F80F" w14:textId="720E209B" w:rsidR="0073459B" w:rsidRPr="00466FD3" w:rsidRDefault="0073459B" w:rsidP="0073459B">
            <w:pPr>
              <w:spacing w:after="0" w:line="240" w:lineRule="auto"/>
              <w:jc w:val="right"/>
              <w:rPr>
                <w:rFonts w:cs="Arial"/>
                <w:sz w:val="20"/>
              </w:rPr>
            </w:pPr>
            <w:r w:rsidRPr="00466FD3">
              <w:rPr>
                <w:rFonts w:cs="Arial"/>
                <w:sz w:val="20"/>
              </w:rPr>
              <w:t>952</w:t>
            </w:r>
          </w:p>
        </w:tc>
        <w:tc>
          <w:tcPr>
            <w:tcW w:w="0" w:type="auto"/>
            <w:tcBorders>
              <w:top w:val="nil"/>
              <w:left w:val="nil"/>
              <w:bottom w:val="nil"/>
              <w:right w:val="nil"/>
            </w:tcBorders>
            <w:vAlign w:val="bottom"/>
          </w:tcPr>
          <w:p w14:paraId="6B661018" w14:textId="2305CF0D" w:rsidR="0073459B" w:rsidRPr="00466FD3" w:rsidRDefault="0073459B" w:rsidP="0073459B">
            <w:pPr>
              <w:spacing w:after="0" w:line="240" w:lineRule="auto"/>
              <w:jc w:val="right"/>
              <w:rPr>
                <w:rFonts w:cs="Arial"/>
                <w:sz w:val="20"/>
              </w:rPr>
            </w:pPr>
            <w:r w:rsidRPr="00466FD3">
              <w:rPr>
                <w:rFonts w:cs="Arial"/>
                <w:sz w:val="20"/>
              </w:rPr>
              <w:t>934</w:t>
            </w:r>
          </w:p>
        </w:tc>
        <w:tc>
          <w:tcPr>
            <w:tcW w:w="0" w:type="auto"/>
            <w:tcBorders>
              <w:top w:val="nil"/>
              <w:left w:val="nil"/>
              <w:bottom w:val="nil"/>
              <w:right w:val="nil"/>
            </w:tcBorders>
            <w:vAlign w:val="bottom"/>
          </w:tcPr>
          <w:p w14:paraId="45844ED9" w14:textId="30E4D933" w:rsidR="0073459B" w:rsidRPr="00466FD3" w:rsidRDefault="0073459B" w:rsidP="0073459B">
            <w:pPr>
              <w:spacing w:after="0" w:line="240" w:lineRule="auto"/>
              <w:jc w:val="right"/>
              <w:rPr>
                <w:rFonts w:cs="Arial"/>
                <w:sz w:val="20"/>
              </w:rPr>
            </w:pPr>
            <w:r w:rsidRPr="00466FD3">
              <w:rPr>
                <w:rFonts w:cs="Arial"/>
                <w:sz w:val="20"/>
              </w:rPr>
              <w:t>956</w:t>
            </w:r>
          </w:p>
        </w:tc>
        <w:tc>
          <w:tcPr>
            <w:tcW w:w="0" w:type="auto"/>
            <w:tcBorders>
              <w:top w:val="nil"/>
              <w:left w:val="nil"/>
              <w:bottom w:val="nil"/>
              <w:right w:val="nil"/>
            </w:tcBorders>
            <w:vAlign w:val="bottom"/>
          </w:tcPr>
          <w:p w14:paraId="7FD1A47C" w14:textId="566D4B33" w:rsidR="0073459B" w:rsidRPr="00466FD3" w:rsidRDefault="0073459B" w:rsidP="0073459B">
            <w:pPr>
              <w:spacing w:after="0" w:line="240" w:lineRule="auto"/>
              <w:jc w:val="right"/>
              <w:rPr>
                <w:rFonts w:cs="Arial"/>
                <w:sz w:val="20"/>
              </w:rPr>
            </w:pPr>
            <w:r w:rsidRPr="00466FD3">
              <w:rPr>
                <w:rFonts w:cs="Arial"/>
                <w:sz w:val="20"/>
              </w:rPr>
              <w:t>992</w:t>
            </w:r>
          </w:p>
        </w:tc>
        <w:tc>
          <w:tcPr>
            <w:tcW w:w="0" w:type="auto"/>
            <w:tcBorders>
              <w:top w:val="nil"/>
              <w:left w:val="nil"/>
              <w:bottom w:val="nil"/>
              <w:right w:val="nil"/>
            </w:tcBorders>
            <w:vAlign w:val="bottom"/>
          </w:tcPr>
          <w:p w14:paraId="28A01818" w14:textId="39EABCEB" w:rsidR="0073459B" w:rsidRPr="00466FD3" w:rsidRDefault="0073459B" w:rsidP="0073459B">
            <w:pPr>
              <w:spacing w:after="0" w:line="240" w:lineRule="auto"/>
              <w:jc w:val="right"/>
              <w:rPr>
                <w:rFonts w:cs="Arial"/>
                <w:sz w:val="20"/>
              </w:rPr>
            </w:pPr>
            <w:r w:rsidRPr="00466FD3">
              <w:rPr>
                <w:rFonts w:cs="Arial"/>
                <w:sz w:val="20"/>
              </w:rPr>
              <w:t>963</w:t>
            </w:r>
          </w:p>
        </w:tc>
        <w:tc>
          <w:tcPr>
            <w:tcW w:w="0" w:type="auto"/>
            <w:tcBorders>
              <w:top w:val="nil"/>
              <w:left w:val="nil"/>
              <w:bottom w:val="nil"/>
              <w:right w:val="nil"/>
            </w:tcBorders>
            <w:vAlign w:val="bottom"/>
          </w:tcPr>
          <w:p w14:paraId="20C90BB1" w14:textId="7D5E5198" w:rsidR="0073459B" w:rsidRPr="00466FD3" w:rsidRDefault="0073459B" w:rsidP="0073459B">
            <w:pPr>
              <w:spacing w:after="0" w:line="240" w:lineRule="auto"/>
              <w:jc w:val="right"/>
              <w:rPr>
                <w:rFonts w:cs="Arial"/>
                <w:sz w:val="20"/>
              </w:rPr>
            </w:pPr>
            <w:r w:rsidRPr="00466FD3">
              <w:rPr>
                <w:rFonts w:cs="Arial"/>
                <w:sz w:val="20"/>
              </w:rPr>
              <w:t>973</w:t>
            </w:r>
          </w:p>
        </w:tc>
        <w:tc>
          <w:tcPr>
            <w:tcW w:w="0" w:type="auto"/>
            <w:tcBorders>
              <w:top w:val="nil"/>
              <w:left w:val="nil"/>
              <w:bottom w:val="nil"/>
              <w:right w:val="nil"/>
            </w:tcBorders>
            <w:vAlign w:val="bottom"/>
          </w:tcPr>
          <w:p w14:paraId="5BD236E7" w14:textId="2E83257B" w:rsidR="0073459B" w:rsidRPr="00466FD3" w:rsidRDefault="0073459B" w:rsidP="0073459B">
            <w:pPr>
              <w:spacing w:after="0" w:line="240" w:lineRule="auto"/>
              <w:jc w:val="right"/>
              <w:rPr>
                <w:rFonts w:cs="Arial"/>
                <w:sz w:val="20"/>
              </w:rPr>
            </w:pPr>
            <w:r>
              <w:rPr>
                <w:noProof/>
              </w:rPr>
              <mc:AlternateContent>
                <mc:Choice Requires="wps">
                  <w:drawing>
                    <wp:anchor distT="0" distB="0" distL="114300" distR="114300" simplePos="0" relativeHeight="251827712" behindDoc="0" locked="0" layoutInCell="1" allowOverlap="1" wp14:anchorId="7841B5B3" wp14:editId="0BE481F3">
                      <wp:simplePos x="0" y="0"/>
                      <wp:positionH relativeFrom="column">
                        <wp:posOffset>5219065</wp:posOffset>
                      </wp:positionH>
                      <wp:positionV relativeFrom="paragraph">
                        <wp:posOffset>3161030</wp:posOffset>
                      </wp:positionV>
                      <wp:extent cx="6336665" cy="635"/>
                      <wp:effectExtent l="0" t="0" r="0" b="0"/>
                      <wp:wrapNone/>
                      <wp:docPr id="25948748" name="Text Box 25948748"/>
                      <wp:cNvGraphicFramePr/>
                      <a:graphic xmlns:a="http://schemas.openxmlformats.org/drawingml/2006/main">
                        <a:graphicData uri="http://schemas.microsoft.com/office/word/2010/wordprocessingShape">
                          <wps:wsp>
                            <wps:cNvSpPr txBox="1"/>
                            <wps:spPr>
                              <a:xfrm>
                                <a:off x="0" y="0"/>
                                <a:ext cx="6336665" cy="635"/>
                              </a:xfrm>
                              <a:prstGeom prst="rect">
                                <a:avLst/>
                              </a:prstGeom>
                              <a:solidFill>
                                <a:prstClr val="white"/>
                              </a:solidFill>
                              <a:ln>
                                <a:noFill/>
                              </a:ln>
                            </wps:spPr>
                            <wps:txbx>
                              <w:txbxContent>
                                <w:p w14:paraId="44647D4B" w14:textId="6FCC143E" w:rsidR="0073459B" w:rsidRPr="00472350" w:rsidRDefault="0073459B" w:rsidP="0073459B">
                                  <w:pPr>
                                    <w:pStyle w:val="Caption"/>
                                    <w:rPr>
                                      <w:noProof/>
                                      <w:sz w:val="24"/>
                                    </w:rPr>
                                  </w:pPr>
                                  <w:r>
                                    <w:t xml:space="preserve">Graph </w:t>
                                  </w:r>
                                  <w:fldSimple w:instr=" SEQ Graph \* ARABIC ">
                                    <w:r w:rsidR="00B64B61">
                                      <w:rPr>
                                        <w:noProof/>
                                      </w:rPr>
                                      <w:t>1</w:t>
                                    </w:r>
                                  </w:fldSimple>
                                  <w:r>
                                    <w:rPr>
                                      <w:noProof/>
                                    </w:rPr>
                                    <w:t xml:space="preserve"> Number of VI Professionals in Texas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41B5B3" id="_x0000_t202" coordsize="21600,21600" o:spt="202" path="m,l,21600r21600,l21600,xe">
                      <v:stroke joinstyle="miter"/>
                      <v:path gradientshapeok="t" o:connecttype="rect"/>
                    </v:shapetype>
                    <v:shape id="Text Box 25948748" o:spid="_x0000_s1026" type="#_x0000_t202" style="position:absolute;left:0;text-align:left;margin-left:410.95pt;margin-top:248.9pt;width:498.95pt;height:.0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" stroked="f">
                      <v:textbox style="mso-fit-shape-to-text:t" inset="0,0,0,0">
                        <w:txbxContent>
                          <w:p w14:paraId="44647D4B" w14:textId="6FCC143E" w:rsidR="0073459B" w:rsidRPr="00472350" w:rsidRDefault="0073459B" w:rsidP="0073459B">
                            <w:pPr>
                              <w:pStyle w:val="Caption"/>
                              <w:rPr>
                                <w:noProof/>
                                <w:sz w:val="24"/>
                              </w:rPr>
                            </w:pPr>
                            <w:r>
                              <w:t xml:space="preserve">Graph </w:t>
                            </w:r>
                            <w:fldSimple w:instr=" SEQ Graph \* ARABIC ">
                              <w:r w:rsidR="00B64B61">
                                <w:rPr>
                                  <w:noProof/>
                                </w:rPr>
                                <w:t>1</w:t>
                              </w:r>
                            </w:fldSimple>
                            <w:r>
                              <w:rPr>
                                <w:noProof/>
                              </w:rPr>
                              <w:t xml:space="preserve"> Number of VI Professionals in Texas</w:t>
                            </w:r>
                          </w:p>
                        </w:txbxContent>
                      </v:textbox>
                    </v:shape>
                  </w:pict>
                </mc:Fallback>
              </mc:AlternateContent>
            </w:r>
            <w:r w:rsidRPr="00466FD3">
              <w:rPr>
                <w:rFonts w:cs="Arial"/>
                <w:sz w:val="20"/>
              </w:rPr>
              <w:t>935</w:t>
            </w:r>
          </w:p>
        </w:tc>
        <w:tc>
          <w:tcPr>
            <w:tcW w:w="0" w:type="auto"/>
            <w:tcBorders>
              <w:top w:val="nil"/>
              <w:left w:val="nil"/>
              <w:bottom w:val="nil"/>
              <w:right w:val="nil"/>
            </w:tcBorders>
            <w:vAlign w:val="bottom"/>
          </w:tcPr>
          <w:p w14:paraId="2A911F33" w14:textId="585A0CBC" w:rsidR="0073459B" w:rsidRPr="00466FD3" w:rsidRDefault="0073459B" w:rsidP="0073459B">
            <w:pPr>
              <w:spacing w:after="0" w:line="240" w:lineRule="auto"/>
              <w:jc w:val="right"/>
              <w:rPr>
                <w:rFonts w:cs="Arial"/>
                <w:sz w:val="20"/>
              </w:rPr>
            </w:pPr>
            <w:r>
              <w:rPr>
                <w:rFonts w:cs="Arial"/>
                <w:sz w:val="20"/>
              </w:rPr>
              <w:t>983</w:t>
            </w:r>
          </w:p>
        </w:tc>
        <w:tc>
          <w:tcPr>
            <w:tcW w:w="0" w:type="auto"/>
            <w:tcBorders>
              <w:top w:val="nil"/>
              <w:left w:val="nil"/>
              <w:bottom w:val="nil"/>
              <w:right w:val="nil"/>
            </w:tcBorders>
            <w:vAlign w:val="bottom"/>
          </w:tcPr>
          <w:p w14:paraId="0E21F5D2" w14:textId="05EB2B87" w:rsidR="0073459B" w:rsidRPr="00466FD3" w:rsidRDefault="0073459B" w:rsidP="0073459B">
            <w:pPr>
              <w:spacing w:after="0" w:line="240" w:lineRule="auto"/>
              <w:jc w:val="right"/>
              <w:rPr>
                <w:rFonts w:cs="Arial"/>
                <w:sz w:val="20"/>
              </w:rPr>
            </w:pPr>
            <w:r>
              <w:rPr>
                <w:rFonts w:cs="Arial"/>
                <w:sz w:val="20"/>
              </w:rPr>
              <w:t>904</w:t>
            </w:r>
          </w:p>
        </w:tc>
      </w:tr>
    </w:tbl>
    <w:p w14:paraId="6986A489" w14:textId="77777777" w:rsidR="00B61B51" w:rsidRDefault="00B61B51" w:rsidP="00601D89">
      <w:pPr>
        <w:pStyle w:val="Header"/>
        <w:tabs>
          <w:tab w:val="clear" w:pos="4320"/>
          <w:tab w:val="clear" w:pos="8640"/>
        </w:tabs>
        <w:spacing w:line="288" w:lineRule="auto"/>
      </w:pPr>
    </w:p>
    <w:p w14:paraId="232395BC" w14:textId="53BC9755" w:rsidR="00601D89" w:rsidRPr="00563B9C" w:rsidRDefault="00601D89" w:rsidP="00601D89">
      <w:pPr>
        <w:pStyle w:val="Header"/>
        <w:tabs>
          <w:tab w:val="clear" w:pos="4320"/>
          <w:tab w:val="clear" w:pos="8640"/>
        </w:tabs>
        <w:spacing w:line="288" w:lineRule="auto"/>
        <w:rPr>
          <w:rFonts w:asciiTheme="minorHAnsi" w:hAnsiTheme="minorHAnsi" w:cstheme="minorHAnsi"/>
        </w:rPr>
      </w:pPr>
      <w:r w:rsidRPr="00563B9C">
        <w:rPr>
          <w:rFonts w:asciiTheme="minorHAnsi" w:hAnsiTheme="minorHAnsi" w:cstheme="minorHAnsi"/>
        </w:rPr>
        <w:lastRenderedPageBreak/>
        <w:t>Table 1 below provides further details about VI professionals in Texas within the last 3 years. The term “individuals” includes both full- and part-time VI professionals. The full-time equivalent (FTE) data adjusts for the part-time VI professionals, including those who are dually certified.</w:t>
      </w:r>
    </w:p>
    <w:p w14:paraId="5476A13F" w14:textId="5003386F" w:rsidR="002D4B42" w:rsidRPr="00AF592A" w:rsidRDefault="002D4B42" w:rsidP="002D4B42">
      <w:pPr>
        <w:pStyle w:val="Heading3"/>
        <w:rPr>
          <w:rFonts w:asciiTheme="minorHAnsi" w:hAnsiTheme="minorHAnsi" w:cstheme="minorHAnsi"/>
        </w:rPr>
      </w:pPr>
      <w:r w:rsidRPr="00AF592A">
        <w:rPr>
          <w:rFonts w:asciiTheme="minorHAnsi" w:hAnsiTheme="minorHAnsi" w:cstheme="minorHAnsi"/>
        </w:rPr>
        <w:t xml:space="preserve">Table </w:t>
      </w:r>
      <w:r w:rsidRPr="00AF592A">
        <w:rPr>
          <w:rFonts w:asciiTheme="minorHAnsi" w:hAnsiTheme="minorHAnsi" w:cstheme="minorHAnsi"/>
          <w:noProof/>
        </w:rPr>
        <w:t>1</w:t>
      </w:r>
      <w:r w:rsidRPr="00AF592A">
        <w:rPr>
          <w:rFonts w:asciiTheme="minorHAnsi" w:hAnsiTheme="minorHAnsi" w:cstheme="minorHAnsi"/>
        </w:rPr>
        <w:t>:</w:t>
      </w:r>
      <w:r w:rsidRPr="00AF592A">
        <w:rPr>
          <w:rFonts w:asciiTheme="minorHAnsi" w:hAnsiTheme="minorHAnsi" w:cstheme="minorHAnsi"/>
          <w:noProof/>
        </w:rPr>
        <w:t xml:space="preserve"> Total VI Professionals Statewide</w:t>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97"/>
        <w:gridCol w:w="1503"/>
        <w:gridCol w:w="1042"/>
        <w:gridCol w:w="1515"/>
        <w:gridCol w:w="948"/>
        <w:gridCol w:w="1515"/>
        <w:gridCol w:w="942"/>
      </w:tblGrid>
      <w:tr w:rsidR="00601D89" w:rsidRPr="00C64973" w14:paraId="7882FBE1" w14:textId="77777777" w:rsidTr="005B187B">
        <w:trPr>
          <w:cantSplit/>
          <w:tblHeader/>
        </w:trPr>
        <w:tc>
          <w:tcPr>
            <w:tcW w:w="1290" w:type="pct"/>
            <w:tcBorders>
              <w:top w:val="nil"/>
              <w:left w:val="nil"/>
              <w:bottom w:val="nil"/>
              <w:right w:val="nil"/>
            </w:tcBorders>
          </w:tcPr>
          <w:p w14:paraId="544D3933" w14:textId="77777777" w:rsidR="00601D89" w:rsidRPr="00C64973" w:rsidRDefault="00601D89" w:rsidP="00601D89">
            <w:pPr>
              <w:spacing w:after="0"/>
            </w:pPr>
          </w:p>
        </w:tc>
        <w:tc>
          <w:tcPr>
            <w:tcW w:w="1265" w:type="pct"/>
            <w:gridSpan w:val="2"/>
            <w:tcBorders>
              <w:top w:val="nil"/>
              <w:left w:val="nil"/>
              <w:bottom w:val="nil"/>
              <w:right w:val="nil"/>
            </w:tcBorders>
          </w:tcPr>
          <w:p w14:paraId="319844E7" w14:textId="5E62CFCB" w:rsidR="00601D89" w:rsidRPr="00AF592A" w:rsidRDefault="00C87C57" w:rsidP="00601D89">
            <w:pPr>
              <w:keepNext/>
              <w:spacing w:after="0"/>
              <w:ind w:left="36"/>
              <w:jc w:val="center"/>
              <w:outlineLvl w:val="3"/>
              <w:rPr>
                <w:rFonts w:asciiTheme="minorHAnsi" w:hAnsiTheme="minorHAnsi" w:cstheme="minorHAnsi"/>
                <w:b/>
                <w:bCs/>
              </w:rPr>
            </w:pPr>
            <w:r w:rsidRPr="00AF592A">
              <w:rPr>
                <w:rFonts w:asciiTheme="minorHAnsi" w:hAnsiTheme="minorHAnsi" w:cstheme="minorHAnsi"/>
                <w:b/>
                <w:bCs/>
              </w:rPr>
              <w:t>202</w:t>
            </w:r>
            <w:r w:rsidR="009363BA">
              <w:rPr>
                <w:rFonts w:asciiTheme="minorHAnsi" w:hAnsiTheme="minorHAnsi" w:cstheme="minorHAnsi"/>
                <w:b/>
                <w:bCs/>
              </w:rPr>
              <w:t>2</w:t>
            </w:r>
          </w:p>
        </w:tc>
        <w:tc>
          <w:tcPr>
            <w:tcW w:w="1224" w:type="pct"/>
            <w:gridSpan w:val="2"/>
            <w:tcBorders>
              <w:top w:val="nil"/>
              <w:left w:val="nil"/>
              <w:bottom w:val="nil"/>
              <w:right w:val="nil"/>
            </w:tcBorders>
          </w:tcPr>
          <w:p w14:paraId="3998108F" w14:textId="1A725EE3" w:rsidR="00601D89" w:rsidRPr="00AF592A" w:rsidRDefault="00C87C57" w:rsidP="00601D89">
            <w:pPr>
              <w:keepNext/>
              <w:spacing w:after="0"/>
              <w:ind w:left="36"/>
              <w:jc w:val="center"/>
              <w:outlineLvl w:val="3"/>
              <w:rPr>
                <w:rFonts w:asciiTheme="minorHAnsi" w:hAnsiTheme="minorHAnsi" w:cstheme="minorHAnsi"/>
                <w:b/>
                <w:bCs/>
              </w:rPr>
            </w:pPr>
            <w:r w:rsidRPr="00AF592A">
              <w:rPr>
                <w:rFonts w:asciiTheme="minorHAnsi" w:hAnsiTheme="minorHAnsi" w:cstheme="minorHAnsi"/>
                <w:b/>
                <w:bCs/>
              </w:rPr>
              <w:t>202</w:t>
            </w:r>
            <w:r w:rsidR="009363BA">
              <w:rPr>
                <w:rFonts w:asciiTheme="minorHAnsi" w:hAnsiTheme="minorHAnsi" w:cstheme="minorHAnsi"/>
                <w:b/>
                <w:bCs/>
              </w:rPr>
              <w:t>3</w:t>
            </w:r>
          </w:p>
        </w:tc>
        <w:tc>
          <w:tcPr>
            <w:tcW w:w="1221" w:type="pct"/>
            <w:gridSpan w:val="2"/>
            <w:tcBorders>
              <w:top w:val="nil"/>
              <w:left w:val="nil"/>
              <w:bottom w:val="nil"/>
              <w:right w:val="nil"/>
            </w:tcBorders>
          </w:tcPr>
          <w:p w14:paraId="19C01219" w14:textId="221BFC42" w:rsidR="00601D89" w:rsidRPr="00AF592A" w:rsidRDefault="00C87C57" w:rsidP="00601D89">
            <w:pPr>
              <w:keepNext/>
              <w:spacing w:after="0"/>
              <w:ind w:left="36"/>
              <w:jc w:val="center"/>
              <w:outlineLvl w:val="3"/>
              <w:rPr>
                <w:rFonts w:asciiTheme="minorHAnsi" w:hAnsiTheme="minorHAnsi" w:cstheme="minorHAnsi"/>
                <w:b/>
                <w:bCs/>
              </w:rPr>
            </w:pPr>
            <w:r w:rsidRPr="00AF592A">
              <w:rPr>
                <w:rFonts w:asciiTheme="minorHAnsi" w:hAnsiTheme="minorHAnsi" w:cstheme="minorHAnsi"/>
                <w:b/>
                <w:bCs/>
              </w:rPr>
              <w:t>202</w:t>
            </w:r>
            <w:r w:rsidR="009363BA">
              <w:rPr>
                <w:rFonts w:asciiTheme="minorHAnsi" w:hAnsiTheme="minorHAnsi" w:cstheme="minorHAnsi"/>
                <w:b/>
                <w:bCs/>
              </w:rPr>
              <w:t>4</w:t>
            </w:r>
          </w:p>
        </w:tc>
      </w:tr>
      <w:tr w:rsidR="009363BA" w:rsidRPr="00C64973" w14:paraId="70901C94" w14:textId="77777777" w:rsidTr="005B187B">
        <w:tc>
          <w:tcPr>
            <w:tcW w:w="1290" w:type="pct"/>
            <w:vAlign w:val="center"/>
          </w:tcPr>
          <w:p w14:paraId="5405ECC9" w14:textId="77777777" w:rsidR="009363BA" w:rsidRPr="00C64973" w:rsidRDefault="009363BA" w:rsidP="009363BA">
            <w:pPr>
              <w:pStyle w:val="Header"/>
              <w:tabs>
                <w:tab w:val="clear" w:pos="4320"/>
                <w:tab w:val="clear" w:pos="8640"/>
              </w:tabs>
              <w:spacing w:before="60" w:after="0" w:line="288" w:lineRule="auto"/>
            </w:pPr>
          </w:p>
        </w:tc>
        <w:tc>
          <w:tcPr>
            <w:tcW w:w="747" w:type="pct"/>
            <w:vAlign w:val="bottom"/>
          </w:tcPr>
          <w:p w14:paraId="0259B337" w14:textId="219130A3" w:rsidR="009363BA" w:rsidRPr="00AF592A" w:rsidRDefault="009363BA" w:rsidP="009363BA">
            <w:pPr>
              <w:spacing w:after="0" w:line="360" w:lineRule="auto"/>
              <w:jc w:val="center"/>
              <w:rPr>
                <w:rFonts w:asciiTheme="minorHAnsi" w:hAnsiTheme="minorHAnsi" w:cstheme="minorHAnsi"/>
                <w:b/>
                <w:bCs/>
                <w:sz w:val="22"/>
                <w:szCs w:val="22"/>
              </w:rPr>
            </w:pPr>
            <w:r w:rsidRPr="00AF592A">
              <w:rPr>
                <w:rFonts w:asciiTheme="minorHAnsi" w:hAnsiTheme="minorHAnsi" w:cstheme="minorHAnsi"/>
                <w:b/>
                <w:bCs/>
                <w:sz w:val="22"/>
                <w:szCs w:val="22"/>
              </w:rPr>
              <w:t>Individuals</w:t>
            </w:r>
          </w:p>
        </w:tc>
        <w:tc>
          <w:tcPr>
            <w:tcW w:w="518" w:type="pct"/>
            <w:shd w:val="clear" w:color="auto" w:fill="EAEAEA"/>
            <w:vAlign w:val="bottom"/>
          </w:tcPr>
          <w:p w14:paraId="463CF070" w14:textId="5A9B30E1" w:rsidR="009363BA" w:rsidRPr="00AF592A" w:rsidRDefault="009363BA" w:rsidP="009363BA">
            <w:pPr>
              <w:spacing w:after="0" w:line="360"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2</w:t>
            </w:r>
          </w:p>
        </w:tc>
        <w:tc>
          <w:tcPr>
            <w:tcW w:w="753" w:type="pct"/>
            <w:vAlign w:val="bottom"/>
          </w:tcPr>
          <w:p w14:paraId="2AE0E004" w14:textId="70D44EA3" w:rsidR="009363BA" w:rsidRPr="00AF592A" w:rsidRDefault="009363BA" w:rsidP="009363BA">
            <w:pPr>
              <w:spacing w:after="0" w:line="360" w:lineRule="auto"/>
              <w:jc w:val="center"/>
              <w:rPr>
                <w:rFonts w:asciiTheme="minorHAnsi" w:hAnsiTheme="minorHAnsi" w:cstheme="minorHAnsi"/>
                <w:b/>
                <w:bCs/>
                <w:sz w:val="22"/>
                <w:szCs w:val="22"/>
              </w:rPr>
            </w:pPr>
            <w:r w:rsidRPr="00AF592A">
              <w:rPr>
                <w:rFonts w:asciiTheme="minorHAnsi" w:hAnsiTheme="minorHAnsi" w:cstheme="minorHAnsi"/>
                <w:b/>
                <w:bCs/>
                <w:sz w:val="22"/>
                <w:szCs w:val="22"/>
              </w:rPr>
              <w:t>Individuals</w:t>
            </w:r>
          </w:p>
        </w:tc>
        <w:tc>
          <w:tcPr>
            <w:tcW w:w="471" w:type="pct"/>
            <w:shd w:val="clear" w:color="auto" w:fill="EAEAEA"/>
            <w:vAlign w:val="bottom"/>
          </w:tcPr>
          <w:p w14:paraId="0FFED671" w14:textId="09DA8C43" w:rsidR="009363BA" w:rsidRPr="00AF592A" w:rsidRDefault="009363BA" w:rsidP="009363BA">
            <w:pPr>
              <w:spacing w:after="0" w:line="360"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2</w:t>
            </w:r>
          </w:p>
        </w:tc>
        <w:tc>
          <w:tcPr>
            <w:tcW w:w="753" w:type="pct"/>
            <w:vAlign w:val="bottom"/>
          </w:tcPr>
          <w:p w14:paraId="3E75707D" w14:textId="77777777" w:rsidR="009363BA" w:rsidRPr="00AF592A" w:rsidRDefault="009363BA" w:rsidP="009363BA">
            <w:pPr>
              <w:spacing w:after="0" w:line="360" w:lineRule="auto"/>
              <w:jc w:val="center"/>
              <w:rPr>
                <w:rFonts w:asciiTheme="minorHAnsi" w:hAnsiTheme="minorHAnsi" w:cstheme="minorHAnsi"/>
                <w:b/>
                <w:bCs/>
                <w:sz w:val="22"/>
                <w:szCs w:val="22"/>
              </w:rPr>
            </w:pPr>
            <w:r w:rsidRPr="00AF592A">
              <w:rPr>
                <w:rFonts w:asciiTheme="minorHAnsi" w:hAnsiTheme="minorHAnsi" w:cstheme="minorHAnsi"/>
                <w:b/>
                <w:bCs/>
                <w:sz w:val="22"/>
                <w:szCs w:val="22"/>
              </w:rPr>
              <w:t>Individuals</w:t>
            </w:r>
          </w:p>
        </w:tc>
        <w:tc>
          <w:tcPr>
            <w:tcW w:w="468" w:type="pct"/>
            <w:shd w:val="clear" w:color="auto" w:fill="EAEAEA"/>
            <w:vAlign w:val="bottom"/>
          </w:tcPr>
          <w:p w14:paraId="3A69312B" w14:textId="77777777" w:rsidR="009363BA" w:rsidRPr="00AF592A" w:rsidRDefault="009363BA" w:rsidP="009363BA">
            <w:pPr>
              <w:spacing w:after="0" w:line="360"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2</w:t>
            </w:r>
          </w:p>
        </w:tc>
      </w:tr>
      <w:tr w:rsidR="009363BA" w:rsidRPr="00C64973" w14:paraId="0DCED22F" w14:textId="77777777" w:rsidTr="005B187B">
        <w:tc>
          <w:tcPr>
            <w:tcW w:w="1290" w:type="pct"/>
            <w:vAlign w:val="center"/>
          </w:tcPr>
          <w:p w14:paraId="63A5516D" w14:textId="77777777" w:rsidR="009363BA" w:rsidRPr="00AF592A" w:rsidRDefault="009363BA" w:rsidP="009363BA">
            <w:pPr>
              <w:pStyle w:val="Header"/>
              <w:tabs>
                <w:tab w:val="clear" w:pos="4320"/>
                <w:tab w:val="clear" w:pos="8640"/>
              </w:tabs>
              <w:spacing w:before="60" w:after="0" w:line="288" w:lineRule="auto"/>
              <w:rPr>
                <w:rFonts w:asciiTheme="minorHAnsi" w:eastAsia="MS Mincho" w:hAnsiTheme="minorHAnsi" w:cstheme="minorHAnsi"/>
                <w:i/>
                <w:iCs/>
                <w:szCs w:val="24"/>
              </w:rPr>
            </w:pPr>
            <w:r w:rsidRPr="00AF592A">
              <w:rPr>
                <w:rFonts w:asciiTheme="minorHAnsi" w:hAnsiTheme="minorHAnsi" w:cstheme="minorHAnsi"/>
              </w:rPr>
              <w:t>ESC leadership</w:t>
            </w:r>
            <w:r w:rsidRPr="00AF592A">
              <w:rPr>
                <w:rFonts w:asciiTheme="minorHAnsi" w:hAnsiTheme="minorHAnsi" w:cstheme="minorHAnsi"/>
                <w:szCs w:val="24"/>
              </w:rPr>
              <w:t>¹</w:t>
            </w:r>
          </w:p>
        </w:tc>
        <w:tc>
          <w:tcPr>
            <w:tcW w:w="747" w:type="pct"/>
            <w:vAlign w:val="center"/>
          </w:tcPr>
          <w:p w14:paraId="58319F95" w14:textId="6C29CD6F"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29</w:t>
            </w:r>
          </w:p>
        </w:tc>
        <w:tc>
          <w:tcPr>
            <w:tcW w:w="518" w:type="pct"/>
            <w:shd w:val="clear" w:color="auto" w:fill="EAEAEA"/>
            <w:vAlign w:val="center"/>
          </w:tcPr>
          <w:p w14:paraId="02C400EF" w14:textId="14643B17" w:rsidR="009363BA" w:rsidRPr="00AF592A" w:rsidRDefault="009363BA" w:rsidP="009363BA">
            <w:pPr>
              <w:spacing w:after="0" w:line="288" w:lineRule="auto"/>
              <w:jc w:val="center"/>
              <w:rPr>
                <w:rFonts w:asciiTheme="minorHAnsi" w:hAnsiTheme="minorHAnsi" w:cstheme="minorHAnsi"/>
                <w:szCs w:val="24"/>
              </w:rPr>
            </w:pPr>
            <w:r w:rsidRPr="00AF592A">
              <w:rPr>
                <w:rFonts w:asciiTheme="minorHAnsi" w:hAnsiTheme="minorHAnsi" w:cstheme="minorHAnsi"/>
              </w:rPr>
              <w:t>21.5</w:t>
            </w:r>
          </w:p>
        </w:tc>
        <w:tc>
          <w:tcPr>
            <w:tcW w:w="753" w:type="pct"/>
            <w:vAlign w:val="center"/>
          </w:tcPr>
          <w:p w14:paraId="34647038" w14:textId="5E2884CF"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29</w:t>
            </w:r>
          </w:p>
        </w:tc>
        <w:tc>
          <w:tcPr>
            <w:tcW w:w="471" w:type="pct"/>
            <w:shd w:val="clear" w:color="auto" w:fill="EAEAEA"/>
            <w:vAlign w:val="center"/>
          </w:tcPr>
          <w:p w14:paraId="0C31F24F" w14:textId="538973B4"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21.3</w:t>
            </w:r>
          </w:p>
        </w:tc>
        <w:tc>
          <w:tcPr>
            <w:tcW w:w="753" w:type="pct"/>
            <w:vAlign w:val="center"/>
          </w:tcPr>
          <w:p w14:paraId="732982A2" w14:textId="4F571959"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29</w:t>
            </w:r>
          </w:p>
        </w:tc>
        <w:tc>
          <w:tcPr>
            <w:tcW w:w="468" w:type="pct"/>
            <w:shd w:val="clear" w:color="auto" w:fill="EAEAEA"/>
            <w:vAlign w:val="center"/>
          </w:tcPr>
          <w:p w14:paraId="1A857B10" w14:textId="74E0F5C9"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2</w:t>
            </w:r>
            <w:r>
              <w:rPr>
                <w:rFonts w:asciiTheme="minorHAnsi" w:hAnsiTheme="minorHAnsi" w:cstheme="minorHAnsi"/>
              </w:rPr>
              <w:t>4.0</w:t>
            </w:r>
          </w:p>
        </w:tc>
      </w:tr>
      <w:tr w:rsidR="009363BA" w:rsidRPr="00C64973" w14:paraId="3DB5A847" w14:textId="77777777" w:rsidTr="005B187B">
        <w:tc>
          <w:tcPr>
            <w:tcW w:w="1290" w:type="pct"/>
            <w:vAlign w:val="center"/>
          </w:tcPr>
          <w:p w14:paraId="5261FF7C" w14:textId="77777777" w:rsidR="009363BA" w:rsidRPr="00AF592A" w:rsidRDefault="009363BA" w:rsidP="009363BA">
            <w:pPr>
              <w:pStyle w:val="Header"/>
              <w:tabs>
                <w:tab w:val="clear" w:pos="4320"/>
                <w:tab w:val="clear" w:pos="8640"/>
              </w:tabs>
              <w:spacing w:before="60" w:after="0" w:line="288" w:lineRule="auto"/>
              <w:rPr>
                <w:rFonts w:asciiTheme="minorHAnsi" w:eastAsia="MS Mincho" w:hAnsiTheme="minorHAnsi" w:cstheme="minorHAnsi"/>
                <w:i/>
                <w:iCs/>
                <w:szCs w:val="24"/>
              </w:rPr>
            </w:pPr>
            <w:r w:rsidRPr="00AF592A">
              <w:rPr>
                <w:rFonts w:asciiTheme="minorHAnsi" w:hAnsiTheme="minorHAnsi" w:cstheme="minorHAnsi"/>
              </w:rPr>
              <w:t>TSBVI statewide¹</w:t>
            </w:r>
          </w:p>
        </w:tc>
        <w:tc>
          <w:tcPr>
            <w:tcW w:w="747" w:type="pct"/>
            <w:vAlign w:val="center"/>
          </w:tcPr>
          <w:p w14:paraId="14930A8C" w14:textId="5DBDD60E"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szCs w:val="24"/>
              </w:rPr>
              <w:t>25</w:t>
            </w:r>
          </w:p>
        </w:tc>
        <w:tc>
          <w:tcPr>
            <w:tcW w:w="518" w:type="pct"/>
            <w:shd w:val="clear" w:color="auto" w:fill="EAEAEA"/>
            <w:vAlign w:val="center"/>
          </w:tcPr>
          <w:p w14:paraId="68084FCF" w14:textId="17832D00"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20.5</w:t>
            </w:r>
          </w:p>
        </w:tc>
        <w:tc>
          <w:tcPr>
            <w:tcW w:w="753" w:type="pct"/>
            <w:vAlign w:val="center"/>
          </w:tcPr>
          <w:p w14:paraId="21EAA5D2" w14:textId="4312D42E" w:rsidR="009363BA" w:rsidRPr="00AF592A" w:rsidRDefault="009363BA" w:rsidP="009363BA">
            <w:pPr>
              <w:spacing w:after="0" w:line="288" w:lineRule="auto"/>
              <w:jc w:val="center"/>
              <w:rPr>
                <w:rFonts w:asciiTheme="minorHAnsi" w:hAnsiTheme="minorHAnsi" w:cstheme="minorHAnsi"/>
                <w:szCs w:val="24"/>
              </w:rPr>
            </w:pPr>
            <w:r w:rsidRPr="00AF592A">
              <w:rPr>
                <w:rFonts w:asciiTheme="minorHAnsi" w:hAnsiTheme="minorHAnsi" w:cstheme="minorHAnsi"/>
                <w:szCs w:val="24"/>
              </w:rPr>
              <w:t>27</w:t>
            </w:r>
          </w:p>
        </w:tc>
        <w:tc>
          <w:tcPr>
            <w:tcW w:w="471" w:type="pct"/>
            <w:shd w:val="clear" w:color="auto" w:fill="EAEAEA"/>
            <w:vAlign w:val="center"/>
          </w:tcPr>
          <w:p w14:paraId="41E8392A" w14:textId="19D1A3CA"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21.8</w:t>
            </w:r>
          </w:p>
        </w:tc>
        <w:tc>
          <w:tcPr>
            <w:tcW w:w="753" w:type="pct"/>
            <w:vAlign w:val="center"/>
          </w:tcPr>
          <w:p w14:paraId="04E5CBDD" w14:textId="053CB810" w:rsidR="009363BA" w:rsidRPr="00AF592A" w:rsidRDefault="009363BA" w:rsidP="009363BA">
            <w:pPr>
              <w:spacing w:after="0" w:line="288" w:lineRule="auto"/>
              <w:jc w:val="center"/>
              <w:rPr>
                <w:rFonts w:asciiTheme="minorHAnsi" w:hAnsiTheme="minorHAnsi" w:cstheme="minorHAnsi"/>
                <w:szCs w:val="24"/>
              </w:rPr>
            </w:pPr>
            <w:r w:rsidRPr="00AF592A">
              <w:rPr>
                <w:rFonts w:asciiTheme="minorHAnsi" w:hAnsiTheme="minorHAnsi" w:cstheme="minorHAnsi"/>
                <w:szCs w:val="24"/>
              </w:rPr>
              <w:t>2</w:t>
            </w:r>
            <w:r>
              <w:rPr>
                <w:rFonts w:asciiTheme="minorHAnsi" w:hAnsiTheme="minorHAnsi" w:cstheme="minorHAnsi"/>
                <w:szCs w:val="24"/>
              </w:rPr>
              <w:t>6</w:t>
            </w:r>
          </w:p>
        </w:tc>
        <w:tc>
          <w:tcPr>
            <w:tcW w:w="468" w:type="pct"/>
            <w:shd w:val="clear" w:color="auto" w:fill="EAEAEA"/>
            <w:vAlign w:val="center"/>
          </w:tcPr>
          <w:p w14:paraId="7ECA9B53" w14:textId="595E6387" w:rsidR="009363BA" w:rsidRPr="00AF592A" w:rsidRDefault="009363BA" w:rsidP="009363BA">
            <w:pPr>
              <w:spacing w:after="0" w:line="288" w:lineRule="auto"/>
              <w:jc w:val="center"/>
              <w:rPr>
                <w:rFonts w:asciiTheme="minorHAnsi" w:hAnsiTheme="minorHAnsi" w:cstheme="minorHAnsi"/>
                <w:szCs w:val="24"/>
              </w:rPr>
            </w:pPr>
            <w:r w:rsidRPr="00AF592A">
              <w:rPr>
                <w:rFonts w:asciiTheme="minorHAnsi" w:hAnsiTheme="minorHAnsi" w:cstheme="minorHAnsi"/>
              </w:rPr>
              <w:t>2</w:t>
            </w:r>
            <w:r>
              <w:rPr>
                <w:rFonts w:asciiTheme="minorHAnsi" w:hAnsiTheme="minorHAnsi" w:cstheme="minorHAnsi"/>
              </w:rPr>
              <w:t>0.8</w:t>
            </w:r>
          </w:p>
        </w:tc>
      </w:tr>
      <w:tr w:rsidR="009363BA" w:rsidRPr="00C64973" w14:paraId="35203E11" w14:textId="77777777" w:rsidTr="005B187B">
        <w:tc>
          <w:tcPr>
            <w:tcW w:w="1290" w:type="pct"/>
            <w:vAlign w:val="center"/>
          </w:tcPr>
          <w:p w14:paraId="7D057FA2" w14:textId="742B95B6" w:rsidR="009363BA" w:rsidRPr="00AF592A" w:rsidRDefault="009363BA" w:rsidP="009363BA">
            <w:pPr>
              <w:spacing w:after="0" w:line="288" w:lineRule="auto"/>
              <w:rPr>
                <w:rFonts w:asciiTheme="minorHAnsi" w:eastAsia="MS Mincho" w:hAnsiTheme="minorHAnsi" w:cstheme="minorHAnsi"/>
                <w:i/>
                <w:iCs/>
                <w:szCs w:val="24"/>
              </w:rPr>
            </w:pPr>
            <w:r w:rsidRPr="00AF592A">
              <w:rPr>
                <w:rFonts w:asciiTheme="minorHAnsi" w:hAnsiTheme="minorHAnsi" w:cstheme="minorHAnsi"/>
              </w:rPr>
              <w:t>VI and O&amp;M service providers (adjusted for dually certified professionals)</w:t>
            </w:r>
          </w:p>
        </w:tc>
        <w:tc>
          <w:tcPr>
            <w:tcW w:w="747" w:type="pct"/>
            <w:vAlign w:val="center"/>
          </w:tcPr>
          <w:p w14:paraId="56FE73DE" w14:textId="318B613F"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881</w:t>
            </w:r>
          </w:p>
        </w:tc>
        <w:tc>
          <w:tcPr>
            <w:tcW w:w="518" w:type="pct"/>
            <w:shd w:val="clear" w:color="auto" w:fill="EAEAEA"/>
            <w:vAlign w:val="center"/>
          </w:tcPr>
          <w:p w14:paraId="7AAFFBF6" w14:textId="69758857"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829.5</w:t>
            </w:r>
          </w:p>
        </w:tc>
        <w:tc>
          <w:tcPr>
            <w:tcW w:w="753" w:type="pct"/>
            <w:vAlign w:val="center"/>
          </w:tcPr>
          <w:p w14:paraId="4C621749" w14:textId="028CBC78"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927</w:t>
            </w:r>
          </w:p>
        </w:tc>
        <w:tc>
          <w:tcPr>
            <w:tcW w:w="471" w:type="pct"/>
            <w:shd w:val="clear" w:color="auto" w:fill="EAEAEA"/>
            <w:vAlign w:val="center"/>
          </w:tcPr>
          <w:p w14:paraId="6A241C5D" w14:textId="2DCB5B1B" w:rsidR="009363BA" w:rsidRPr="00AF592A" w:rsidRDefault="009363BA" w:rsidP="009363BA">
            <w:pPr>
              <w:spacing w:after="0" w:line="288" w:lineRule="auto"/>
              <w:jc w:val="center"/>
              <w:rPr>
                <w:rFonts w:asciiTheme="minorHAnsi" w:hAnsiTheme="minorHAnsi" w:cstheme="minorHAnsi"/>
              </w:rPr>
            </w:pPr>
            <w:r w:rsidRPr="00AF592A">
              <w:rPr>
                <w:rFonts w:asciiTheme="minorHAnsi" w:hAnsiTheme="minorHAnsi" w:cstheme="minorHAnsi"/>
              </w:rPr>
              <w:t>848.5</w:t>
            </w:r>
          </w:p>
        </w:tc>
        <w:tc>
          <w:tcPr>
            <w:tcW w:w="753" w:type="pct"/>
            <w:vAlign w:val="center"/>
          </w:tcPr>
          <w:p w14:paraId="06611B9E" w14:textId="5BF7978E" w:rsidR="009363BA" w:rsidRPr="00AF592A" w:rsidRDefault="009363BA" w:rsidP="009363BA">
            <w:pPr>
              <w:spacing w:after="0" w:line="288" w:lineRule="auto"/>
              <w:jc w:val="center"/>
              <w:rPr>
                <w:rFonts w:asciiTheme="minorHAnsi" w:hAnsiTheme="minorHAnsi" w:cstheme="minorHAnsi"/>
              </w:rPr>
            </w:pPr>
            <w:r>
              <w:rPr>
                <w:rFonts w:asciiTheme="minorHAnsi" w:hAnsiTheme="minorHAnsi" w:cstheme="minorHAnsi"/>
              </w:rPr>
              <w:t>849</w:t>
            </w:r>
          </w:p>
        </w:tc>
        <w:tc>
          <w:tcPr>
            <w:tcW w:w="468" w:type="pct"/>
            <w:shd w:val="clear" w:color="auto" w:fill="EAEAEA"/>
            <w:vAlign w:val="center"/>
          </w:tcPr>
          <w:p w14:paraId="566D2B3A" w14:textId="2685C678" w:rsidR="009363BA" w:rsidRPr="00AF592A" w:rsidRDefault="009363BA" w:rsidP="009363BA">
            <w:pPr>
              <w:spacing w:after="0" w:line="288" w:lineRule="auto"/>
              <w:jc w:val="center"/>
              <w:rPr>
                <w:rFonts w:asciiTheme="minorHAnsi" w:hAnsiTheme="minorHAnsi" w:cstheme="minorHAnsi"/>
              </w:rPr>
            </w:pPr>
            <w:r>
              <w:rPr>
                <w:rFonts w:asciiTheme="minorHAnsi" w:hAnsiTheme="minorHAnsi" w:cstheme="minorHAnsi"/>
              </w:rPr>
              <w:t>776</w:t>
            </w:r>
          </w:p>
        </w:tc>
      </w:tr>
      <w:tr w:rsidR="009363BA" w:rsidRPr="00C64973" w14:paraId="5573C109" w14:textId="77777777" w:rsidTr="005B187B">
        <w:tc>
          <w:tcPr>
            <w:tcW w:w="1290" w:type="pct"/>
            <w:vAlign w:val="center"/>
          </w:tcPr>
          <w:p w14:paraId="30F9DE87" w14:textId="64377106" w:rsidR="009363BA" w:rsidRPr="00AF592A" w:rsidRDefault="009363BA" w:rsidP="009363BA">
            <w:pPr>
              <w:spacing w:after="0" w:line="288" w:lineRule="auto"/>
              <w:rPr>
                <w:rFonts w:asciiTheme="minorHAnsi" w:eastAsia="MS Mincho" w:hAnsiTheme="minorHAnsi" w:cstheme="minorHAnsi"/>
                <w:b/>
                <w:bCs/>
                <w:i/>
                <w:iCs/>
                <w:szCs w:val="24"/>
              </w:rPr>
            </w:pPr>
            <w:r w:rsidRPr="00AF592A">
              <w:rPr>
                <w:rFonts w:asciiTheme="minorHAnsi" w:hAnsiTheme="minorHAnsi" w:cstheme="minorHAnsi"/>
                <w:b/>
                <w:bCs/>
              </w:rPr>
              <w:t>Total VI professionals</w:t>
            </w:r>
          </w:p>
        </w:tc>
        <w:tc>
          <w:tcPr>
            <w:tcW w:w="747" w:type="pct"/>
            <w:vAlign w:val="center"/>
          </w:tcPr>
          <w:p w14:paraId="7CDABE66" w14:textId="59765D17" w:rsidR="009363BA" w:rsidRPr="00AF592A" w:rsidRDefault="009363BA" w:rsidP="009363BA">
            <w:pPr>
              <w:spacing w:after="0" w:line="288" w:lineRule="auto"/>
              <w:jc w:val="center"/>
              <w:rPr>
                <w:rFonts w:asciiTheme="minorHAnsi" w:hAnsiTheme="minorHAnsi" w:cstheme="minorHAnsi"/>
                <w:b/>
                <w:bCs/>
              </w:rPr>
            </w:pPr>
            <w:r w:rsidRPr="00AF592A">
              <w:rPr>
                <w:rFonts w:asciiTheme="minorHAnsi" w:hAnsiTheme="minorHAnsi" w:cstheme="minorHAnsi"/>
                <w:b/>
                <w:bCs/>
              </w:rPr>
              <w:t>935</w:t>
            </w:r>
          </w:p>
        </w:tc>
        <w:tc>
          <w:tcPr>
            <w:tcW w:w="518" w:type="pct"/>
            <w:shd w:val="clear" w:color="auto" w:fill="auto"/>
            <w:vAlign w:val="center"/>
          </w:tcPr>
          <w:p w14:paraId="6EC75BB1" w14:textId="5E81151A" w:rsidR="009363BA" w:rsidRPr="00AF592A" w:rsidRDefault="009363BA" w:rsidP="009363BA">
            <w:pPr>
              <w:spacing w:after="0" w:line="288" w:lineRule="auto"/>
              <w:jc w:val="center"/>
              <w:rPr>
                <w:rFonts w:asciiTheme="minorHAnsi" w:eastAsia="MS Mincho" w:hAnsiTheme="minorHAnsi" w:cstheme="minorHAnsi"/>
                <w:b/>
                <w:bCs/>
              </w:rPr>
            </w:pPr>
            <w:r w:rsidRPr="00AF592A">
              <w:rPr>
                <w:rFonts w:asciiTheme="minorHAnsi" w:eastAsia="MS Mincho" w:hAnsiTheme="minorHAnsi" w:cstheme="minorHAnsi"/>
                <w:b/>
                <w:bCs/>
              </w:rPr>
              <w:t>871.5</w:t>
            </w:r>
          </w:p>
        </w:tc>
        <w:tc>
          <w:tcPr>
            <w:tcW w:w="753" w:type="pct"/>
            <w:vAlign w:val="center"/>
          </w:tcPr>
          <w:p w14:paraId="71159341" w14:textId="692F8EE1" w:rsidR="009363BA" w:rsidRPr="00AF592A" w:rsidRDefault="009363BA" w:rsidP="009363BA">
            <w:pPr>
              <w:spacing w:after="0" w:line="288" w:lineRule="auto"/>
              <w:jc w:val="center"/>
              <w:rPr>
                <w:rFonts w:asciiTheme="minorHAnsi" w:hAnsiTheme="minorHAnsi" w:cstheme="minorHAnsi"/>
                <w:b/>
                <w:bCs/>
              </w:rPr>
            </w:pPr>
            <w:r w:rsidRPr="00AF592A">
              <w:rPr>
                <w:rFonts w:asciiTheme="minorHAnsi" w:hAnsiTheme="minorHAnsi" w:cstheme="minorHAnsi"/>
                <w:b/>
                <w:bCs/>
              </w:rPr>
              <w:t>983</w:t>
            </w:r>
          </w:p>
        </w:tc>
        <w:tc>
          <w:tcPr>
            <w:tcW w:w="471" w:type="pct"/>
            <w:shd w:val="clear" w:color="auto" w:fill="EAEAEA"/>
            <w:vAlign w:val="center"/>
          </w:tcPr>
          <w:p w14:paraId="63BF0B7D" w14:textId="0A3B995F" w:rsidR="009363BA" w:rsidRPr="00AF592A" w:rsidRDefault="009363BA" w:rsidP="009363BA">
            <w:pPr>
              <w:spacing w:after="0" w:line="288" w:lineRule="auto"/>
              <w:jc w:val="center"/>
              <w:rPr>
                <w:rFonts w:asciiTheme="minorHAnsi" w:eastAsia="MS Mincho" w:hAnsiTheme="minorHAnsi" w:cstheme="minorHAnsi"/>
                <w:b/>
                <w:bCs/>
              </w:rPr>
            </w:pPr>
            <w:r w:rsidRPr="00AF592A">
              <w:rPr>
                <w:rFonts w:asciiTheme="minorHAnsi" w:eastAsia="MS Mincho" w:hAnsiTheme="minorHAnsi" w:cstheme="minorHAnsi"/>
                <w:b/>
                <w:bCs/>
              </w:rPr>
              <w:t>891.6</w:t>
            </w:r>
          </w:p>
        </w:tc>
        <w:tc>
          <w:tcPr>
            <w:tcW w:w="753" w:type="pct"/>
            <w:vAlign w:val="center"/>
          </w:tcPr>
          <w:p w14:paraId="3328A363" w14:textId="1417466A" w:rsidR="009363BA" w:rsidRPr="00AF592A" w:rsidRDefault="009363BA" w:rsidP="009363BA">
            <w:pPr>
              <w:spacing w:after="0" w:line="288" w:lineRule="auto"/>
              <w:jc w:val="center"/>
              <w:rPr>
                <w:rFonts w:asciiTheme="minorHAnsi" w:hAnsiTheme="minorHAnsi" w:cstheme="minorHAnsi"/>
                <w:b/>
                <w:bCs/>
              </w:rPr>
            </w:pPr>
            <w:r>
              <w:rPr>
                <w:rFonts w:asciiTheme="minorHAnsi" w:hAnsiTheme="minorHAnsi" w:cstheme="minorHAnsi"/>
                <w:b/>
                <w:bCs/>
              </w:rPr>
              <w:t>904</w:t>
            </w:r>
          </w:p>
        </w:tc>
        <w:tc>
          <w:tcPr>
            <w:tcW w:w="468" w:type="pct"/>
            <w:shd w:val="clear" w:color="auto" w:fill="EAEAEA"/>
            <w:vAlign w:val="center"/>
          </w:tcPr>
          <w:p w14:paraId="3910D2CC" w14:textId="2919735C" w:rsidR="009363BA" w:rsidRPr="00AF592A" w:rsidRDefault="009363BA" w:rsidP="009363BA">
            <w:pPr>
              <w:spacing w:after="0" w:line="288" w:lineRule="auto"/>
              <w:jc w:val="center"/>
              <w:rPr>
                <w:rFonts w:asciiTheme="minorHAnsi" w:eastAsia="MS Mincho" w:hAnsiTheme="minorHAnsi" w:cstheme="minorHAnsi"/>
                <w:b/>
                <w:bCs/>
              </w:rPr>
            </w:pPr>
            <w:r>
              <w:rPr>
                <w:rFonts w:asciiTheme="minorHAnsi" w:eastAsia="MS Mincho" w:hAnsiTheme="minorHAnsi" w:cstheme="minorHAnsi"/>
                <w:b/>
                <w:bCs/>
              </w:rPr>
              <w:t>819.8</w:t>
            </w:r>
          </w:p>
        </w:tc>
      </w:tr>
    </w:tbl>
    <w:p w14:paraId="37498E2A" w14:textId="660355C0" w:rsidR="002D4B42" w:rsidRPr="00AF592A" w:rsidRDefault="002D4B42" w:rsidP="00037D27">
      <w:pPr>
        <w:tabs>
          <w:tab w:val="left" w:pos="720"/>
        </w:tabs>
        <w:spacing w:after="0" w:line="240" w:lineRule="auto"/>
        <w:ind w:left="360" w:hanging="360"/>
        <w:rPr>
          <w:rFonts w:asciiTheme="minorHAnsi" w:hAnsiTheme="minorHAnsi" w:cstheme="minorHAnsi"/>
          <w:sz w:val="18"/>
          <w:szCs w:val="18"/>
        </w:rPr>
      </w:pPr>
      <w:r w:rsidRPr="00C64973">
        <w:rPr>
          <w:rFonts w:cs="Arial"/>
          <w:szCs w:val="24"/>
        </w:rPr>
        <w:t xml:space="preserve">¹ </w:t>
      </w:r>
      <w:r w:rsidRPr="00C64973">
        <w:rPr>
          <w:rFonts w:cs="Arial"/>
          <w:szCs w:val="24"/>
        </w:rPr>
        <w:tab/>
      </w:r>
      <w:r w:rsidRPr="00AF592A">
        <w:rPr>
          <w:rFonts w:asciiTheme="minorHAnsi" w:hAnsiTheme="minorHAnsi" w:cstheme="minorHAnsi"/>
          <w:sz w:val="18"/>
          <w:szCs w:val="18"/>
        </w:rPr>
        <w:t>TSBVI statewide consulting staff (Outreach and Short-Term Programs) and ESC consulting VI staff provide leadership/technical assistance statewide or within their organization. Educators at TSBVI or at ESCs who provide direct educational service to students with visual impairments are counted as "VI and O&amp;M direct-service providers."</w:t>
      </w:r>
    </w:p>
    <w:p w14:paraId="58394974" w14:textId="672C2BD2" w:rsidR="00BE4A02" w:rsidRPr="00AF592A" w:rsidRDefault="008F502F" w:rsidP="00037D27">
      <w:pPr>
        <w:numPr>
          <w:ilvl w:val="0"/>
          <w:numId w:val="2"/>
        </w:numPr>
        <w:tabs>
          <w:tab w:val="left" w:pos="720"/>
        </w:tabs>
        <w:spacing w:after="0" w:line="240" w:lineRule="auto"/>
        <w:ind w:left="360"/>
        <w:rPr>
          <w:rFonts w:asciiTheme="minorHAnsi" w:hAnsiTheme="minorHAnsi" w:cstheme="minorHAnsi"/>
          <w:sz w:val="18"/>
          <w:szCs w:val="18"/>
        </w:rPr>
      </w:pPr>
      <w:r w:rsidRPr="00AF592A">
        <w:rPr>
          <w:rFonts w:asciiTheme="minorHAnsi" w:hAnsiTheme="minorHAnsi" w:cstheme="minorHAnsi"/>
          <w:sz w:val="18"/>
          <w:szCs w:val="18"/>
        </w:rPr>
        <w:t>FTE = (part-</w:t>
      </w:r>
      <w:r w:rsidR="000B5F93" w:rsidRPr="00AF592A">
        <w:rPr>
          <w:rFonts w:asciiTheme="minorHAnsi" w:hAnsiTheme="minorHAnsi" w:cstheme="minorHAnsi"/>
          <w:sz w:val="18"/>
          <w:szCs w:val="18"/>
        </w:rPr>
        <w:t>time x .5) + full-</w:t>
      </w:r>
      <w:r w:rsidR="002D4B42" w:rsidRPr="00AF592A">
        <w:rPr>
          <w:rFonts w:asciiTheme="minorHAnsi" w:hAnsiTheme="minorHAnsi" w:cstheme="minorHAnsi"/>
          <w:sz w:val="18"/>
          <w:szCs w:val="18"/>
        </w:rPr>
        <w:t>time for all charts</w:t>
      </w:r>
      <w:bookmarkStart w:id="25" w:name="_Toc284342458"/>
      <w:bookmarkStart w:id="26" w:name="_Toc347126881"/>
      <w:bookmarkStart w:id="27" w:name="_Toc347127150"/>
      <w:bookmarkStart w:id="28" w:name="_Toc408835446"/>
    </w:p>
    <w:p w14:paraId="04EBF7B9" w14:textId="7B1CCF61" w:rsidR="00601D89" w:rsidRPr="00C64973" w:rsidRDefault="00601D89" w:rsidP="00B116B7">
      <w:pPr>
        <w:rPr>
          <w:b/>
          <w:color w:val="1A3866"/>
        </w:rPr>
      </w:pPr>
    </w:p>
    <w:p w14:paraId="09BA0DA7" w14:textId="6B8E3E51" w:rsidR="00FA6B73" w:rsidRPr="00AF592A" w:rsidRDefault="005B2584" w:rsidP="00B116B7">
      <w:pPr>
        <w:rPr>
          <w:rFonts w:asciiTheme="minorHAnsi" w:hAnsiTheme="minorHAnsi" w:cstheme="minorHAnsi"/>
          <w:b/>
          <w:color w:val="1A3866"/>
        </w:rPr>
      </w:pPr>
      <w:r w:rsidRPr="00AF592A">
        <w:rPr>
          <w:rFonts w:asciiTheme="minorHAnsi" w:hAnsiTheme="minorHAnsi" w:cstheme="minorHAnsi"/>
          <w:b/>
          <w:color w:val="1A3866"/>
        </w:rPr>
        <w:t xml:space="preserve">Direct-service </w:t>
      </w:r>
      <w:r w:rsidR="0063677B" w:rsidRPr="00AF592A">
        <w:rPr>
          <w:rFonts w:asciiTheme="minorHAnsi" w:hAnsiTheme="minorHAnsi" w:cstheme="minorHAnsi"/>
          <w:b/>
          <w:color w:val="1A3866"/>
        </w:rPr>
        <w:t>P</w:t>
      </w:r>
      <w:r w:rsidRPr="00AF592A">
        <w:rPr>
          <w:rFonts w:asciiTheme="minorHAnsi" w:hAnsiTheme="minorHAnsi" w:cstheme="minorHAnsi"/>
          <w:b/>
          <w:color w:val="1A3866"/>
        </w:rPr>
        <w:t>roviders</w:t>
      </w:r>
      <w:bookmarkEnd w:id="25"/>
      <w:bookmarkEnd w:id="26"/>
      <w:bookmarkEnd w:id="27"/>
      <w:bookmarkEnd w:id="28"/>
    </w:p>
    <w:p w14:paraId="616F9968" w14:textId="3E359CB7" w:rsidR="00601D89" w:rsidRPr="00AF592A" w:rsidRDefault="00601D89" w:rsidP="00601D89">
      <w:pPr>
        <w:rPr>
          <w:rFonts w:asciiTheme="minorHAnsi" w:hAnsiTheme="minorHAnsi" w:cstheme="minorHAnsi"/>
          <w:b/>
          <w:i/>
          <w:color w:val="1A3866"/>
        </w:rPr>
      </w:pPr>
      <w:r w:rsidRPr="00AF592A">
        <w:rPr>
          <w:rFonts w:asciiTheme="minorHAnsi" w:hAnsiTheme="minorHAnsi" w:cstheme="minorHAnsi"/>
          <w:b/>
          <w:i/>
        </w:rPr>
        <w:t>The total number of direct-s</w:t>
      </w:r>
      <w:r w:rsidR="00340635" w:rsidRPr="00AF592A">
        <w:rPr>
          <w:rFonts w:asciiTheme="minorHAnsi" w:hAnsiTheme="minorHAnsi" w:cstheme="minorHAnsi"/>
          <w:b/>
          <w:i/>
        </w:rPr>
        <w:t>ervice providers in 202</w:t>
      </w:r>
      <w:r w:rsidR="006326F8">
        <w:rPr>
          <w:rFonts w:asciiTheme="minorHAnsi" w:hAnsiTheme="minorHAnsi" w:cstheme="minorHAnsi"/>
          <w:b/>
          <w:i/>
        </w:rPr>
        <w:t>4</w:t>
      </w:r>
      <w:r w:rsidR="00340635" w:rsidRPr="00AF592A">
        <w:rPr>
          <w:rFonts w:asciiTheme="minorHAnsi" w:hAnsiTheme="minorHAnsi" w:cstheme="minorHAnsi"/>
          <w:b/>
          <w:i/>
        </w:rPr>
        <w:t xml:space="preserve"> was </w:t>
      </w:r>
      <w:r w:rsidR="006326F8">
        <w:rPr>
          <w:rFonts w:asciiTheme="minorHAnsi" w:hAnsiTheme="minorHAnsi" w:cstheme="minorHAnsi"/>
          <w:b/>
          <w:i/>
        </w:rPr>
        <w:t>849</w:t>
      </w:r>
      <w:r w:rsidR="00340635" w:rsidRPr="00AF592A">
        <w:rPr>
          <w:rFonts w:asciiTheme="minorHAnsi" w:hAnsiTheme="minorHAnsi" w:cstheme="minorHAnsi"/>
          <w:b/>
          <w:i/>
        </w:rPr>
        <w:t xml:space="preserve"> individuals or </w:t>
      </w:r>
      <w:r w:rsidR="006326F8">
        <w:rPr>
          <w:rFonts w:asciiTheme="minorHAnsi" w:hAnsiTheme="minorHAnsi" w:cstheme="minorHAnsi"/>
          <w:b/>
          <w:i/>
        </w:rPr>
        <w:t>776</w:t>
      </w:r>
      <w:r w:rsidRPr="00AF592A">
        <w:rPr>
          <w:rFonts w:asciiTheme="minorHAnsi" w:hAnsiTheme="minorHAnsi" w:cstheme="minorHAnsi"/>
          <w:b/>
          <w:i/>
        </w:rPr>
        <w:t xml:space="preserve"> FTEs (adjusted for dually certified professionals). </w:t>
      </w:r>
      <w:r w:rsidR="00340635" w:rsidRPr="00AF592A">
        <w:rPr>
          <w:rFonts w:asciiTheme="minorHAnsi" w:hAnsiTheme="minorHAnsi" w:cstheme="minorHAnsi"/>
          <w:b/>
          <w:i/>
        </w:rPr>
        <w:t>There are currently 6</w:t>
      </w:r>
      <w:r w:rsidR="006326F8">
        <w:rPr>
          <w:rFonts w:asciiTheme="minorHAnsi" w:hAnsiTheme="minorHAnsi" w:cstheme="minorHAnsi"/>
          <w:b/>
          <w:i/>
        </w:rPr>
        <w:t>31</w:t>
      </w:r>
      <w:r w:rsidR="00340635" w:rsidRPr="00AF592A">
        <w:rPr>
          <w:rFonts w:asciiTheme="minorHAnsi" w:hAnsiTheme="minorHAnsi" w:cstheme="minorHAnsi"/>
          <w:b/>
          <w:i/>
        </w:rPr>
        <w:t xml:space="preserve"> </w:t>
      </w:r>
      <w:r w:rsidR="00E518B2">
        <w:rPr>
          <w:rFonts w:asciiTheme="minorHAnsi" w:hAnsiTheme="minorHAnsi" w:cstheme="minorHAnsi"/>
          <w:b/>
          <w:i/>
        </w:rPr>
        <w:t>TSVI</w:t>
      </w:r>
      <w:r w:rsidR="00340635" w:rsidRPr="00AF592A">
        <w:rPr>
          <w:rFonts w:asciiTheme="minorHAnsi" w:hAnsiTheme="minorHAnsi" w:cstheme="minorHAnsi"/>
          <w:b/>
          <w:i/>
        </w:rPr>
        <w:t>s and 3</w:t>
      </w:r>
      <w:r w:rsidR="006326F8">
        <w:rPr>
          <w:rFonts w:asciiTheme="minorHAnsi" w:hAnsiTheme="minorHAnsi" w:cstheme="minorHAnsi"/>
          <w:b/>
          <w:i/>
        </w:rPr>
        <w:t>08</w:t>
      </w:r>
      <w:r w:rsidRPr="00AF592A">
        <w:rPr>
          <w:rFonts w:asciiTheme="minorHAnsi" w:hAnsiTheme="minorHAnsi" w:cstheme="minorHAnsi"/>
          <w:b/>
          <w:i/>
        </w:rPr>
        <w:t xml:space="preserve"> COMS providing services to students with visual impairments across the state.</w:t>
      </w:r>
    </w:p>
    <w:p w14:paraId="115D14CF" w14:textId="6F928ACD" w:rsidR="00601D89" w:rsidRPr="009F69C5" w:rsidRDefault="00601D89" w:rsidP="00601D89">
      <w:pPr>
        <w:rPr>
          <w:rFonts w:asciiTheme="minorHAnsi" w:hAnsiTheme="minorHAnsi" w:cstheme="minorHAnsi"/>
          <w:color w:val="000000" w:themeColor="text1"/>
        </w:rPr>
      </w:pPr>
      <w:r w:rsidRPr="009F69C5">
        <w:rPr>
          <w:rFonts w:asciiTheme="minorHAnsi" w:hAnsiTheme="minorHAnsi" w:cstheme="minorHAnsi"/>
          <w:color w:val="000000" w:themeColor="text1"/>
        </w:rPr>
        <w:t xml:space="preserve">Below </w:t>
      </w:r>
      <w:r w:rsidR="0063677B" w:rsidRPr="009F69C5">
        <w:rPr>
          <w:rFonts w:asciiTheme="minorHAnsi" w:hAnsiTheme="minorHAnsi" w:cstheme="minorHAnsi"/>
          <w:color w:val="000000" w:themeColor="text1"/>
        </w:rPr>
        <w:t>is</w:t>
      </w:r>
      <w:r w:rsidRPr="009F69C5">
        <w:rPr>
          <w:rFonts w:asciiTheme="minorHAnsi" w:hAnsiTheme="minorHAnsi" w:cstheme="minorHAnsi"/>
          <w:color w:val="000000" w:themeColor="text1"/>
        </w:rPr>
        <w:t xml:space="preserve"> data regarding full</w:t>
      </w:r>
      <w:r w:rsidR="0063677B" w:rsidRPr="009F69C5">
        <w:rPr>
          <w:rFonts w:asciiTheme="minorHAnsi" w:hAnsiTheme="minorHAnsi" w:cstheme="minorHAnsi"/>
          <w:color w:val="000000" w:themeColor="text1"/>
        </w:rPr>
        <w:t>-</w:t>
      </w:r>
      <w:r w:rsidRPr="009F69C5">
        <w:rPr>
          <w:rFonts w:asciiTheme="minorHAnsi" w:hAnsiTheme="minorHAnsi" w:cstheme="minorHAnsi"/>
          <w:color w:val="000000" w:themeColor="text1"/>
        </w:rPr>
        <w:t xml:space="preserve"> and part-time direct-service providers. The term “direct-service providers” includes teachers of students with visual impairments (</w:t>
      </w:r>
      <w:r w:rsidR="00E518B2" w:rsidRPr="009F69C5">
        <w:rPr>
          <w:rFonts w:asciiTheme="minorHAnsi" w:hAnsiTheme="minorHAnsi" w:cstheme="minorHAnsi"/>
          <w:color w:val="000000" w:themeColor="text1"/>
        </w:rPr>
        <w:t>TSVI</w:t>
      </w:r>
      <w:r w:rsidRPr="009F69C5">
        <w:rPr>
          <w:rFonts w:asciiTheme="minorHAnsi" w:hAnsiTheme="minorHAnsi" w:cstheme="minorHAnsi"/>
          <w:color w:val="000000" w:themeColor="text1"/>
        </w:rPr>
        <w:t>s), certified orientation and mobility specialists (COMS), and dually certified personnel who work with students on a regular basis, and/or are the teacher-of-record for issues related to visual impairments.</w:t>
      </w:r>
      <w:bookmarkStart w:id="29" w:name="_Toc378778987"/>
      <w:bookmarkStart w:id="30" w:name="_Toc378921236"/>
      <w:bookmarkStart w:id="31" w:name="_Toc379264721"/>
      <w:r w:rsidRPr="009F69C5">
        <w:rPr>
          <w:rFonts w:asciiTheme="minorHAnsi" w:hAnsiTheme="minorHAnsi" w:cstheme="minorHAnsi"/>
          <w:color w:val="000000" w:themeColor="text1"/>
        </w:rPr>
        <w:t xml:space="preserve"> </w:t>
      </w:r>
      <w:bookmarkEnd w:id="29"/>
      <w:bookmarkEnd w:id="30"/>
      <w:bookmarkEnd w:id="31"/>
      <w:r w:rsidRPr="009F69C5">
        <w:rPr>
          <w:rFonts w:asciiTheme="minorHAnsi" w:hAnsiTheme="minorHAnsi" w:cstheme="minorHAnsi"/>
          <w:color w:val="000000" w:themeColor="text1"/>
        </w:rPr>
        <w:t xml:space="preserve">This category does not include those who provide vision-related leadership, technical assistance, or statewide services at ESCs or TSBVI through the Short-Term Programs and Outreach Programs. </w:t>
      </w:r>
    </w:p>
    <w:p w14:paraId="3AF3FD80" w14:textId="3291A6EA" w:rsidR="00601D89" w:rsidRPr="009F69C5" w:rsidRDefault="00601D89" w:rsidP="00601D89">
      <w:pPr>
        <w:rPr>
          <w:rFonts w:asciiTheme="minorHAnsi" w:hAnsiTheme="minorHAnsi" w:cstheme="minorHAnsi"/>
          <w:color w:val="000000" w:themeColor="text1"/>
        </w:rPr>
      </w:pPr>
      <w:r w:rsidRPr="009F69C5">
        <w:rPr>
          <w:rFonts w:asciiTheme="minorHAnsi" w:hAnsiTheme="minorHAnsi" w:cstheme="minorHAnsi"/>
          <w:color w:val="000000" w:themeColor="text1"/>
        </w:rPr>
        <w:t xml:space="preserve">This survey captures information about the number of individuals working with students with visual impairments in the state of Texas in either a full- or part-time capacity. It does not gather information on the number of districts that employ full- and/or part-time VI professionals. Full- and part-time status is broadly defined. The reference to “full-time” and “part-time” refers to the total employment of the VI professional. Individuals who work part-time in multiple districts are considered “full-time VI professionals.” As a result, the number of “full-time” VI professionals described may vary from the number of districts or educational cooperatives that employ </w:t>
      </w:r>
      <w:r w:rsidR="00E518B2" w:rsidRPr="009F69C5">
        <w:rPr>
          <w:rFonts w:asciiTheme="minorHAnsi" w:hAnsiTheme="minorHAnsi" w:cstheme="minorHAnsi"/>
          <w:color w:val="000000" w:themeColor="text1"/>
        </w:rPr>
        <w:t>TSVI</w:t>
      </w:r>
      <w:r w:rsidRPr="009F69C5">
        <w:rPr>
          <w:rFonts w:asciiTheme="minorHAnsi" w:hAnsiTheme="minorHAnsi" w:cstheme="minorHAnsi"/>
          <w:color w:val="000000" w:themeColor="text1"/>
        </w:rPr>
        <w:t>s on a full-time basis.</w:t>
      </w:r>
    </w:p>
    <w:p w14:paraId="2C9F92E7" w14:textId="4FA5A881" w:rsidR="00037D27" w:rsidRPr="00AF592A" w:rsidRDefault="00601D89" w:rsidP="00601D89">
      <w:pPr>
        <w:rPr>
          <w:rFonts w:asciiTheme="minorHAnsi" w:hAnsiTheme="minorHAnsi" w:cstheme="minorHAnsi"/>
        </w:rPr>
      </w:pPr>
      <w:r w:rsidRPr="00AF592A">
        <w:rPr>
          <w:rFonts w:asciiTheme="minorHAnsi" w:hAnsiTheme="minorHAnsi" w:cstheme="minorHAnsi"/>
        </w:rPr>
        <w:lastRenderedPageBreak/>
        <w:t xml:space="preserve">For the purposes of this survey, professionals who are certified </w:t>
      </w:r>
      <w:r w:rsidRPr="00AF592A">
        <w:rPr>
          <w:rFonts w:asciiTheme="minorHAnsi" w:hAnsiTheme="minorHAnsi" w:cstheme="minorHAnsi"/>
          <w:i/>
        </w:rPr>
        <w:t>and</w:t>
      </w:r>
      <w:r w:rsidRPr="00AF592A">
        <w:rPr>
          <w:rFonts w:asciiTheme="minorHAnsi" w:hAnsiTheme="minorHAnsi" w:cstheme="minorHAnsi"/>
        </w:rPr>
        <w:t xml:space="preserve"> employed in both visual impairments and orientation and mobility (dually certified) are counted as a part-time </w:t>
      </w:r>
      <w:r w:rsidR="00E518B2">
        <w:rPr>
          <w:rFonts w:asciiTheme="minorHAnsi" w:hAnsiTheme="minorHAnsi" w:cstheme="minorHAnsi"/>
        </w:rPr>
        <w:t>TSVI</w:t>
      </w:r>
      <w:r w:rsidRPr="00AF592A">
        <w:rPr>
          <w:rFonts w:asciiTheme="minorHAnsi" w:hAnsiTheme="minorHAnsi" w:cstheme="minorHAnsi"/>
        </w:rPr>
        <w:t xml:space="preserve"> and a part-time COMS. These specialists are embedded in both </w:t>
      </w:r>
      <w:r w:rsidR="00E518B2">
        <w:rPr>
          <w:rFonts w:asciiTheme="minorHAnsi" w:hAnsiTheme="minorHAnsi" w:cstheme="minorHAnsi"/>
        </w:rPr>
        <w:t>TSVI</w:t>
      </w:r>
      <w:r w:rsidRPr="00AF592A">
        <w:rPr>
          <w:rFonts w:asciiTheme="minorHAnsi" w:hAnsiTheme="minorHAnsi" w:cstheme="minorHAnsi"/>
        </w:rPr>
        <w:t xml:space="preserve"> and COMS data. Specific information on dually certified VI professionals is listed in Table 4</w:t>
      </w:r>
      <w:r w:rsidRPr="00AF592A">
        <w:rPr>
          <w:rFonts w:asciiTheme="minorHAnsi" w:hAnsiTheme="minorHAnsi" w:cstheme="minorHAnsi"/>
          <w:szCs w:val="24"/>
        </w:rPr>
        <w:t>.</w:t>
      </w:r>
      <w:r w:rsidRPr="00AF592A">
        <w:rPr>
          <w:rFonts w:asciiTheme="minorHAnsi" w:hAnsiTheme="minorHAnsi" w:cstheme="minorHAnsi"/>
        </w:rPr>
        <w:t xml:space="preserve"> Information about the number of combined direct-service providers has been adjusted for dually certified professionals.</w:t>
      </w:r>
    </w:p>
    <w:p w14:paraId="597D3747" w14:textId="488EDCA9" w:rsidR="005B2584" w:rsidRPr="00AF592A" w:rsidRDefault="005B2584" w:rsidP="005B2584">
      <w:pPr>
        <w:pStyle w:val="Heading3"/>
        <w:rPr>
          <w:rFonts w:asciiTheme="minorHAnsi" w:hAnsiTheme="minorHAnsi" w:cstheme="minorHAnsi"/>
        </w:rPr>
      </w:pPr>
      <w:r w:rsidRPr="00AF592A">
        <w:rPr>
          <w:rFonts w:asciiTheme="minorHAnsi" w:hAnsiTheme="minorHAnsi" w:cstheme="minorHAnsi"/>
        </w:rPr>
        <w:t xml:space="preserve">Table </w:t>
      </w:r>
      <w:r w:rsidRPr="00AF592A">
        <w:rPr>
          <w:rFonts w:asciiTheme="minorHAnsi" w:hAnsiTheme="minorHAnsi" w:cstheme="minorHAnsi"/>
          <w:noProof/>
        </w:rPr>
        <w:t>2</w:t>
      </w:r>
      <w:r w:rsidRPr="00AF592A">
        <w:rPr>
          <w:rFonts w:asciiTheme="minorHAnsi" w:hAnsiTheme="minorHAnsi" w:cstheme="minorHAnsi"/>
        </w:rPr>
        <w:t xml:space="preserve">: Direct-Service Providers: Teachers </w:t>
      </w:r>
      <w:r w:rsidR="008D4199" w:rsidRPr="00AF592A">
        <w:rPr>
          <w:rFonts w:asciiTheme="minorHAnsi" w:hAnsiTheme="minorHAnsi" w:cstheme="minorHAnsi"/>
        </w:rPr>
        <w:t xml:space="preserve">of Students with </w:t>
      </w:r>
      <w:r w:rsidRPr="00AF592A">
        <w:rPr>
          <w:rFonts w:asciiTheme="minorHAnsi" w:hAnsiTheme="minorHAnsi" w:cstheme="minorHAnsi"/>
        </w:rPr>
        <w:t>Visual Impairments (</w:t>
      </w:r>
      <w:r w:rsidR="00E518B2">
        <w:rPr>
          <w:rFonts w:asciiTheme="minorHAnsi" w:hAnsiTheme="minorHAnsi" w:cstheme="minorHAnsi"/>
        </w:rPr>
        <w:t>TSVI</w:t>
      </w:r>
      <w:r w:rsidRPr="00AF592A">
        <w:rPr>
          <w:rFonts w:asciiTheme="minorHAnsi" w:hAnsiTheme="minorHAnsi" w:cstheme="minorHAnsi"/>
        </w:rPr>
        <w:t xml:space="preserve">s) </w:t>
      </w:r>
    </w:p>
    <w:tbl>
      <w:tblPr>
        <w:tblW w:w="1006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0"/>
        <w:gridCol w:w="1605"/>
        <w:gridCol w:w="825"/>
        <w:gridCol w:w="1695"/>
        <w:gridCol w:w="960"/>
        <w:gridCol w:w="1560"/>
        <w:gridCol w:w="900"/>
      </w:tblGrid>
      <w:tr w:rsidR="003C0228" w:rsidRPr="00C64973" w14:paraId="21D7E929" w14:textId="77777777" w:rsidTr="00601D89">
        <w:trPr>
          <w:cantSplit/>
          <w:trHeight w:val="542"/>
          <w:tblHeader/>
        </w:trPr>
        <w:tc>
          <w:tcPr>
            <w:tcW w:w="2520" w:type="dxa"/>
            <w:tcBorders>
              <w:top w:val="nil"/>
              <w:left w:val="nil"/>
              <w:bottom w:val="nil"/>
              <w:right w:val="nil"/>
            </w:tcBorders>
          </w:tcPr>
          <w:p w14:paraId="674554A1" w14:textId="1B266644" w:rsidR="003C0228" w:rsidRPr="00AF592A" w:rsidRDefault="003C0228" w:rsidP="003C0228">
            <w:pPr>
              <w:pStyle w:val="Heading4"/>
              <w:spacing w:after="0"/>
              <w:rPr>
                <w:rFonts w:asciiTheme="minorHAnsi" w:hAnsiTheme="minorHAnsi" w:cstheme="minorHAnsi"/>
              </w:rPr>
            </w:pPr>
          </w:p>
        </w:tc>
        <w:tc>
          <w:tcPr>
            <w:tcW w:w="2430" w:type="dxa"/>
            <w:gridSpan w:val="2"/>
            <w:tcBorders>
              <w:top w:val="nil"/>
              <w:left w:val="nil"/>
              <w:right w:val="nil"/>
            </w:tcBorders>
            <w:vAlign w:val="bottom"/>
          </w:tcPr>
          <w:p w14:paraId="69CC8C56" w14:textId="68D53159" w:rsidR="003C0228" w:rsidRPr="00AF592A" w:rsidRDefault="003C0228" w:rsidP="003C0228">
            <w:pPr>
              <w:jc w:val="center"/>
              <w:rPr>
                <w:rFonts w:asciiTheme="minorHAnsi" w:hAnsiTheme="minorHAnsi" w:cstheme="minorHAnsi"/>
                <w:b/>
                <w:bCs/>
              </w:rPr>
            </w:pPr>
            <w:r w:rsidRPr="00AF592A">
              <w:rPr>
                <w:rFonts w:asciiTheme="minorHAnsi" w:hAnsiTheme="minorHAnsi" w:cstheme="minorHAnsi"/>
                <w:b/>
                <w:bCs/>
              </w:rPr>
              <w:t>202</w:t>
            </w:r>
            <w:r w:rsidR="00F3016F">
              <w:rPr>
                <w:rFonts w:asciiTheme="minorHAnsi" w:hAnsiTheme="minorHAnsi" w:cstheme="minorHAnsi"/>
                <w:b/>
                <w:bCs/>
              </w:rPr>
              <w:t>2</w:t>
            </w:r>
          </w:p>
        </w:tc>
        <w:tc>
          <w:tcPr>
            <w:tcW w:w="2655" w:type="dxa"/>
            <w:gridSpan w:val="2"/>
            <w:tcBorders>
              <w:top w:val="nil"/>
              <w:left w:val="nil"/>
              <w:right w:val="nil"/>
            </w:tcBorders>
            <w:vAlign w:val="bottom"/>
          </w:tcPr>
          <w:p w14:paraId="6730B600" w14:textId="72C4ABE5" w:rsidR="003C0228" w:rsidRPr="00AF592A" w:rsidRDefault="003C0228" w:rsidP="003C0228">
            <w:pPr>
              <w:jc w:val="center"/>
              <w:rPr>
                <w:rFonts w:asciiTheme="minorHAnsi" w:hAnsiTheme="minorHAnsi" w:cstheme="minorHAnsi"/>
                <w:b/>
                <w:bCs/>
              </w:rPr>
            </w:pPr>
            <w:r w:rsidRPr="00AF592A">
              <w:rPr>
                <w:rFonts w:asciiTheme="minorHAnsi" w:hAnsiTheme="minorHAnsi" w:cstheme="minorHAnsi"/>
                <w:b/>
                <w:bCs/>
              </w:rPr>
              <w:t>202</w:t>
            </w:r>
            <w:r w:rsidR="00F3016F">
              <w:rPr>
                <w:rFonts w:asciiTheme="minorHAnsi" w:hAnsiTheme="minorHAnsi" w:cstheme="minorHAnsi"/>
                <w:b/>
                <w:bCs/>
              </w:rPr>
              <w:t>3</w:t>
            </w:r>
          </w:p>
        </w:tc>
        <w:tc>
          <w:tcPr>
            <w:tcW w:w="2460" w:type="dxa"/>
            <w:gridSpan w:val="2"/>
            <w:tcBorders>
              <w:top w:val="nil"/>
              <w:left w:val="nil"/>
              <w:right w:val="nil"/>
            </w:tcBorders>
            <w:vAlign w:val="bottom"/>
          </w:tcPr>
          <w:p w14:paraId="52C31A61" w14:textId="1C0F4516" w:rsidR="003C0228" w:rsidRPr="00AF592A" w:rsidRDefault="003C0228" w:rsidP="003C0228">
            <w:pPr>
              <w:jc w:val="center"/>
              <w:rPr>
                <w:rFonts w:asciiTheme="minorHAnsi" w:hAnsiTheme="minorHAnsi" w:cstheme="minorHAnsi"/>
                <w:b/>
                <w:bCs/>
              </w:rPr>
            </w:pPr>
            <w:r w:rsidRPr="00AF592A">
              <w:rPr>
                <w:rFonts w:asciiTheme="minorHAnsi" w:hAnsiTheme="minorHAnsi" w:cstheme="minorHAnsi"/>
                <w:b/>
                <w:bCs/>
              </w:rPr>
              <w:t>202</w:t>
            </w:r>
            <w:r w:rsidR="00F3016F">
              <w:rPr>
                <w:rFonts w:asciiTheme="minorHAnsi" w:hAnsiTheme="minorHAnsi" w:cstheme="minorHAnsi"/>
                <w:b/>
                <w:bCs/>
              </w:rPr>
              <w:t>4</w:t>
            </w:r>
          </w:p>
        </w:tc>
      </w:tr>
      <w:tr w:rsidR="003C0228" w:rsidRPr="00C64973" w14:paraId="1C2B7ABB" w14:textId="77777777" w:rsidTr="00601D89">
        <w:trPr>
          <w:trHeight w:val="402"/>
        </w:trPr>
        <w:tc>
          <w:tcPr>
            <w:tcW w:w="2520" w:type="dxa"/>
            <w:tcBorders>
              <w:top w:val="nil"/>
              <w:left w:val="nil"/>
            </w:tcBorders>
          </w:tcPr>
          <w:p w14:paraId="73188F46" w14:textId="1D4F0931" w:rsidR="003C0228" w:rsidRPr="00AF592A" w:rsidRDefault="003C0228" w:rsidP="003C0228">
            <w:pPr>
              <w:spacing w:after="0" w:line="288" w:lineRule="auto"/>
              <w:rPr>
                <w:rFonts w:asciiTheme="minorHAnsi" w:hAnsiTheme="minorHAnsi" w:cstheme="minorHAnsi"/>
              </w:rPr>
            </w:pPr>
          </w:p>
        </w:tc>
        <w:tc>
          <w:tcPr>
            <w:tcW w:w="1605" w:type="dxa"/>
          </w:tcPr>
          <w:p w14:paraId="103D7847" w14:textId="2BE9C9C8" w:rsidR="003C0228" w:rsidRPr="00AF592A" w:rsidRDefault="003C0228" w:rsidP="003C0228">
            <w:pPr>
              <w:spacing w:after="0" w:line="288" w:lineRule="auto"/>
              <w:jc w:val="center"/>
              <w:rPr>
                <w:rFonts w:asciiTheme="minorHAnsi" w:hAnsiTheme="minorHAnsi" w:cstheme="minorHAnsi"/>
                <w:b/>
                <w:bCs/>
              </w:rPr>
            </w:pPr>
            <w:r w:rsidRPr="00AF592A">
              <w:rPr>
                <w:rFonts w:asciiTheme="minorHAnsi" w:hAnsiTheme="minorHAnsi" w:cstheme="minorHAnsi"/>
                <w:b/>
                <w:bCs/>
              </w:rPr>
              <w:t>Individuals</w:t>
            </w:r>
          </w:p>
        </w:tc>
        <w:tc>
          <w:tcPr>
            <w:tcW w:w="825" w:type="dxa"/>
            <w:shd w:val="clear" w:color="auto" w:fill="EAEAEA"/>
          </w:tcPr>
          <w:p w14:paraId="213BFB69" w14:textId="5F2A1C2E" w:rsidR="003C0228" w:rsidRPr="00AF592A" w:rsidRDefault="003C0228" w:rsidP="003C0228">
            <w:pPr>
              <w:spacing w:after="0" w:line="288"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1</w:t>
            </w:r>
          </w:p>
        </w:tc>
        <w:tc>
          <w:tcPr>
            <w:tcW w:w="1695" w:type="dxa"/>
          </w:tcPr>
          <w:p w14:paraId="1528A6CA" w14:textId="3D664792" w:rsidR="003C0228" w:rsidRPr="00AF592A" w:rsidRDefault="003C0228" w:rsidP="003C0228">
            <w:pPr>
              <w:spacing w:after="0" w:line="288" w:lineRule="auto"/>
              <w:jc w:val="center"/>
              <w:rPr>
                <w:rFonts w:asciiTheme="minorHAnsi" w:hAnsiTheme="minorHAnsi" w:cstheme="minorHAnsi"/>
                <w:b/>
                <w:bCs/>
              </w:rPr>
            </w:pPr>
            <w:r w:rsidRPr="00AF592A">
              <w:rPr>
                <w:rFonts w:asciiTheme="minorHAnsi" w:hAnsiTheme="minorHAnsi" w:cstheme="minorHAnsi"/>
                <w:b/>
                <w:bCs/>
              </w:rPr>
              <w:t>Individuals</w:t>
            </w:r>
          </w:p>
        </w:tc>
        <w:tc>
          <w:tcPr>
            <w:tcW w:w="960" w:type="dxa"/>
            <w:shd w:val="clear" w:color="auto" w:fill="EAEAEA"/>
          </w:tcPr>
          <w:p w14:paraId="53935D56" w14:textId="4945C227" w:rsidR="003C0228" w:rsidRPr="00AF592A" w:rsidRDefault="003C0228" w:rsidP="003C0228">
            <w:pPr>
              <w:spacing w:after="0" w:line="288"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1</w:t>
            </w:r>
          </w:p>
        </w:tc>
        <w:tc>
          <w:tcPr>
            <w:tcW w:w="1560" w:type="dxa"/>
          </w:tcPr>
          <w:p w14:paraId="577090CB" w14:textId="63DFC83E" w:rsidR="003C0228" w:rsidRPr="00AF592A" w:rsidRDefault="003C0228" w:rsidP="003C0228">
            <w:pPr>
              <w:spacing w:after="0" w:line="288" w:lineRule="auto"/>
              <w:jc w:val="center"/>
              <w:rPr>
                <w:rFonts w:asciiTheme="minorHAnsi" w:hAnsiTheme="minorHAnsi" w:cstheme="minorHAnsi"/>
                <w:b/>
                <w:bCs/>
              </w:rPr>
            </w:pPr>
            <w:r w:rsidRPr="00AF592A">
              <w:rPr>
                <w:rFonts w:asciiTheme="minorHAnsi" w:hAnsiTheme="minorHAnsi" w:cstheme="minorHAnsi"/>
                <w:b/>
                <w:bCs/>
              </w:rPr>
              <w:t>Individuals</w:t>
            </w:r>
          </w:p>
        </w:tc>
        <w:tc>
          <w:tcPr>
            <w:tcW w:w="900" w:type="dxa"/>
            <w:shd w:val="clear" w:color="auto" w:fill="EAEAEA"/>
          </w:tcPr>
          <w:p w14:paraId="146FB2CF" w14:textId="2CDF8227" w:rsidR="003C0228" w:rsidRPr="00AF592A" w:rsidRDefault="003C0228" w:rsidP="003C0228">
            <w:pPr>
              <w:spacing w:after="0" w:line="288"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1</w:t>
            </w:r>
          </w:p>
        </w:tc>
      </w:tr>
      <w:tr w:rsidR="00F3016F" w:rsidRPr="00C64973" w14:paraId="0E36F055" w14:textId="77777777" w:rsidTr="00601D89">
        <w:trPr>
          <w:trHeight w:val="384"/>
        </w:trPr>
        <w:tc>
          <w:tcPr>
            <w:tcW w:w="2520" w:type="dxa"/>
          </w:tcPr>
          <w:p w14:paraId="4B100F01" w14:textId="4A0F8CEF" w:rsidR="00F3016F" w:rsidRPr="00AF592A" w:rsidRDefault="00F3016F" w:rsidP="00F3016F">
            <w:pPr>
              <w:spacing w:after="0" w:line="288" w:lineRule="auto"/>
              <w:rPr>
                <w:rFonts w:asciiTheme="minorHAnsi" w:eastAsia="MS Mincho" w:hAnsiTheme="minorHAnsi" w:cstheme="minorHAnsi"/>
                <w:b/>
                <w:i/>
                <w:iCs/>
                <w:szCs w:val="24"/>
              </w:rPr>
            </w:pPr>
            <w:r w:rsidRPr="00AF592A">
              <w:rPr>
                <w:rFonts w:asciiTheme="minorHAnsi" w:hAnsiTheme="minorHAnsi" w:cstheme="minorHAnsi"/>
                <w:b/>
              </w:rPr>
              <w:t xml:space="preserve">Full-time </w:t>
            </w:r>
            <w:r>
              <w:rPr>
                <w:rFonts w:asciiTheme="minorHAnsi" w:hAnsiTheme="minorHAnsi" w:cstheme="minorHAnsi"/>
                <w:b/>
              </w:rPr>
              <w:t>TSVI</w:t>
            </w:r>
            <w:r w:rsidRPr="00AF592A">
              <w:rPr>
                <w:rFonts w:asciiTheme="minorHAnsi" w:hAnsiTheme="minorHAnsi" w:cstheme="minorHAnsi"/>
                <w:b/>
              </w:rPr>
              <w:t>s</w:t>
            </w:r>
          </w:p>
        </w:tc>
        <w:tc>
          <w:tcPr>
            <w:tcW w:w="1605" w:type="dxa"/>
          </w:tcPr>
          <w:p w14:paraId="421C869C" w14:textId="0EF91CA6" w:rsidR="00F3016F" w:rsidRPr="00AF592A" w:rsidRDefault="00F3016F" w:rsidP="00F3016F">
            <w:pPr>
              <w:spacing w:after="0" w:line="288" w:lineRule="auto"/>
              <w:jc w:val="center"/>
              <w:rPr>
                <w:rFonts w:asciiTheme="minorHAnsi" w:hAnsiTheme="minorHAnsi" w:cstheme="minorHAnsi"/>
              </w:rPr>
            </w:pPr>
            <w:r w:rsidRPr="00AF592A">
              <w:rPr>
                <w:rFonts w:asciiTheme="minorHAnsi" w:hAnsiTheme="minorHAnsi" w:cstheme="minorHAnsi"/>
              </w:rPr>
              <w:t>495</w:t>
            </w:r>
          </w:p>
        </w:tc>
        <w:tc>
          <w:tcPr>
            <w:tcW w:w="825" w:type="dxa"/>
            <w:shd w:val="clear" w:color="auto" w:fill="EAEAEA"/>
          </w:tcPr>
          <w:p w14:paraId="5B64E211" w14:textId="52B328C9" w:rsidR="00F3016F" w:rsidRPr="00AF592A" w:rsidRDefault="00F3016F" w:rsidP="00F3016F">
            <w:pPr>
              <w:spacing w:after="0" w:line="288" w:lineRule="auto"/>
              <w:jc w:val="center"/>
              <w:rPr>
                <w:rFonts w:asciiTheme="minorHAnsi" w:hAnsiTheme="minorHAnsi" w:cstheme="minorHAnsi"/>
              </w:rPr>
            </w:pPr>
          </w:p>
        </w:tc>
        <w:tc>
          <w:tcPr>
            <w:tcW w:w="1695" w:type="dxa"/>
          </w:tcPr>
          <w:p w14:paraId="48418662" w14:textId="7B82F541" w:rsidR="00F3016F" w:rsidRPr="00AF592A" w:rsidRDefault="00F3016F" w:rsidP="00F3016F">
            <w:pPr>
              <w:spacing w:after="0" w:line="288" w:lineRule="auto"/>
              <w:jc w:val="center"/>
              <w:rPr>
                <w:rFonts w:asciiTheme="minorHAnsi" w:hAnsiTheme="minorHAnsi" w:cstheme="minorHAnsi"/>
              </w:rPr>
            </w:pPr>
            <w:r w:rsidRPr="00AF592A">
              <w:rPr>
                <w:rFonts w:asciiTheme="minorHAnsi" w:hAnsiTheme="minorHAnsi" w:cstheme="minorHAnsi"/>
              </w:rPr>
              <w:t>481</w:t>
            </w:r>
          </w:p>
        </w:tc>
        <w:tc>
          <w:tcPr>
            <w:tcW w:w="960" w:type="dxa"/>
            <w:shd w:val="clear" w:color="auto" w:fill="EAEAEA"/>
          </w:tcPr>
          <w:p w14:paraId="14CD4023" w14:textId="30F153FE" w:rsidR="00F3016F" w:rsidRPr="00AF592A" w:rsidRDefault="00F3016F" w:rsidP="00F3016F">
            <w:pPr>
              <w:spacing w:after="0" w:line="288" w:lineRule="auto"/>
              <w:jc w:val="center"/>
              <w:rPr>
                <w:rFonts w:asciiTheme="minorHAnsi" w:hAnsiTheme="minorHAnsi" w:cstheme="minorHAnsi"/>
              </w:rPr>
            </w:pPr>
          </w:p>
        </w:tc>
        <w:tc>
          <w:tcPr>
            <w:tcW w:w="1560" w:type="dxa"/>
          </w:tcPr>
          <w:p w14:paraId="21222CB9" w14:textId="43C3CD3A" w:rsidR="00F3016F" w:rsidRPr="00AF592A" w:rsidRDefault="00F3016F" w:rsidP="00F3016F">
            <w:pPr>
              <w:spacing w:after="0" w:line="288" w:lineRule="auto"/>
              <w:jc w:val="center"/>
              <w:rPr>
                <w:rFonts w:asciiTheme="minorHAnsi" w:hAnsiTheme="minorHAnsi" w:cstheme="minorHAnsi"/>
              </w:rPr>
            </w:pPr>
            <w:r w:rsidRPr="00AF592A">
              <w:rPr>
                <w:rFonts w:asciiTheme="minorHAnsi" w:hAnsiTheme="minorHAnsi" w:cstheme="minorHAnsi"/>
              </w:rPr>
              <w:t>4</w:t>
            </w:r>
            <w:r>
              <w:rPr>
                <w:rFonts w:asciiTheme="minorHAnsi" w:hAnsiTheme="minorHAnsi" w:cstheme="minorHAnsi"/>
              </w:rPr>
              <w:t>35</w:t>
            </w:r>
          </w:p>
        </w:tc>
        <w:tc>
          <w:tcPr>
            <w:tcW w:w="900" w:type="dxa"/>
            <w:shd w:val="clear" w:color="auto" w:fill="EAEAEA"/>
          </w:tcPr>
          <w:p w14:paraId="371A7CEA" w14:textId="102A6717" w:rsidR="00F3016F" w:rsidRPr="00AF592A" w:rsidRDefault="00F3016F" w:rsidP="00F3016F">
            <w:pPr>
              <w:spacing w:after="0" w:line="288" w:lineRule="auto"/>
              <w:jc w:val="center"/>
              <w:rPr>
                <w:rFonts w:asciiTheme="minorHAnsi" w:hAnsiTheme="minorHAnsi" w:cstheme="minorHAnsi"/>
              </w:rPr>
            </w:pPr>
          </w:p>
        </w:tc>
      </w:tr>
      <w:tr w:rsidR="00F3016F" w:rsidRPr="00C64973" w14:paraId="1512B68D" w14:textId="77777777" w:rsidTr="00601D89">
        <w:trPr>
          <w:trHeight w:val="55"/>
        </w:trPr>
        <w:tc>
          <w:tcPr>
            <w:tcW w:w="2520" w:type="dxa"/>
          </w:tcPr>
          <w:p w14:paraId="6CAE9FC1" w14:textId="1C847819" w:rsidR="00F3016F" w:rsidRPr="00AF592A" w:rsidRDefault="00F3016F" w:rsidP="00F3016F">
            <w:pPr>
              <w:spacing w:after="0" w:line="288" w:lineRule="auto"/>
              <w:rPr>
                <w:rFonts w:asciiTheme="minorHAnsi" w:eastAsia="MS Mincho" w:hAnsiTheme="minorHAnsi" w:cstheme="minorHAnsi"/>
                <w:b/>
                <w:i/>
                <w:iCs/>
                <w:szCs w:val="24"/>
              </w:rPr>
            </w:pPr>
            <w:r w:rsidRPr="00AF592A">
              <w:rPr>
                <w:rFonts w:asciiTheme="minorHAnsi" w:hAnsiTheme="minorHAnsi" w:cstheme="minorHAnsi"/>
                <w:b/>
              </w:rPr>
              <w:t xml:space="preserve">Part-time </w:t>
            </w:r>
            <w:r>
              <w:rPr>
                <w:rFonts w:asciiTheme="minorHAnsi" w:hAnsiTheme="minorHAnsi" w:cstheme="minorHAnsi"/>
                <w:b/>
              </w:rPr>
              <w:t>TSVI</w:t>
            </w:r>
            <w:r w:rsidRPr="00AF592A">
              <w:rPr>
                <w:rFonts w:asciiTheme="minorHAnsi" w:hAnsiTheme="minorHAnsi" w:cstheme="minorHAnsi"/>
                <w:b/>
              </w:rPr>
              <w:t>s</w:t>
            </w:r>
          </w:p>
        </w:tc>
        <w:tc>
          <w:tcPr>
            <w:tcW w:w="1605" w:type="dxa"/>
          </w:tcPr>
          <w:p w14:paraId="023395C5" w14:textId="1E3EC6CB" w:rsidR="00F3016F" w:rsidRPr="00AF592A" w:rsidRDefault="00F3016F" w:rsidP="00F3016F">
            <w:pPr>
              <w:spacing w:after="0" w:line="288" w:lineRule="auto"/>
              <w:jc w:val="center"/>
              <w:rPr>
                <w:rFonts w:asciiTheme="minorHAnsi" w:hAnsiTheme="minorHAnsi" w:cstheme="minorHAnsi"/>
              </w:rPr>
            </w:pPr>
            <w:r w:rsidRPr="00AF592A">
              <w:rPr>
                <w:rFonts w:asciiTheme="minorHAnsi" w:hAnsiTheme="minorHAnsi" w:cstheme="minorHAnsi"/>
              </w:rPr>
              <w:t>148</w:t>
            </w:r>
          </w:p>
        </w:tc>
        <w:tc>
          <w:tcPr>
            <w:tcW w:w="825" w:type="dxa"/>
            <w:shd w:val="clear" w:color="auto" w:fill="EAEAEA"/>
          </w:tcPr>
          <w:p w14:paraId="1005545A" w14:textId="17A26CAA" w:rsidR="00F3016F" w:rsidRPr="00AF592A" w:rsidRDefault="00F3016F" w:rsidP="00F3016F">
            <w:pPr>
              <w:spacing w:after="0" w:line="288" w:lineRule="auto"/>
              <w:jc w:val="center"/>
              <w:rPr>
                <w:rFonts w:asciiTheme="minorHAnsi" w:hAnsiTheme="minorHAnsi" w:cstheme="minorHAnsi"/>
              </w:rPr>
            </w:pPr>
          </w:p>
        </w:tc>
        <w:tc>
          <w:tcPr>
            <w:tcW w:w="1695" w:type="dxa"/>
          </w:tcPr>
          <w:p w14:paraId="3781B380" w14:textId="46022BBE" w:rsidR="00F3016F" w:rsidRPr="00AF592A" w:rsidRDefault="00F3016F" w:rsidP="00F3016F">
            <w:pPr>
              <w:spacing w:after="0" w:line="288" w:lineRule="auto"/>
              <w:jc w:val="center"/>
              <w:rPr>
                <w:rFonts w:asciiTheme="minorHAnsi" w:hAnsiTheme="minorHAnsi" w:cstheme="minorHAnsi"/>
              </w:rPr>
            </w:pPr>
            <w:r w:rsidRPr="00AF592A">
              <w:rPr>
                <w:rFonts w:asciiTheme="minorHAnsi" w:hAnsiTheme="minorHAnsi" w:cstheme="minorHAnsi"/>
              </w:rPr>
              <w:t>183</w:t>
            </w:r>
          </w:p>
        </w:tc>
        <w:tc>
          <w:tcPr>
            <w:tcW w:w="960" w:type="dxa"/>
            <w:shd w:val="clear" w:color="auto" w:fill="EAEAEA"/>
          </w:tcPr>
          <w:p w14:paraId="05D005D4" w14:textId="5FAA2D36" w:rsidR="00F3016F" w:rsidRPr="00AF592A" w:rsidRDefault="00F3016F" w:rsidP="00F3016F">
            <w:pPr>
              <w:spacing w:after="0" w:line="288" w:lineRule="auto"/>
              <w:jc w:val="center"/>
              <w:rPr>
                <w:rFonts w:asciiTheme="minorHAnsi" w:hAnsiTheme="minorHAnsi" w:cstheme="minorHAnsi"/>
              </w:rPr>
            </w:pPr>
          </w:p>
        </w:tc>
        <w:tc>
          <w:tcPr>
            <w:tcW w:w="1560" w:type="dxa"/>
          </w:tcPr>
          <w:p w14:paraId="187C3EB4" w14:textId="1FD9AC2F" w:rsidR="00F3016F" w:rsidRPr="00AF592A" w:rsidRDefault="00F3016F" w:rsidP="00F3016F">
            <w:pPr>
              <w:spacing w:after="0" w:line="288" w:lineRule="auto"/>
              <w:jc w:val="center"/>
              <w:rPr>
                <w:rFonts w:asciiTheme="minorHAnsi" w:hAnsiTheme="minorHAnsi" w:cstheme="minorHAnsi"/>
              </w:rPr>
            </w:pPr>
            <w:r w:rsidRPr="00AF592A">
              <w:rPr>
                <w:rFonts w:asciiTheme="minorHAnsi" w:hAnsiTheme="minorHAnsi" w:cstheme="minorHAnsi"/>
              </w:rPr>
              <w:t>1</w:t>
            </w:r>
            <w:r>
              <w:rPr>
                <w:rFonts w:asciiTheme="minorHAnsi" w:hAnsiTheme="minorHAnsi" w:cstheme="minorHAnsi"/>
              </w:rPr>
              <w:t>96</w:t>
            </w:r>
          </w:p>
        </w:tc>
        <w:tc>
          <w:tcPr>
            <w:tcW w:w="900" w:type="dxa"/>
            <w:shd w:val="clear" w:color="auto" w:fill="EAEAEA"/>
          </w:tcPr>
          <w:p w14:paraId="717E4B11" w14:textId="06140CBF" w:rsidR="00F3016F" w:rsidRPr="00AF592A" w:rsidRDefault="00F3016F" w:rsidP="00F3016F">
            <w:pPr>
              <w:spacing w:after="0" w:line="288" w:lineRule="auto"/>
              <w:jc w:val="center"/>
              <w:rPr>
                <w:rFonts w:asciiTheme="minorHAnsi" w:hAnsiTheme="minorHAnsi" w:cstheme="minorHAnsi"/>
              </w:rPr>
            </w:pPr>
          </w:p>
        </w:tc>
      </w:tr>
      <w:tr w:rsidR="00F3016F" w:rsidRPr="00C64973" w14:paraId="5AFC05B3" w14:textId="77777777" w:rsidTr="00601D89">
        <w:trPr>
          <w:trHeight w:val="384"/>
        </w:trPr>
        <w:tc>
          <w:tcPr>
            <w:tcW w:w="2520" w:type="dxa"/>
          </w:tcPr>
          <w:p w14:paraId="09F1FDF1" w14:textId="4F6F9360" w:rsidR="00F3016F" w:rsidRPr="00AF592A" w:rsidRDefault="00F3016F" w:rsidP="00F3016F">
            <w:pPr>
              <w:spacing w:after="0" w:line="288" w:lineRule="auto"/>
              <w:rPr>
                <w:rFonts w:asciiTheme="minorHAnsi" w:eastAsia="MS Mincho" w:hAnsiTheme="minorHAnsi" w:cstheme="minorHAnsi"/>
                <w:b/>
                <w:bCs/>
                <w:i/>
                <w:iCs/>
                <w:szCs w:val="24"/>
              </w:rPr>
            </w:pPr>
            <w:r w:rsidRPr="00AF592A">
              <w:rPr>
                <w:rFonts w:asciiTheme="minorHAnsi" w:hAnsiTheme="minorHAnsi" w:cstheme="minorHAnsi"/>
                <w:b/>
                <w:bCs/>
              </w:rPr>
              <w:t xml:space="preserve">Total VI staff </w:t>
            </w:r>
          </w:p>
        </w:tc>
        <w:tc>
          <w:tcPr>
            <w:tcW w:w="1605" w:type="dxa"/>
          </w:tcPr>
          <w:p w14:paraId="23A7BB4D" w14:textId="31AE96EF" w:rsidR="00F3016F" w:rsidRPr="00AF592A" w:rsidRDefault="00F3016F" w:rsidP="00F3016F">
            <w:pPr>
              <w:spacing w:after="0" w:line="288" w:lineRule="auto"/>
              <w:jc w:val="center"/>
              <w:rPr>
                <w:rFonts w:asciiTheme="minorHAnsi" w:hAnsiTheme="minorHAnsi" w:cstheme="minorHAnsi"/>
                <w:b/>
                <w:bCs/>
              </w:rPr>
            </w:pPr>
            <w:r w:rsidRPr="00AF592A">
              <w:rPr>
                <w:rFonts w:asciiTheme="minorHAnsi" w:hAnsiTheme="minorHAnsi" w:cstheme="minorHAnsi"/>
                <w:b/>
                <w:bCs/>
              </w:rPr>
              <w:t>643</w:t>
            </w:r>
          </w:p>
        </w:tc>
        <w:tc>
          <w:tcPr>
            <w:tcW w:w="825" w:type="dxa"/>
            <w:shd w:val="clear" w:color="auto" w:fill="EAEAEA"/>
          </w:tcPr>
          <w:p w14:paraId="74C94E03" w14:textId="01BA4349" w:rsidR="00F3016F" w:rsidRPr="00AF592A" w:rsidRDefault="00F3016F" w:rsidP="00F3016F">
            <w:pPr>
              <w:spacing w:after="0" w:line="288" w:lineRule="auto"/>
              <w:jc w:val="center"/>
              <w:rPr>
                <w:rFonts w:asciiTheme="minorHAnsi" w:hAnsiTheme="minorHAnsi" w:cstheme="minorHAnsi"/>
                <w:b/>
                <w:bCs/>
              </w:rPr>
            </w:pPr>
            <w:r w:rsidRPr="00AF592A">
              <w:rPr>
                <w:rFonts w:asciiTheme="minorHAnsi" w:hAnsiTheme="minorHAnsi" w:cstheme="minorHAnsi"/>
                <w:b/>
                <w:bCs/>
              </w:rPr>
              <w:t>569</w:t>
            </w:r>
          </w:p>
        </w:tc>
        <w:tc>
          <w:tcPr>
            <w:tcW w:w="1695" w:type="dxa"/>
          </w:tcPr>
          <w:p w14:paraId="69C2CF82" w14:textId="412BA454" w:rsidR="00F3016F" w:rsidRPr="00AF592A" w:rsidRDefault="00F3016F" w:rsidP="00F3016F">
            <w:pPr>
              <w:spacing w:after="0" w:line="288" w:lineRule="auto"/>
              <w:jc w:val="center"/>
              <w:rPr>
                <w:rFonts w:asciiTheme="minorHAnsi" w:hAnsiTheme="minorHAnsi" w:cstheme="minorHAnsi"/>
                <w:b/>
                <w:bCs/>
              </w:rPr>
            </w:pPr>
            <w:r w:rsidRPr="00AF592A">
              <w:rPr>
                <w:rFonts w:asciiTheme="minorHAnsi" w:hAnsiTheme="minorHAnsi" w:cstheme="minorHAnsi"/>
                <w:b/>
                <w:bCs/>
              </w:rPr>
              <w:t>664</w:t>
            </w:r>
          </w:p>
        </w:tc>
        <w:tc>
          <w:tcPr>
            <w:tcW w:w="960" w:type="dxa"/>
            <w:shd w:val="clear" w:color="auto" w:fill="EAEAEA"/>
          </w:tcPr>
          <w:p w14:paraId="719FA955" w14:textId="79F3C15B" w:rsidR="00F3016F" w:rsidRPr="00AF592A" w:rsidRDefault="00F3016F" w:rsidP="00F3016F">
            <w:pPr>
              <w:spacing w:after="0" w:line="288" w:lineRule="auto"/>
              <w:jc w:val="center"/>
              <w:rPr>
                <w:rFonts w:asciiTheme="minorHAnsi" w:hAnsiTheme="minorHAnsi" w:cstheme="minorHAnsi"/>
                <w:b/>
                <w:bCs/>
              </w:rPr>
            </w:pPr>
            <w:r w:rsidRPr="00AF592A">
              <w:rPr>
                <w:rFonts w:asciiTheme="minorHAnsi" w:hAnsiTheme="minorHAnsi" w:cstheme="minorHAnsi"/>
                <w:b/>
                <w:bCs/>
              </w:rPr>
              <w:t>572.5</w:t>
            </w:r>
          </w:p>
        </w:tc>
        <w:tc>
          <w:tcPr>
            <w:tcW w:w="1560" w:type="dxa"/>
          </w:tcPr>
          <w:p w14:paraId="15300C6E" w14:textId="170C6FB2" w:rsidR="00F3016F" w:rsidRPr="00AF592A" w:rsidRDefault="00F3016F" w:rsidP="00F3016F">
            <w:pPr>
              <w:spacing w:after="0" w:line="288" w:lineRule="auto"/>
              <w:jc w:val="center"/>
              <w:rPr>
                <w:rFonts w:asciiTheme="minorHAnsi" w:hAnsiTheme="minorHAnsi" w:cstheme="minorHAnsi"/>
                <w:b/>
                <w:bCs/>
              </w:rPr>
            </w:pPr>
            <w:r w:rsidRPr="00AF592A">
              <w:rPr>
                <w:rFonts w:asciiTheme="minorHAnsi" w:hAnsiTheme="minorHAnsi" w:cstheme="minorHAnsi"/>
                <w:b/>
                <w:bCs/>
              </w:rPr>
              <w:t>6</w:t>
            </w:r>
            <w:r>
              <w:rPr>
                <w:rFonts w:asciiTheme="minorHAnsi" w:hAnsiTheme="minorHAnsi" w:cstheme="minorHAnsi"/>
                <w:b/>
                <w:bCs/>
              </w:rPr>
              <w:t>31</w:t>
            </w:r>
          </w:p>
        </w:tc>
        <w:tc>
          <w:tcPr>
            <w:tcW w:w="900" w:type="dxa"/>
            <w:shd w:val="clear" w:color="auto" w:fill="EAEAEA"/>
          </w:tcPr>
          <w:p w14:paraId="6F5996D3" w14:textId="12725182" w:rsidR="00F3016F" w:rsidRPr="00AF592A" w:rsidRDefault="00F3016F" w:rsidP="00F3016F">
            <w:pPr>
              <w:spacing w:after="0" w:line="288" w:lineRule="auto"/>
              <w:jc w:val="center"/>
              <w:rPr>
                <w:rFonts w:asciiTheme="minorHAnsi" w:hAnsiTheme="minorHAnsi" w:cstheme="minorHAnsi"/>
                <w:b/>
                <w:bCs/>
              </w:rPr>
            </w:pPr>
            <w:r w:rsidRPr="00AF592A">
              <w:rPr>
                <w:rFonts w:asciiTheme="minorHAnsi" w:hAnsiTheme="minorHAnsi" w:cstheme="minorHAnsi"/>
                <w:b/>
                <w:bCs/>
              </w:rPr>
              <w:t>5</w:t>
            </w:r>
            <w:r>
              <w:rPr>
                <w:rFonts w:asciiTheme="minorHAnsi" w:hAnsiTheme="minorHAnsi" w:cstheme="minorHAnsi"/>
                <w:b/>
                <w:bCs/>
              </w:rPr>
              <w:t>33</w:t>
            </w:r>
          </w:p>
        </w:tc>
      </w:tr>
    </w:tbl>
    <w:p w14:paraId="3BC2C0C7" w14:textId="6FF313C4" w:rsidR="00A21D36" w:rsidRPr="00AF592A" w:rsidRDefault="00037D27" w:rsidP="00037D27">
      <w:pPr>
        <w:tabs>
          <w:tab w:val="left" w:pos="720"/>
        </w:tabs>
        <w:rPr>
          <w:rFonts w:asciiTheme="minorHAnsi" w:hAnsiTheme="minorHAnsi" w:cstheme="minorHAnsi"/>
          <w:sz w:val="18"/>
          <w:szCs w:val="18"/>
        </w:rPr>
      </w:pPr>
      <w:r w:rsidRPr="00AF592A">
        <w:rPr>
          <w:rFonts w:asciiTheme="minorHAnsi" w:hAnsiTheme="minorHAnsi" w:cstheme="minorHAnsi"/>
          <w:szCs w:val="24"/>
          <w:vertAlign w:val="superscript"/>
        </w:rPr>
        <w:t xml:space="preserve">    </w:t>
      </w:r>
      <w:r w:rsidRPr="00AF592A">
        <w:rPr>
          <w:rFonts w:asciiTheme="minorHAnsi" w:hAnsiTheme="minorHAnsi" w:cstheme="minorHAnsi"/>
          <w:sz w:val="18"/>
          <w:szCs w:val="18"/>
          <w:vertAlign w:val="superscript"/>
        </w:rPr>
        <w:t xml:space="preserve">1 </w:t>
      </w:r>
      <w:r w:rsidR="008F502F" w:rsidRPr="00AF592A">
        <w:rPr>
          <w:rFonts w:asciiTheme="minorHAnsi" w:hAnsiTheme="minorHAnsi" w:cstheme="minorHAnsi"/>
          <w:sz w:val="18"/>
          <w:szCs w:val="18"/>
        </w:rPr>
        <w:t>FTE = part-</w:t>
      </w:r>
      <w:r w:rsidR="000B5F93" w:rsidRPr="00AF592A">
        <w:rPr>
          <w:rFonts w:asciiTheme="minorHAnsi" w:hAnsiTheme="minorHAnsi" w:cstheme="minorHAnsi"/>
          <w:sz w:val="18"/>
          <w:szCs w:val="18"/>
        </w:rPr>
        <w:t>time x .5 + full-</w:t>
      </w:r>
      <w:r w:rsidR="005B2584" w:rsidRPr="00AF592A">
        <w:rPr>
          <w:rFonts w:asciiTheme="minorHAnsi" w:hAnsiTheme="minorHAnsi" w:cstheme="minorHAnsi"/>
          <w:sz w:val="18"/>
          <w:szCs w:val="18"/>
        </w:rPr>
        <w:t>time for all charts</w:t>
      </w:r>
    </w:p>
    <w:p w14:paraId="06DD4E52" w14:textId="65B57974" w:rsidR="009C05D0" w:rsidRDefault="00B93755" w:rsidP="00BE4A02">
      <w:pPr>
        <w:rPr>
          <w:rFonts w:asciiTheme="minorHAnsi" w:hAnsiTheme="minorHAnsi" w:cstheme="minorHAnsi"/>
        </w:rPr>
      </w:pPr>
      <w:r>
        <w:rPr>
          <w:noProof/>
        </w:rPr>
        <w:drawing>
          <wp:anchor distT="0" distB="0" distL="114300" distR="114300" simplePos="0" relativeHeight="251829760" behindDoc="0" locked="0" layoutInCell="1" allowOverlap="1" wp14:anchorId="6D5772CD" wp14:editId="26384DF4">
            <wp:simplePos x="0" y="0"/>
            <wp:positionH relativeFrom="margin">
              <wp:posOffset>-425370</wp:posOffset>
            </wp:positionH>
            <wp:positionV relativeFrom="page">
              <wp:posOffset>4519914</wp:posOffset>
            </wp:positionV>
            <wp:extent cx="6765403" cy="2209800"/>
            <wp:effectExtent l="0" t="0" r="0" b="0"/>
            <wp:wrapNone/>
            <wp:docPr id="783218734" name="Chart 1">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60264" w:rsidRPr="00AF592A">
        <w:rPr>
          <w:rFonts w:asciiTheme="minorHAnsi" w:hAnsiTheme="minorHAnsi" w:cstheme="minorHAnsi"/>
        </w:rPr>
        <w:t xml:space="preserve">As the table above indicates, the </w:t>
      </w:r>
      <w:r w:rsidR="00BE4A02" w:rsidRPr="00AF592A">
        <w:rPr>
          <w:rFonts w:asciiTheme="minorHAnsi" w:hAnsiTheme="minorHAnsi" w:cstheme="minorHAnsi"/>
        </w:rPr>
        <w:t xml:space="preserve">total number of </w:t>
      </w:r>
      <w:r w:rsidR="00695D23" w:rsidRPr="00695D23">
        <w:rPr>
          <w:rFonts w:asciiTheme="minorHAnsi" w:hAnsiTheme="minorHAnsi" w:cstheme="minorHAnsi"/>
          <w:i/>
          <w:iCs/>
        </w:rPr>
        <w:t xml:space="preserve">full-time </w:t>
      </w:r>
      <w:r w:rsidR="00BE4A02" w:rsidRPr="00AF592A">
        <w:rPr>
          <w:rFonts w:asciiTheme="minorHAnsi" w:hAnsiTheme="minorHAnsi" w:cstheme="minorHAnsi"/>
          <w:i/>
        </w:rPr>
        <w:t xml:space="preserve">individuals </w:t>
      </w:r>
      <w:r w:rsidR="00CB7BDE" w:rsidRPr="00AF592A">
        <w:rPr>
          <w:rFonts w:asciiTheme="minorHAnsi" w:hAnsiTheme="minorHAnsi" w:cstheme="minorHAnsi"/>
        </w:rPr>
        <w:t xml:space="preserve">who work as a </w:t>
      </w:r>
      <w:r w:rsidR="00E518B2">
        <w:rPr>
          <w:rFonts w:asciiTheme="minorHAnsi" w:hAnsiTheme="minorHAnsi" w:cstheme="minorHAnsi"/>
        </w:rPr>
        <w:t>TSVI</w:t>
      </w:r>
      <w:r w:rsidR="00CB7BDE" w:rsidRPr="00AF592A">
        <w:rPr>
          <w:rFonts w:asciiTheme="minorHAnsi" w:hAnsiTheme="minorHAnsi" w:cstheme="minorHAnsi"/>
        </w:rPr>
        <w:t xml:space="preserve"> </w:t>
      </w:r>
      <w:r w:rsidR="00695D23">
        <w:rPr>
          <w:rFonts w:asciiTheme="minorHAnsi" w:hAnsiTheme="minorHAnsi" w:cstheme="minorHAnsi"/>
        </w:rPr>
        <w:t xml:space="preserve">decreased by </w:t>
      </w:r>
      <w:r w:rsidR="00F3016F">
        <w:rPr>
          <w:rFonts w:asciiTheme="minorHAnsi" w:hAnsiTheme="minorHAnsi" w:cstheme="minorHAnsi"/>
        </w:rPr>
        <w:t>46</w:t>
      </w:r>
      <w:r w:rsidR="00695D23">
        <w:rPr>
          <w:rFonts w:asciiTheme="minorHAnsi" w:hAnsiTheme="minorHAnsi" w:cstheme="minorHAnsi"/>
        </w:rPr>
        <w:t xml:space="preserve"> while the </w:t>
      </w:r>
      <w:r w:rsidR="00695D23" w:rsidRPr="00695D23">
        <w:rPr>
          <w:rFonts w:asciiTheme="minorHAnsi" w:hAnsiTheme="minorHAnsi" w:cstheme="minorHAnsi"/>
          <w:i/>
          <w:iCs/>
        </w:rPr>
        <w:t xml:space="preserve">part-time </w:t>
      </w:r>
      <w:r w:rsidR="00695D23">
        <w:rPr>
          <w:rFonts w:asciiTheme="minorHAnsi" w:hAnsiTheme="minorHAnsi" w:cstheme="minorHAnsi"/>
        </w:rPr>
        <w:t xml:space="preserve">category increased </w:t>
      </w:r>
      <w:r w:rsidR="00F3016F">
        <w:rPr>
          <w:rFonts w:asciiTheme="minorHAnsi" w:hAnsiTheme="minorHAnsi" w:cstheme="minorHAnsi"/>
        </w:rPr>
        <w:t>13</w:t>
      </w:r>
      <w:r w:rsidR="00695D23">
        <w:rPr>
          <w:rFonts w:asciiTheme="minorHAnsi" w:hAnsiTheme="minorHAnsi" w:cstheme="minorHAnsi"/>
        </w:rPr>
        <w:t xml:space="preserve"> individuals to 1</w:t>
      </w:r>
      <w:r w:rsidR="00F3016F">
        <w:rPr>
          <w:rFonts w:asciiTheme="minorHAnsi" w:hAnsiTheme="minorHAnsi" w:cstheme="minorHAnsi"/>
        </w:rPr>
        <w:t>96</w:t>
      </w:r>
      <w:r w:rsidR="00695D23">
        <w:rPr>
          <w:rFonts w:asciiTheme="minorHAnsi" w:hAnsiTheme="minorHAnsi" w:cstheme="minorHAnsi"/>
        </w:rPr>
        <w:t xml:space="preserve">. The total is </w:t>
      </w:r>
      <w:r w:rsidR="009F69C5">
        <w:rPr>
          <w:rFonts w:asciiTheme="minorHAnsi" w:hAnsiTheme="minorHAnsi" w:cstheme="minorHAnsi"/>
        </w:rPr>
        <w:t>6</w:t>
      </w:r>
      <w:r w:rsidR="00F3016F">
        <w:rPr>
          <w:rFonts w:asciiTheme="minorHAnsi" w:hAnsiTheme="minorHAnsi" w:cstheme="minorHAnsi"/>
        </w:rPr>
        <w:t>31</w:t>
      </w:r>
      <w:r w:rsidR="009F69C5">
        <w:rPr>
          <w:rFonts w:asciiTheme="minorHAnsi" w:hAnsiTheme="minorHAnsi" w:cstheme="minorHAnsi"/>
        </w:rPr>
        <w:t xml:space="preserve"> </w:t>
      </w:r>
      <w:r w:rsidR="00695D23">
        <w:rPr>
          <w:rFonts w:asciiTheme="minorHAnsi" w:hAnsiTheme="minorHAnsi" w:cstheme="minorHAnsi"/>
        </w:rPr>
        <w:t xml:space="preserve">individuals or </w:t>
      </w:r>
      <w:r w:rsidR="009F69C5">
        <w:rPr>
          <w:rFonts w:asciiTheme="minorHAnsi" w:hAnsiTheme="minorHAnsi" w:cstheme="minorHAnsi"/>
        </w:rPr>
        <w:t>5</w:t>
      </w:r>
      <w:r w:rsidR="00F3016F">
        <w:rPr>
          <w:rFonts w:asciiTheme="minorHAnsi" w:hAnsiTheme="minorHAnsi" w:cstheme="minorHAnsi"/>
        </w:rPr>
        <w:t>33</w:t>
      </w:r>
      <w:r w:rsidR="009F69C5">
        <w:rPr>
          <w:rFonts w:asciiTheme="minorHAnsi" w:hAnsiTheme="minorHAnsi" w:cstheme="minorHAnsi"/>
        </w:rPr>
        <w:t xml:space="preserve"> FTEs</w:t>
      </w:r>
      <w:r w:rsidR="00CB7BDE" w:rsidRPr="00AF592A">
        <w:rPr>
          <w:rFonts w:asciiTheme="minorHAnsi" w:hAnsiTheme="minorHAnsi" w:cstheme="minorHAnsi"/>
        </w:rPr>
        <w:t>.</w:t>
      </w:r>
      <w:r w:rsidRPr="00B93755">
        <w:rPr>
          <w:noProof/>
        </w:rPr>
        <w:t xml:space="preserve"> </w:t>
      </w:r>
    </w:p>
    <w:p w14:paraId="0EB6D5C7" w14:textId="68CEFABB" w:rsidR="00421598" w:rsidRPr="00C64973" w:rsidRDefault="00F3318E" w:rsidP="00421598">
      <w:pPr>
        <w:pStyle w:val="Caption"/>
        <w:rPr>
          <w:b w:val="0"/>
        </w:rPr>
      </w:pPr>
      <w:r w:rsidRPr="00C64973">
        <w:rPr>
          <w:b w:val="0"/>
        </w:rPr>
        <w:t>Grap</w:t>
      </w:r>
      <w:r w:rsidR="00832B1C">
        <w:rPr>
          <w:b w:val="0"/>
        </w:rPr>
        <w:t xml:space="preserve">h </w:t>
      </w:r>
      <w:r w:rsidR="00E026CB" w:rsidRPr="00C64973">
        <w:rPr>
          <w:b w:val="0"/>
        </w:rPr>
        <w:t xml:space="preserve">2: Total Number of Teachers of Students with Visual Impairments in Texas </w:t>
      </w:r>
    </w:p>
    <w:p w14:paraId="0836A44A" w14:textId="77777777" w:rsidR="00B93755" w:rsidRDefault="00C96507" w:rsidP="00801ECE">
      <w:pPr>
        <w:pStyle w:val="Caption"/>
        <w:keepNext/>
        <w:rPr>
          <w:rFonts w:cs="Arial"/>
          <w:b w:val="0"/>
          <w:bCs w:val="0"/>
        </w:rPr>
      </w:pPr>
      <w:r w:rsidRPr="00C96507">
        <w:rPr>
          <w:rFonts w:cs="Arial"/>
          <w:b w:val="0"/>
          <w:bCs w:val="0"/>
        </w:rPr>
        <w:t>Line graph indicating the number of TVIs has held relatively steady with increases seen in 2014 and 2019. In 2020, the total number of TVIs increased followed by a decrease in 2022. 2023 saw an increase to a total of 664 TVIs, then, it decreased to 631 in 2024.</w:t>
      </w:r>
    </w:p>
    <w:p w14:paraId="48A62684" w14:textId="23358FE6" w:rsidR="00801ECE" w:rsidRDefault="00801ECE" w:rsidP="00801ECE">
      <w:pPr>
        <w:pStyle w:val="Caption"/>
        <w:keepNext/>
      </w:pPr>
      <w:r>
        <w:t xml:space="preserve">Table </w:t>
      </w:r>
      <w:fldSimple w:instr=" SEQ Table \* ARABIC ">
        <w:r w:rsidR="00B64B61">
          <w:rPr>
            <w:noProof/>
          </w:rPr>
          <w:t>1</w:t>
        </w:r>
      </w:fldSimple>
      <w:r>
        <w:t xml:space="preserve"> Graph 2</w:t>
      </w:r>
    </w:p>
    <w:tbl>
      <w:tblPr>
        <w:tblW w:w="8190" w:type="dxa"/>
        <w:tblLayout w:type="fixed"/>
        <w:tblLook w:val="04A0" w:firstRow="1" w:lastRow="0" w:firstColumn="1" w:lastColumn="0" w:noHBand="0" w:noVBand="1"/>
      </w:tblPr>
      <w:tblGrid>
        <w:gridCol w:w="925"/>
        <w:gridCol w:w="659"/>
        <w:gridCol w:w="660"/>
        <w:gridCol w:w="660"/>
        <w:gridCol w:w="660"/>
        <w:gridCol w:w="660"/>
        <w:gridCol w:w="660"/>
        <w:gridCol w:w="660"/>
        <w:gridCol w:w="660"/>
        <w:gridCol w:w="660"/>
        <w:gridCol w:w="660"/>
        <w:gridCol w:w="666"/>
      </w:tblGrid>
      <w:tr w:rsidR="00C96507" w:rsidRPr="00801ECE" w14:paraId="0C9A52A7" w14:textId="77777777" w:rsidTr="00C96507">
        <w:trPr>
          <w:trHeight w:val="374"/>
        </w:trPr>
        <w:tc>
          <w:tcPr>
            <w:tcW w:w="925" w:type="dxa"/>
            <w:tcBorders>
              <w:top w:val="nil"/>
              <w:left w:val="nil"/>
              <w:bottom w:val="nil"/>
              <w:right w:val="nil"/>
            </w:tcBorders>
            <w:shd w:val="clear" w:color="FFFF00" w:fill="FFFF00"/>
            <w:noWrap/>
            <w:vAlign w:val="bottom"/>
            <w:hideMark/>
          </w:tcPr>
          <w:p w14:paraId="710D481A" w14:textId="211FFC1E" w:rsidR="00C96507" w:rsidRPr="00801ECE" w:rsidRDefault="00C96507" w:rsidP="00C96507">
            <w:pPr>
              <w:spacing w:after="0" w:line="240" w:lineRule="auto"/>
              <w:rPr>
                <w:rFonts w:cs="Arial"/>
                <w:sz w:val="20"/>
              </w:rPr>
            </w:pPr>
          </w:p>
        </w:tc>
        <w:tc>
          <w:tcPr>
            <w:tcW w:w="659" w:type="dxa"/>
            <w:tcBorders>
              <w:top w:val="nil"/>
              <w:left w:val="nil"/>
              <w:bottom w:val="nil"/>
              <w:right w:val="nil"/>
            </w:tcBorders>
            <w:vAlign w:val="bottom"/>
          </w:tcPr>
          <w:p w14:paraId="7DF2000C" w14:textId="3C6800B3"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2014</w:t>
            </w:r>
          </w:p>
        </w:tc>
        <w:tc>
          <w:tcPr>
            <w:tcW w:w="660" w:type="dxa"/>
            <w:tcBorders>
              <w:top w:val="nil"/>
              <w:left w:val="nil"/>
              <w:bottom w:val="nil"/>
              <w:right w:val="nil"/>
            </w:tcBorders>
            <w:vAlign w:val="bottom"/>
          </w:tcPr>
          <w:p w14:paraId="47F8BF13" w14:textId="7CEFA106"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2015</w:t>
            </w:r>
          </w:p>
        </w:tc>
        <w:tc>
          <w:tcPr>
            <w:tcW w:w="660" w:type="dxa"/>
            <w:tcBorders>
              <w:top w:val="nil"/>
              <w:left w:val="nil"/>
              <w:bottom w:val="nil"/>
              <w:right w:val="nil"/>
            </w:tcBorders>
            <w:vAlign w:val="bottom"/>
          </w:tcPr>
          <w:p w14:paraId="2CC71957" w14:textId="100166C2"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2016</w:t>
            </w:r>
          </w:p>
        </w:tc>
        <w:tc>
          <w:tcPr>
            <w:tcW w:w="660" w:type="dxa"/>
            <w:tcBorders>
              <w:top w:val="nil"/>
              <w:left w:val="nil"/>
              <w:bottom w:val="nil"/>
              <w:right w:val="nil"/>
            </w:tcBorders>
            <w:vAlign w:val="bottom"/>
          </w:tcPr>
          <w:p w14:paraId="6D23E57C" w14:textId="20CFD275"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2017</w:t>
            </w:r>
          </w:p>
        </w:tc>
        <w:tc>
          <w:tcPr>
            <w:tcW w:w="660" w:type="dxa"/>
            <w:tcBorders>
              <w:top w:val="nil"/>
              <w:left w:val="nil"/>
              <w:bottom w:val="nil"/>
              <w:right w:val="nil"/>
            </w:tcBorders>
            <w:vAlign w:val="bottom"/>
          </w:tcPr>
          <w:p w14:paraId="1527BFCF" w14:textId="5FC98BE6"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2018</w:t>
            </w:r>
          </w:p>
        </w:tc>
        <w:tc>
          <w:tcPr>
            <w:tcW w:w="660" w:type="dxa"/>
            <w:tcBorders>
              <w:top w:val="nil"/>
              <w:left w:val="nil"/>
              <w:bottom w:val="nil"/>
              <w:right w:val="nil"/>
            </w:tcBorders>
            <w:vAlign w:val="bottom"/>
          </w:tcPr>
          <w:p w14:paraId="30F6221F" w14:textId="5208D5A3"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2019</w:t>
            </w:r>
          </w:p>
        </w:tc>
        <w:tc>
          <w:tcPr>
            <w:tcW w:w="660" w:type="dxa"/>
            <w:tcBorders>
              <w:top w:val="nil"/>
              <w:left w:val="nil"/>
              <w:bottom w:val="nil"/>
              <w:right w:val="nil"/>
            </w:tcBorders>
            <w:vAlign w:val="bottom"/>
          </w:tcPr>
          <w:p w14:paraId="6D87C265" w14:textId="37F8BB50"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2020</w:t>
            </w:r>
          </w:p>
        </w:tc>
        <w:tc>
          <w:tcPr>
            <w:tcW w:w="660" w:type="dxa"/>
            <w:tcBorders>
              <w:top w:val="nil"/>
              <w:left w:val="nil"/>
              <w:bottom w:val="nil"/>
              <w:right w:val="nil"/>
            </w:tcBorders>
            <w:vAlign w:val="bottom"/>
          </w:tcPr>
          <w:p w14:paraId="0C39934E" w14:textId="5C36B185"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2021</w:t>
            </w:r>
          </w:p>
        </w:tc>
        <w:tc>
          <w:tcPr>
            <w:tcW w:w="660" w:type="dxa"/>
            <w:tcBorders>
              <w:top w:val="nil"/>
              <w:left w:val="nil"/>
              <w:bottom w:val="nil"/>
              <w:right w:val="nil"/>
            </w:tcBorders>
            <w:vAlign w:val="bottom"/>
          </w:tcPr>
          <w:p w14:paraId="17D4DF7F" w14:textId="394523C4"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2022</w:t>
            </w:r>
          </w:p>
        </w:tc>
        <w:tc>
          <w:tcPr>
            <w:tcW w:w="660" w:type="dxa"/>
            <w:tcBorders>
              <w:top w:val="nil"/>
              <w:left w:val="nil"/>
              <w:bottom w:val="nil"/>
              <w:right w:val="nil"/>
            </w:tcBorders>
            <w:vAlign w:val="bottom"/>
          </w:tcPr>
          <w:p w14:paraId="5C8EBB8A" w14:textId="2C79F7FC" w:rsidR="00C96507" w:rsidRPr="00C96507" w:rsidRDefault="00C96507" w:rsidP="00C96507">
            <w:pPr>
              <w:spacing w:after="0" w:line="240" w:lineRule="auto"/>
              <w:jc w:val="right"/>
              <w:rPr>
                <w:rFonts w:cs="Arial"/>
                <w:color w:val="000000"/>
                <w:sz w:val="18"/>
                <w:szCs w:val="18"/>
              </w:rPr>
            </w:pPr>
            <w:r w:rsidRPr="00C96507">
              <w:rPr>
                <w:rFonts w:cs="Arial"/>
                <w:color w:val="000000"/>
                <w:sz w:val="18"/>
                <w:szCs w:val="18"/>
              </w:rPr>
              <w:t>2023</w:t>
            </w:r>
          </w:p>
        </w:tc>
        <w:tc>
          <w:tcPr>
            <w:tcW w:w="666" w:type="dxa"/>
            <w:tcBorders>
              <w:top w:val="nil"/>
              <w:left w:val="nil"/>
              <w:bottom w:val="nil"/>
              <w:right w:val="nil"/>
            </w:tcBorders>
            <w:vAlign w:val="bottom"/>
          </w:tcPr>
          <w:p w14:paraId="3D7C4BCE" w14:textId="4CB03001" w:rsidR="00C96507" w:rsidRPr="00801ECE" w:rsidRDefault="00C96507" w:rsidP="00C96507">
            <w:pPr>
              <w:spacing w:after="0" w:line="240" w:lineRule="auto"/>
              <w:jc w:val="right"/>
              <w:rPr>
                <w:rFonts w:cs="Arial"/>
                <w:color w:val="000000"/>
                <w:sz w:val="20"/>
              </w:rPr>
            </w:pPr>
            <w:r>
              <w:rPr>
                <w:rFonts w:cs="Arial"/>
                <w:color w:val="000000"/>
                <w:sz w:val="20"/>
              </w:rPr>
              <w:t>2024</w:t>
            </w:r>
          </w:p>
        </w:tc>
      </w:tr>
      <w:tr w:rsidR="00C96507" w:rsidRPr="00801ECE" w14:paraId="558997BB" w14:textId="77777777" w:rsidTr="00C96507">
        <w:trPr>
          <w:trHeight w:val="374"/>
        </w:trPr>
        <w:tc>
          <w:tcPr>
            <w:tcW w:w="925" w:type="dxa"/>
            <w:tcBorders>
              <w:top w:val="nil"/>
              <w:left w:val="nil"/>
              <w:bottom w:val="nil"/>
              <w:right w:val="nil"/>
            </w:tcBorders>
            <w:shd w:val="clear" w:color="auto" w:fill="auto"/>
            <w:vAlign w:val="bottom"/>
            <w:hideMark/>
          </w:tcPr>
          <w:p w14:paraId="17619215" w14:textId="27C7B127" w:rsidR="00C96507" w:rsidRPr="00C96507" w:rsidRDefault="00C96507" w:rsidP="00C96507">
            <w:pPr>
              <w:spacing w:after="0" w:line="240" w:lineRule="auto"/>
              <w:rPr>
                <w:rFonts w:cs="Arial"/>
                <w:sz w:val="18"/>
                <w:szCs w:val="18"/>
              </w:rPr>
            </w:pPr>
            <w:r w:rsidRPr="00C96507">
              <w:rPr>
                <w:rFonts w:cs="Arial"/>
                <w:sz w:val="18"/>
                <w:szCs w:val="18"/>
              </w:rPr>
              <w:t xml:space="preserve">Total Number of TSVIs </w:t>
            </w:r>
          </w:p>
        </w:tc>
        <w:tc>
          <w:tcPr>
            <w:tcW w:w="659" w:type="dxa"/>
            <w:tcBorders>
              <w:top w:val="nil"/>
              <w:left w:val="nil"/>
              <w:bottom w:val="nil"/>
              <w:right w:val="nil"/>
            </w:tcBorders>
            <w:vAlign w:val="bottom"/>
          </w:tcPr>
          <w:p w14:paraId="037E29A1" w14:textId="5E2B59F5" w:rsidR="00C96507" w:rsidRPr="00801ECE" w:rsidRDefault="00C96507" w:rsidP="00C96507">
            <w:pPr>
              <w:spacing w:after="0" w:line="240" w:lineRule="auto"/>
              <w:jc w:val="right"/>
              <w:rPr>
                <w:rFonts w:cs="Arial"/>
                <w:color w:val="000000"/>
                <w:sz w:val="20"/>
              </w:rPr>
            </w:pPr>
            <w:r w:rsidRPr="00801ECE">
              <w:rPr>
                <w:rFonts w:cs="Arial"/>
                <w:color w:val="000000"/>
                <w:sz w:val="20"/>
              </w:rPr>
              <w:t>708</w:t>
            </w:r>
          </w:p>
        </w:tc>
        <w:tc>
          <w:tcPr>
            <w:tcW w:w="660" w:type="dxa"/>
            <w:tcBorders>
              <w:top w:val="nil"/>
              <w:left w:val="nil"/>
              <w:bottom w:val="nil"/>
              <w:right w:val="nil"/>
            </w:tcBorders>
            <w:vAlign w:val="bottom"/>
          </w:tcPr>
          <w:p w14:paraId="1A0FC45B" w14:textId="4026FCEC" w:rsidR="00C96507" w:rsidRPr="00801ECE" w:rsidRDefault="00C96507" w:rsidP="00C96507">
            <w:pPr>
              <w:spacing w:after="0" w:line="240" w:lineRule="auto"/>
              <w:jc w:val="right"/>
              <w:rPr>
                <w:rFonts w:cs="Arial"/>
                <w:color w:val="000000"/>
                <w:sz w:val="20"/>
              </w:rPr>
            </w:pPr>
            <w:r w:rsidRPr="00801ECE">
              <w:rPr>
                <w:rFonts w:cs="Arial"/>
                <w:color w:val="000000"/>
                <w:sz w:val="20"/>
              </w:rPr>
              <w:t>692</w:t>
            </w:r>
          </w:p>
        </w:tc>
        <w:tc>
          <w:tcPr>
            <w:tcW w:w="660" w:type="dxa"/>
            <w:tcBorders>
              <w:top w:val="nil"/>
              <w:left w:val="nil"/>
              <w:bottom w:val="nil"/>
              <w:right w:val="nil"/>
            </w:tcBorders>
            <w:vAlign w:val="bottom"/>
          </w:tcPr>
          <w:p w14:paraId="69EC99BE" w14:textId="32C1B94F" w:rsidR="00C96507" w:rsidRPr="00801ECE" w:rsidRDefault="00C96507" w:rsidP="00C96507">
            <w:pPr>
              <w:spacing w:after="0" w:line="240" w:lineRule="auto"/>
              <w:jc w:val="right"/>
              <w:rPr>
                <w:rFonts w:cs="Arial"/>
                <w:color w:val="000000"/>
                <w:sz w:val="20"/>
              </w:rPr>
            </w:pPr>
            <w:r w:rsidRPr="00801ECE">
              <w:rPr>
                <w:rFonts w:cs="Arial"/>
                <w:color w:val="000000"/>
                <w:sz w:val="20"/>
              </w:rPr>
              <w:t>687</w:t>
            </w:r>
          </w:p>
        </w:tc>
        <w:tc>
          <w:tcPr>
            <w:tcW w:w="660" w:type="dxa"/>
            <w:tcBorders>
              <w:top w:val="nil"/>
              <w:left w:val="nil"/>
              <w:bottom w:val="nil"/>
              <w:right w:val="nil"/>
            </w:tcBorders>
            <w:vAlign w:val="bottom"/>
          </w:tcPr>
          <w:p w14:paraId="34D30130" w14:textId="4CEEE1CB" w:rsidR="00C96507" w:rsidRPr="00801ECE" w:rsidRDefault="00C96507" w:rsidP="00C96507">
            <w:pPr>
              <w:spacing w:after="0" w:line="240" w:lineRule="auto"/>
              <w:jc w:val="right"/>
              <w:rPr>
                <w:rFonts w:cs="Arial"/>
                <w:color w:val="000000"/>
                <w:sz w:val="20"/>
              </w:rPr>
            </w:pPr>
            <w:r w:rsidRPr="00801ECE">
              <w:rPr>
                <w:rFonts w:cs="Arial"/>
                <w:color w:val="000000"/>
                <w:sz w:val="20"/>
              </w:rPr>
              <w:t>681</w:t>
            </w:r>
          </w:p>
        </w:tc>
        <w:tc>
          <w:tcPr>
            <w:tcW w:w="660" w:type="dxa"/>
            <w:tcBorders>
              <w:top w:val="nil"/>
              <w:left w:val="nil"/>
              <w:bottom w:val="nil"/>
              <w:right w:val="nil"/>
            </w:tcBorders>
            <w:vAlign w:val="bottom"/>
          </w:tcPr>
          <w:p w14:paraId="1DE16F3F" w14:textId="0358F746" w:rsidR="00C96507" w:rsidRPr="00801ECE" w:rsidRDefault="00C96507" w:rsidP="00C96507">
            <w:pPr>
              <w:spacing w:after="0" w:line="240" w:lineRule="auto"/>
              <w:jc w:val="right"/>
              <w:rPr>
                <w:rFonts w:cs="Arial"/>
                <w:color w:val="000000"/>
                <w:sz w:val="20"/>
              </w:rPr>
            </w:pPr>
            <w:r w:rsidRPr="00801ECE">
              <w:rPr>
                <w:rFonts w:cs="Arial"/>
                <w:color w:val="000000"/>
                <w:sz w:val="20"/>
              </w:rPr>
              <w:t>681</w:t>
            </w:r>
          </w:p>
        </w:tc>
        <w:tc>
          <w:tcPr>
            <w:tcW w:w="660" w:type="dxa"/>
            <w:tcBorders>
              <w:top w:val="nil"/>
              <w:left w:val="nil"/>
              <w:bottom w:val="nil"/>
              <w:right w:val="nil"/>
            </w:tcBorders>
            <w:vAlign w:val="bottom"/>
          </w:tcPr>
          <w:p w14:paraId="6C75916F" w14:textId="0712F9B2" w:rsidR="00C96507" w:rsidRPr="00801ECE" w:rsidRDefault="00C96507" w:rsidP="00C96507">
            <w:pPr>
              <w:spacing w:after="0" w:line="240" w:lineRule="auto"/>
              <w:jc w:val="right"/>
              <w:rPr>
                <w:rFonts w:cs="Arial"/>
                <w:color w:val="000000"/>
                <w:sz w:val="20"/>
              </w:rPr>
            </w:pPr>
            <w:r w:rsidRPr="00801ECE">
              <w:rPr>
                <w:rFonts w:cs="Arial"/>
                <w:color w:val="000000"/>
                <w:sz w:val="20"/>
              </w:rPr>
              <w:t>694</w:t>
            </w:r>
          </w:p>
        </w:tc>
        <w:tc>
          <w:tcPr>
            <w:tcW w:w="660" w:type="dxa"/>
            <w:tcBorders>
              <w:top w:val="nil"/>
              <w:left w:val="nil"/>
              <w:bottom w:val="nil"/>
              <w:right w:val="nil"/>
            </w:tcBorders>
            <w:vAlign w:val="bottom"/>
          </w:tcPr>
          <w:p w14:paraId="75594F73" w14:textId="7E01DD27" w:rsidR="00C96507" w:rsidRPr="00801ECE" w:rsidRDefault="00C96507" w:rsidP="00C96507">
            <w:pPr>
              <w:spacing w:after="0" w:line="240" w:lineRule="auto"/>
              <w:jc w:val="right"/>
              <w:rPr>
                <w:rFonts w:cs="Arial"/>
                <w:color w:val="000000"/>
                <w:sz w:val="20"/>
              </w:rPr>
            </w:pPr>
            <w:r w:rsidRPr="00801ECE">
              <w:rPr>
                <w:rFonts w:cs="Arial"/>
                <w:color w:val="000000"/>
                <w:sz w:val="20"/>
              </w:rPr>
              <w:t>669</w:t>
            </w:r>
          </w:p>
        </w:tc>
        <w:tc>
          <w:tcPr>
            <w:tcW w:w="660" w:type="dxa"/>
            <w:tcBorders>
              <w:top w:val="nil"/>
              <w:left w:val="nil"/>
              <w:bottom w:val="nil"/>
              <w:right w:val="nil"/>
            </w:tcBorders>
            <w:vAlign w:val="bottom"/>
          </w:tcPr>
          <w:p w14:paraId="7E49DFFE" w14:textId="288E29EA" w:rsidR="00C96507" w:rsidRPr="00801ECE" w:rsidRDefault="00C96507" w:rsidP="00C96507">
            <w:pPr>
              <w:spacing w:after="0" w:line="240" w:lineRule="auto"/>
              <w:jc w:val="right"/>
              <w:rPr>
                <w:rFonts w:cs="Arial"/>
                <w:color w:val="000000"/>
                <w:sz w:val="20"/>
              </w:rPr>
            </w:pPr>
            <w:r w:rsidRPr="00801ECE">
              <w:rPr>
                <w:rFonts w:cs="Arial"/>
                <w:color w:val="000000"/>
                <w:sz w:val="20"/>
              </w:rPr>
              <w:t>679</w:t>
            </w:r>
          </w:p>
        </w:tc>
        <w:tc>
          <w:tcPr>
            <w:tcW w:w="660" w:type="dxa"/>
            <w:tcBorders>
              <w:top w:val="nil"/>
              <w:left w:val="nil"/>
              <w:bottom w:val="nil"/>
              <w:right w:val="nil"/>
            </w:tcBorders>
            <w:vAlign w:val="bottom"/>
          </w:tcPr>
          <w:p w14:paraId="7322FECB" w14:textId="70EABC83" w:rsidR="00C96507" w:rsidRPr="00801ECE" w:rsidRDefault="00C96507" w:rsidP="00C96507">
            <w:pPr>
              <w:spacing w:after="0" w:line="240" w:lineRule="auto"/>
              <w:jc w:val="right"/>
              <w:rPr>
                <w:rFonts w:cs="Arial"/>
                <w:color w:val="000000"/>
                <w:sz w:val="20"/>
              </w:rPr>
            </w:pPr>
            <w:r w:rsidRPr="00801ECE">
              <w:rPr>
                <w:rFonts w:cs="Arial"/>
                <w:color w:val="000000"/>
                <w:sz w:val="20"/>
              </w:rPr>
              <w:t>643</w:t>
            </w:r>
          </w:p>
        </w:tc>
        <w:tc>
          <w:tcPr>
            <w:tcW w:w="660" w:type="dxa"/>
            <w:tcBorders>
              <w:top w:val="nil"/>
              <w:left w:val="nil"/>
              <w:bottom w:val="nil"/>
              <w:right w:val="nil"/>
            </w:tcBorders>
            <w:vAlign w:val="bottom"/>
          </w:tcPr>
          <w:p w14:paraId="2095A4C3" w14:textId="784EEADE" w:rsidR="00C96507" w:rsidRPr="00801ECE" w:rsidRDefault="00C96507" w:rsidP="00C96507">
            <w:pPr>
              <w:spacing w:after="0" w:line="240" w:lineRule="auto"/>
              <w:jc w:val="right"/>
              <w:rPr>
                <w:rFonts w:cs="Arial"/>
                <w:color w:val="000000"/>
                <w:sz w:val="20"/>
              </w:rPr>
            </w:pPr>
            <w:r w:rsidRPr="00801ECE">
              <w:rPr>
                <w:rFonts w:cs="Arial"/>
                <w:color w:val="000000"/>
                <w:sz w:val="20"/>
              </w:rPr>
              <w:t>6</w:t>
            </w:r>
            <w:r>
              <w:rPr>
                <w:rFonts w:cs="Arial"/>
                <w:color w:val="000000"/>
                <w:sz w:val="20"/>
              </w:rPr>
              <w:t>64</w:t>
            </w:r>
          </w:p>
        </w:tc>
        <w:tc>
          <w:tcPr>
            <w:tcW w:w="666" w:type="dxa"/>
            <w:tcBorders>
              <w:top w:val="nil"/>
              <w:left w:val="nil"/>
              <w:bottom w:val="nil"/>
              <w:right w:val="nil"/>
            </w:tcBorders>
            <w:vAlign w:val="bottom"/>
          </w:tcPr>
          <w:p w14:paraId="2855AA87" w14:textId="466B1ABA" w:rsidR="00C96507" w:rsidRPr="00801ECE" w:rsidRDefault="00C96507" w:rsidP="00C96507">
            <w:pPr>
              <w:spacing w:after="0" w:line="240" w:lineRule="auto"/>
              <w:jc w:val="right"/>
              <w:rPr>
                <w:rFonts w:cs="Arial"/>
                <w:color w:val="000000"/>
                <w:sz w:val="20"/>
              </w:rPr>
            </w:pPr>
            <w:r>
              <w:rPr>
                <w:rFonts w:cs="Arial"/>
                <w:color w:val="000000"/>
                <w:sz w:val="20"/>
              </w:rPr>
              <w:t>631</w:t>
            </w:r>
          </w:p>
        </w:tc>
      </w:tr>
    </w:tbl>
    <w:p w14:paraId="08F78E39" w14:textId="613A67C8" w:rsidR="00623245" w:rsidRDefault="00623245" w:rsidP="00832B1C">
      <w:pPr>
        <w:spacing w:after="0" w:line="240" w:lineRule="auto"/>
        <w:rPr>
          <w:rFonts w:cs="Arial"/>
          <w:sz w:val="20"/>
        </w:rPr>
      </w:pPr>
    </w:p>
    <w:p w14:paraId="4009B55C" w14:textId="333CECD8" w:rsidR="000A1B38" w:rsidRPr="00D33921" w:rsidRDefault="0048407D" w:rsidP="00421598">
      <w:pPr>
        <w:spacing w:line="288" w:lineRule="auto"/>
        <w:rPr>
          <w:rFonts w:asciiTheme="minorHAnsi" w:hAnsiTheme="minorHAnsi" w:cstheme="minorHAnsi"/>
        </w:rPr>
      </w:pPr>
      <w:r w:rsidRPr="00D33921">
        <w:rPr>
          <w:rFonts w:asciiTheme="minorHAnsi" w:hAnsiTheme="minorHAnsi" w:cstheme="minorHAnsi"/>
        </w:rPr>
        <w:t>In 202</w:t>
      </w:r>
      <w:r w:rsidR="00160AC0">
        <w:rPr>
          <w:rFonts w:asciiTheme="minorHAnsi" w:hAnsiTheme="minorHAnsi" w:cstheme="minorHAnsi"/>
        </w:rPr>
        <w:t>4</w:t>
      </w:r>
      <w:r w:rsidRPr="00D33921">
        <w:rPr>
          <w:rFonts w:asciiTheme="minorHAnsi" w:hAnsiTheme="minorHAnsi" w:cstheme="minorHAnsi"/>
        </w:rPr>
        <w:t xml:space="preserve">, the number of teachers </w:t>
      </w:r>
      <w:r w:rsidR="00160AC0">
        <w:rPr>
          <w:rFonts w:asciiTheme="minorHAnsi" w:hAnsiTheme="minorHAnsi" w:cstheme="minorHAnsi"/>
        </w:rPr>
        <w:t>de</w:t>
      </w:r>
      <w:r w:rsidRPr="00D33921">
        <w:rPr>
          <w:rFonts w:asciiTheme="minorHAnsi" w:hAnsiTheme="minorHAnsi" w:cstheme="minorHAnsi"/>
        </w:rPr>
        <w:t xml:space="preserve">creased </w:t>
      </w:r>
      <w:r w:rsidR="00FB3D12" w:rsidRPr="00D33921">
        <w:rPr>
          <w:rFonts w:asciiTheme="minorHAnsi" w:hAnsiTheme="minorHAnsi" w:cstheme="minorHAnsi"/>
        </w:rPr>
        <w:t xml:space="preserve">by </w:t>
      </w:r>
      <w:r w:rsidR="00160AC0">
        <w:rPr>
          <w:rFonts w:asciiTheme="minorHAnsi" w:hAnsiTheme="minorHAnsi" w:cstheme="minorHAnsi"/>
        </w:rPr>
        <w:t>33</w:t>
      </w:r>
      <w:r w:rsidR="00FB3D12" w:rsidRPr="00D33921">
        <w:rPr>
          <w:rFonts w:asciiTheme="minorHAnsi" w:hAnsiTheme="minorHAnsi" w:cstheme="minorHAnsi"/>
        </w:rPr>
        <w:t xml:space="preserve"> from 664</w:t>
      </w:r>
      <w:r w:rsidR="00160AC0">
        <w:rPr>
          <w:rFonts w:asciiTheme="minorHAnsi" w:hAnsiTheme="minorHAnsi" w:cstheme="minorHAnsi"/>
        </w:rPr>
        <w:t xml:space="preserve"> to 631</w:t>
      </w:r>
      <w:r w:rsidR="00FB3D12" w:rsidRPr="00D33921">
        <w:rPr>
          <w:rFonts w:asciiTheme="minorHAnsi" w:hAnsiTheme="minorHAnsi" w:cstheme="minorHAnsi"/>
        </w:rPr>
        <w:t xml:space="preserve">. </w:t>
      </w:r>
      <w:r w:rsidR="00160AC0">
        <w:rPr>
          <w:rFonts w:asciiTheme="minorHAnsi" w:hAnsiTheme="minorHAnsi" w:cstheme="minorHAnsi"/>
        </w:rPr>
        <w:t>The graph above shows</w:t>
      </w:r>
      <w:r w:rsidR="00340635" w:rsidRPr="00D33921">
        <w:rPr>
          <w:rFonts w:asciiTheme="minorHAnsi" w:hAnsiTheme="minorHAnsi" w:cstheme="minorHAnsi"/>
        </w:rPr>
        <w:t xml:space="preserve"> </w:t>
      </w:r>
      <w:r w:rsidR="00160AC0">
        <w:rPr>
          <w:rFonts w:asciiTheme="minorHAnsi" w:hAnsiTheme="minorHAnsi" w:cstheme="minorHAnsi"/>
        </w:rPr>
        <w:t xml:space="preserve">a </w:t>
      </w:r>
      <w:r w:rsidR="00340635" w:rsidRPr="00D33921">
        <w:rPr>
          <w:rFonts w:asciiTheme="minorHAnsi" w:hAnsiTheme="minorHAnsi" w:cstheme="minorHAnsi"/>
        </w:rPr>
        <w:t>decrease</w:t>
      </w:r>
      <w:r w:rsidR="00160AC0">
        <w:rPr>
          <w:rFonts w:asciiTheme="minorHAnsi" w:hAnsiTheme="minorHAnsi" w:cstheme="minorHAnsi"/>
        </w:rPr>
        <w:t xml:space="preserve"> this year like 2022, and an absence of any significant </w:t>
      </w:r>
      <w:r w:rsidR="00CB7BDE" w:rsidRPr="00D33921">
        <w:rPr>
          <w:rFonts w:asciiTheme="minorHAnsi" w:hAnsiTheme="minorHAnsi" w:cstheme="minorHAnsi"/>
        </w:rPr>
        <w:t>increase</w:t>
      </w:r>
      <w:r w:rsidR="00160AC0">
        <w:rPr>
          <w:rFonts w:asciiTheme="minorHAnsi" w:hAnsiTheme="minorHAnsi" w:cstheme="minorHAnsi"/>
        </w:rPr>
        <w:t xml:space="preserve"> in the past the years </w:t>
      </w:r>
      <w:r w:rsidR="0049211A" w:rsidRPr="00D33921">
        <w:rPr>
          <w:rFonts w:asciiTheme="minorHAnsi" w:hAnsiTheme="minorHAnsi" w:cstheme="minorHAnsi"/>
        </w:rPr>
        <w:t xml:space="preserve">in the </w:t>
      </w:r>
      <w:r w:rsidR="00901F21" w:rsidRPr="00D33921">
        <w:rPr>
          <w:rFonts w:asciiTheme="minorHAnsi" w:hAnsiTheme="minorHAnsi" w:cstheme="minorHAnsi"/>
        </w:rPr>
        <w:t xml:space="preserve">total </w:t>
      </w:r>
      <w:r w:rsidR="0049211A" w:rsidRPr="00D33921">
        <w:rPr>
          <w:rFonts w:asciiTheme="minorHAnsi" w:hAnsiTheme="minorHAnsi" w:cstheme="minorHAnsi"/>
        </w:rPr>
        <w:t xml:space="preserve">number of </w:t>
      </w:r>
      <w:r w:rsidR="00E518B2">
        <w:rPr>
          <w:rFonts w:asciiTheme="minorHAnsi" w:hAnsiTheme="minorHAnsi" w:cstheme="minorHAnsi"/>
        </w:rPr>
        <w:t>TSVI</w:t>
      </w:r>
      <w:r w:rsidR="005A365B" w:rsidRPr="00D33921">
        <w:rPr>
          <w:rFonts w:asciiTheme="minorHAnsi" w:hAnsiTheme="minorHAnsi" w:cstheme="minorHAnsi"/>
        </w:rPr>
        <w:t>s across the state. T</w:t>
      </w:r>
      <w:r w:rsidR="00901F21" w:rsidRPr="00D33921">
        <w:rPr>
          <w:rFonts w:asciiTheme="minorHAnsi" w:hAnsiTheme="minorHAnsi" w:cstheme="minorHAnsi"/>
        </w:rPr>
        <w:t xml:space="preserve">he graph below shows the </w:t>
      </w:r>
      <w:r w:rsidR="00340635" w:rsidRPr="00D33921">
        <w:rPr>
          <w:rFonts w:asciiTheme="minorHAnsi" w:hAnsiTheme="minorHAnsi" w:cstheme="minorHAnsi"/>
        </w:rPr>
        <w:t xml:space="preserve">full </w:t>
      </w:r>
      <w:r w:rsidR="00212F82" w:rsidRPr="00D33921">
        <w:rPr>
          <w:rFonts w:asciiTheme="minorHAnsi" w:hAnsiTheme="minorHAnsi" w:cstheme="minorHAnsi"/>
        </w:rPr>
        <w:t xml:space="preserve">and part-time </w:t>
      </w:r>
      <w:r w:rsidR="00E518B2">
        <w:rPr>
          <w:rFonts w:asciiTheme="minorHAnsi" w:hAnsiTheme="minorHAnsi" w:cstheme="minorHAnsi"/>
        </w:rPr>
        <w:t>TSVI</w:t>
      </w:r>
      <w:r w:rsidR="001A6D76" w:rsidRPr="00D33921">
        <w:rPr>
          <w:rFonts w:asciiTheme="minorHAnsi" w:hAnsiTheme="minorHAnsi" w:cstheme="minorHAnsi"/>
        </w:rPr>
        <w:t xml:space="preserve"> totals </w:t>
      </w:r>
      <w:r w:rsidR="00A41BF4">
        <w:rPr>
          <w:rFonts w:asciiTheme="minorHAnsi" w:hAnsiTheme="minorHAnsi" w:cstheme="minorHAnsi"/>
        </w:rPr>
        <w:t>in the last ten</w:t>
      </w:r>
      <w:r w:rsidR="008201D3" w:rsidRPr="00D33921">
        <w:rPr>
          <w:rFonts w:asciiTheme="minorHAnsi" w:hAnsiTheme="minorHAnsi" w:cstheme="minorHAnsi"/>
        </w:rPr>
        <w:t xml:space="preserve"> </w:t>
      </w:r>
      <w:r w:rsidR="0049211A" w:rsidRPr="00D33921">
        <w:rPr>
          <w:rFonts w:asciiTheme="minorHAnsi" w:hAnsiTheme="minorHAnsi" w:cstheme="minorHAnsi"/>
        </w:rPr>
        <w:t xml:space="preserve">years. </w:t>
      </w:r>
      <w:r w:rsidR="00D92CA0">
        <w:rPr>
          <w:rFonts w:asciiTheme="minorHAnsi" w:hAnsiTheme="minorHAnsi" w:cstheme="minorHAnsi"/>
        </w:rPr>
        <w:t xml:space="preserve">This year, </w:t>
      </w:r>
      <w:r w:rsidR="0037468D" w:rsidRPr="00D33921">
        <w:rPr>
          <w:rFonts w:asciiTheme="minorHAnsi" w:hAnsiTheme="minorHAnsi" w:cstheme="minorHAnsi"/>
        </w:rPr>
        <w:t xml:space="preserve">availability of </w:t>
      </w:r>
      <w:r w:rsidR="00E518B2">
        <w:rPr>
          <w:rFonts w:asciiTheme="minorHAnsi" w:hAnsiTheme="minorHAnsi" w:cstheme="minorHAnsi"/>
        </w:rPr>
        <w:t>TSVI</w:t>
      </w:r>
      <w:r w:rsidR="0037468D" w:rsidRPr="00D33921">
        <w:rPr>
          <w:rFonts w:asciiTheme="minorHAnsi" w:hAnsiTheme="minorHAnsi" w:cstheme="minorHAnsi"/>
        </w:rPr>
        <w:t xml:space="preserve">s </w:t>
      </w:r>
      <w:r w:rsidR="00D92CA0">
        <w:rPr>
          <w:rFonts w:asciiTheme="minorHAnsi" w:hAnsiTheme="minorHAnsi" w:cstheme="minorHAnsi"/>
        </w:rPr>
        <w:t xml:space="preserve">decreased while the number of students increased by 19 </w:t>
      </w:r>
      <w:r w:rsidR="00340635" w:rsidRPr="00D33921">
        <w:rPr>
          <w:rFonts w:asciiTheme="minorHAnsi" w:hAnsiTheme="minorHAnsi" w:cstheme="minorHAnsi"/>
        </w:rPr>
        <w:t>as identified by</w:t>
      </w:r>
      <w:r w:rsidR="005B2584" w:rsidRPr="00D33921">
        <w:rPr>
          <w:rFonts w:asciiTheme="minorHAnsi" w:hAnsiTheme="minorHAnsi" w:cstheme="minorHAnsi"/>
          <w:b/>
        </w:rPr>
        <w:t xml:space="preserve"> </w:t>
      </w:r>
      <w:r w:rsidR="005B2584" w:rsidRPr="00D33921">
        <w:rPr>
          <w:rFonts w:asciiTheme="minorHAnsi" w:hAnsiTheme="minorHAnsi" w:cstheme="minorHAnsi"/>
          <w:i/>
        </w:rPr>
        <w:t>Annual Registration of Students with Visual Impairments</w:t>
      </w:r>
      <w:r w:rsidR="00340635" w:rsidRPr="00D33921">
        <w:rPr>
          <w:rFonts w:asciiTheme="minorHAnsi" w:hAnsiTheme="minorHAnsi" w:cstheme="minorHAnsi"/>
        </w:rPr>
        <w:t xml:space="preserve">. </w:t>
      </w:r>
    </w:p>
    <w:p w14:paraId="06B346C6" w14:textId="0519D2EF" w:rsidR="006A7B30" w:rsidRDefault="006A7B30" w:rsidP="00F3318E">
      <w:pPr>
        <w:pStyle w:val="Caption"/>
        <w:rPr>
          <w:b w:val="0"/>
        </w:rPr>
      </w:pPr>
    </w:p>
    <w:p w14:paraId="4B5DCFE2" w14:textId="004C2732" w:rsidR="00D1158E" w:rsidRDefault="00D1158E" w:rsidP="00F3318E">
      <w:pPr>
        <w:pStyle w:val="Caption"/>
        <w:rPr>
          <w:b w:val="0"/>
        </w:rPr>
      </w:pPr>
    </w:p>
    <w:p w14:paraId="09554669" w14:textId="6F2D2A0B" w:rsidR="00AF592A" w:rsidRDefault="00AF592A" w:rsidP="00F3318E">
      <w:pPr>
        <w:pStyle w:val="Caption"/>
        <w:rPr>
          <w:b w:val="0"/>
        </w:rPr>
      </w:pPr>
    </w:p>
    <w:p w14:paraId="145D7A4F" w14:textId="77777777" w:rsidR="00B93755" w:rsidRDefault="00B93755" w:rsidP="00F3318E">
      <w:pPr>
        <w:pStyle w:val="Caption"/>
        <w:rPr>
          <w:b w:val="0"/>
        </w:rPr>
      </w:pPr>
    </w:p>
    <w:p w14:paraId="0EFB6358" w14:textId="6F411A4D" w:rsidR="00F3318E" w:rsidRPr="002204E9" w:rsidRDefault="00825644" w:rsidP="00F3318E">
      <w:pPr>
        <w:pStyle w:val="Caption"/>
        <w:rPr>
          <w:rFonts w:cs="Arial"/>
          <w:noProof/>
          <w:sz w:val="24"/>
          <w:szCs w:val="26"/>
        </w:rPr>
      </w:pPr>
      <w:r>
        <w:rPr>
          <w:noProof/>
        </w:rPr>
        <w:lastRenderedPageBreak/>
        <w:drawing>
          <wp:anchor distT="0" distB="0" distL="114300" distR="114300" simplePos="0" relativeHeight="251830784" behindDoc="0" locked="0" layoutInCell="1" allowOverlap="1" wp14:anchorId="2F9AEFBD" wp14:editId="486313FC">
            <wp:simplePos x="0" y="0"/>
            <wp:positionH relativeFrom="margin">
              <wp:posOffset>-130216</wp:posOffset>
            </wp:positionH>
            <wp:positionV relativeFrom="page">
              <wp:posOffset>497711</wp:posOffset>
            </wp:positionV>
            <wp:extent cx="6562845" cy="2426335"/>
            <wp:effectExtent l="0" t="0" r="0" b="0"/>
            <wp:wrapNone/>
            <wp:docPr id="1337182136" name="Chart 1">
              <a:extLst xmlns:a="http://schemas.openxmlformats.org/drawingml/2006/main">
                <a:ext uri="{FF2B5EF4-FFF2-40B4-BE49-F238E27FC236}">
                  <a16:creationId xmlns:a16="http://schemas.microsoft.com/office/drawing/2014/main" id="{00000000-0008-0000-0000-00003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2204E9">
        <w:rPr>
          <w:b w:val="0"/>
        </w:rPr>
        <w:t>Bar graph</w:t>
      </w:r>
      <w:r w:rsidR="00F3318E" w:rsidRPr="002204E9">
        <w:rPr>
          <w:b w:val="0"/>
        </w:rPr>
        <w:t xml:space="preserve"> 1: Full – and Part-time </w:t>
      </w:r>
      <w:r w:rsidR="00E518B2">
        <w:rPr>
          <w:b w:val="0"/>
        </w:rPr>
        <w:t>TSVI</w:t>
      </w:r>
      <w:r w:rsidR="002204E9">
        <w:rPr>
          <w:b w:val="0"/>
        </w:rPr>
        <w:t>s</w:t>
      </w:r>
      <w:r w:rsidR="00FB7040" w:rsidRPr="002204E9">
        <w:rPr>
          <w:rFonts w:cs="Arial"/>
          <w:noProof/>
          <w:sz w:val="24"/>
          <w:szCs w:val="26"/>
        </w:rPr>
        <w:t xml:space="preserve"> </w:t>
      </w:r>
    </w:p>
    <w:p w14:paraId="289162DF" w14:textId="24750E43" w:rsidR="00EA7D71" w:rsidRPr="00801ECE" w:rsidRDefault="00BA0150" w:rsidP="00801ECE">
      <w:pPr>
        <w:spacing w:after="0" w:line="240" w:lineRule="auto"/>
        <w:rPr>
          <w:rFonts w:cs="Arial"/>
          <w:sz w:val="20"/>
        </w:rPr>
      </w:pPr>
      <w:r w:rsidRPr="00BA0150">
        <w:rPr>
          <w:rFonts w:cs="Arial"/>
          <w:sz w:val="20"/>
        </w:rPr>
        <w:t>2015 saw the highest number of TSVIs followed by 2021. The number of TSVIs decreased in 2022 and increased in 2023. In 2024, the number of full-time TSVIs decreased from 481 in 2023 to 435, and the number of part-time TSVIs increased from 183 in 2023 to 196.  from 2021.</w:t>
      </w:r>
    </w:p>
    <w:tbl>
      <w:tblPr>
        <w:tblW w:w="0" w:type="auto"/>
        <w:tblLook w:val="04A0" w:firstRow="1" w:lastRow="0" w:firstColumn="1" w:lastColumn="0" w:noHBand="0" w:noVBand="1"/>
      </w:tblPr>
      <w:tblGrid>
        <w:gridCol w:w="1617"/>
        <w:gridCol w:w="661"/>
        <w:gridCol w:w="661"/>
        <w:gridCol w:w="661"/>
        <w:gridCol w:w="661"/>
        <w:gridCol w:w="661"/>
        <w:gridCol w:w="661"/>
        <w:gridCol w:w="661"/>
        <w:gridCol w:w="661"/>
        <w:gridCol w:w="661"/>
        <w:gridCol w:w="661"/>
        <w:gridCol w:w="661"/>
      </w:tblGrid>
      <w:tr w:rsidR="00BA0150" w:rsidRPr="00801ECE" w14:paraId="3743E745" w14:textId="77777777" w:rsidTr="00BA0150">
        <w:trPr>
          <w:trHeight w:val="255"/>
        </w:trPr>
        <w:tc>
          <w:tcPr>
            <w:tcW w:w="0" w:type="auto"/>
            <w:tcBorders>
              <w:top w:val="nil"/>
              <w:left w:val="nil"/>
              <w:bottom w:val="nil"/>
              <w:right w:val="nil"/>
            </w:tcBorders>
            <w:shd w:val="clear" w:color="FFFF00" w:fill="FFFF00"/>
            <w:noWrap/>
            <w:vAlign w:val="bottom"/>
            <w:hideMark/>
          </w:tcPr>
          <w:p w14:paraId="7B645169" w14:textId="00A4B26E" w:rsidR="00BA0150" w:rsidRPr="00801ECE" w:rsidRDefault="00BA0150" w:rsidP="00BA0150">
            <w:pPr>
              <w:spacing w:after="0" w:line="240" w:lineRule="auto"/>
              <w:rPr>
                <w:rFonts w:cs="Arial"/>
                <w:sz w:val="20"/>
              </w:rPr>
            </w:pPr>
          </w:p>
        </w:tc>
        <w:tc>
          <w:tcPr>
            <w:tcW w:w="0" w:type="auto"/>
            <w:tcBorders>
              <w:top w:val="nil"/>
              <w:left w:val="nil"/>
              <w:bottom w:val="nil"/>
              <w:right w:val="nil"/>
            </w:tcBorders>
            <w:vAlign w:val="bottom"/>
          </w:tcPr>
          <w:p w14:paraId="371E5684" w14:textId="1FD19543" w:rsidR="00BA0150" w:rsidRPr="00801ECE" w:rsidRDefault="00BA0150" w:rsidP="00BA0150">
            <w:pPr>
              <w:spacing w:after="0" w:line="240" w:lineRule="auto"/>
              <w:jc w:val="right"/>
              <w:rPr>
                <w:rFonts w:cs="Arial"/>
                <w:sz w:val="20"/>
              </w:rPr>
            </w:pPr>
            <w:r w:rsidRPr="00801ECE">
              <w:rPr>
                <w:rFonts w:cs="Arial"/>
                <w:sz w:val="20"/>
              </w:rPr>
              <w:t>2014</w:t>
            </w:r>
          </w:p>
        </w:tc>
        <w:tc>
          <w:tcPr>
            <w:tcW w:w="0" w:type="auto"/>
            <w:tcBorders>
              <w:top w:val="nil"/>
              <w:left w:val="nil"/>
              <w:bottom w:val="nil"/>
              <w:right w:val="nil"/>
            </w:tcBorders>
            <w:vAlign w:val="bottom"/>
          </w:tcPr>
          <w:p w14:paraId="21E9E830" w14:textId="4657F897" w:rsidR="00BA0150" w:rsidRPr="00801ECE" w:rsidRDefault="00BA0150" w:rsidP="00BA0150">
            <w:pPr>
              <w:spacing w:after="0" w:line="240" w:lineRule="auto"/>
              <w:jc w:val="right"/>
              <w:rPr>
                <w:rFonts w:cs="Arial"/>
                <w:sz w:val="20"/>
              </w:rPr>
            </w:pPr>
            <w:r w:rsidRPr="00801ECE">
              <w:rPr>
                <w:rFonts w:cs="Arial"/>
                <w:sz w:val="20"/>
              </w:rPr>
              <w:t>2015</w:t>
            </w:r>
          </w:p>
        </w:tc>
        <w:tc>
          <w:tcPr>
            <w:tcW w:w="0" w:type="auto"/>
            <w:tcBorders>
              <w:top w:val="nil"/>
              <w:left w:val="nil"/>
              <w:bottom w:val="nil"/>
              <w:right w:val="nil"/>
            </w:tcBorders>
            <w:vAlign w:val="bottom"/>
          </w:tcPr>
          <w:p w14:paraId="257D31EF" w14:textId="37E89D1C" w:rsidR="00BA0150" w:rsidRPr="00801ECE" w:rsidRDefault="00BA0150" w:rsidP="00BA0150">
            <w:pPr>
              <w:spacing w:after="0" w:line="240" w:lineRule="auto"/>
              <w:jc w:val="right"/>
              <w:rPr>
                <w:rFonts w:cs="Arial"/>
                <w:sz w:val="20"/>
              </w:rPr>
            </w:pPr>
            <w:r w:rsidRPr="00801ECE">
              <w:rPr>
                <w:rFonts w:cs="Arial"/>
                <w:sz w:val="20"/>
              </w:rPr>
              <w:t>2016</w:t>
            </w:r>
          </w:p>
        </w:tc>
        <w:tc>
          <w:tcPr>
            <w:tcW w:w="0" w:type="auto"/>
            <w:tcBorders>
              <w:top w:val="nil"/>
              <w:left w:val="nil"/>
              <w:bottom w:val="nil"/>
              <w:right w:val="nil"/>
            </w:tcBorders>
            <w:vAlign w:val="bottom"/>
          </w:tcPr>
          <w:p w14:paraId="4EF17604" w14:textId="71E0165B" w:rsidR="00BA0150" w:rsidRPr="00801ECE" w:rsidRDefault="00BA0150" w:rsidP="00BA0150">
            <w:pPr>
              <w:spacing w:after="0" w:line="240" w:lineRule="auto"/>
              <w:jc w:val="right"/>
              <w:rPr>
                <w:rFonts w:cs="Arial"/>
                <w:sz w:val="20"/>
              </w:rPr>
            </w:pPr>
            <w:r w:rsidRPr="00801ECE">
              <w:rPr>
                <w:rFonts w:cs="Arial"/>
                <w:sz w:val="20"/>
              </w:rPr>
              <w:t>2017</w:t>
            </w:r>
          </w:p>
        </w:tc>
        <w:tc>
          <w:tcPr>
            <w:tcW w:w="0" w:type="auto"/>
            <w:tcBorders>
              <w:top w:val="nil"/>
              <w:left w:val="nil"/>
              <w:bottom w:val="nil"/>
              <w:right w:val="nil"/>
            </w:tcBorders>
            <w:vAlign w:val="bottom"/>
          </w:tcPr>
          <w:p w14:paraId="20494947" w14:textId="3CC6A36F" w:rsidR="00BA0150" w:rsidRPr="00801ECE" w:rsidRDefault="00BA0150" w:rsidP="00BA0150">
            <w:pPr>
              <w:spacing w:after="0" w:line="240" w:lineRule="auto"/>
              <w:jc w:val="right"/>
              <w:rPr>
                <w:rFonts w:cs="Arial"/>
                <w:sz w:val="20"/>
              </w:rPr>
            </w:pPr>
            <w:r w:rsidRPr="00801ECE">
              <w:rPr>
                <w:rFonts w:cs="Arial"/>
                <w:sz w:val="20"/>
              </w:rPr>
              <w:t>2018</w:t>
            </w:r>
          </w:p>
        </w:tc>
        <w:tc>
          <w:tcPr>
            <w:tcW w:w="0" w:type="auto"/>
            <w:tcBorders>
              <w:top w:val="nil"/>
              <w:left w:val="nil"/>
              <w:bottom w:val="nil"/>
              <w:right w:val="nil"/>
            </w:tcBorders>
            <w:vAlign w:val="bottom"/>
          </w:tcPr>
          <w:p w14:paraId="368CE9C2" w14:textId="2B78B543" w:rsidR="00BA0150" w:rsidRPr="00801ECE" w:rsidRDefault="00BA0150" w:rsidP="00BA0150">
            <w:pPr>
              <w:spacing w:after="0" w:line="240" w:lineRule="auto"/>
              <w:jc w:val="right"/>
              <w:rPr>
                <w:rFonts w:cs="Arial"/>
                <w:sz w:val="20"/>
              </w:rPr>
            </w:pPr>
            <w:r w:rsidRPr="00801ECE">
              <w:rPr>
                <w:rFonts w:cs="Arial"/>
                <w:sz w:val="20"/>
              </w:rPr>
              <w:t>2019</w:t>
            </w:r>
          </w:p>
        </w:tc>
        <w:tc>
          <w:tcPr>
            <w:tcW w:w="0" w:type="auto"/>
            <w:tcBorders>
              <w:top w:val="nil"/>
              <w:left w:val="nil"/>
              <w:bottom w:val="nil"/>
              <w:right w:val="nil"/>
            </w:tcBorders>
            <w:vAlign w:val="bottom"/>
          </w:tcPr>
          <w:p w14:paraId="56F07D75" w14:textId="50CEA04F" w:rsidR="00BA0150" w:rsidRPr="00801ECE" w:rsidRDefault="00BA0150" w:rsidP="00BA0150">
            <w:pPr>
              <w:spacing w:after="0" w:line="240" w:lineRule="auto"/>
              <w:jc w:val="right"/>
              <w:rPr>
                <w:rFonts w:cs="Arial"/>
                <w:sz w:val="20"/>
              </w:rPr>
            </w:pPr>
            <w:r w:rsidRPr="00801ECE">
              <w:rPr>
                <w:rFonts w:cs="Arial"/>
                <w:sz w:val="20"/>
              </w:rPr>
              <w:t>2020</w:t>
            </w:r>
          </w:p>
        </w:tc>
        <w:tc>
          <w:tcPr>
            <w:tcW w:w="0" w:type="auto"/>
            <w:tcBorders>
              <w:top w:val="nil"/>
              <w:left w:val="nil"/>
              <w:bottom w:val="nil"/>
              <w:right w:val="nil"/>
            </w:tcBorders>
            <w:vAlign w:val="bottom"/>
          </w:tcPr>
          <w:p w14:paraId="6309E45E" w14:textId="21E8CFCB" w:rsidR="00BA0150" w:rsidRPr="00801ECE" w:rsidRDefault="00BA0150" w:rsidP="00BA0150">
            <w:pPr>
              <w:spacing w:after="0" w:line="240" w:lineRule="auto"/>
              <w:jc w:val="right"/>
              <w:rPr>
                <w:rFonts w:cs="Arial"/>
                <w:sz w:val="20"/>
              </w:rPr>
            </w:pPr>
            <w:r w:rsidRPr="00801ECE">
              <w:rPr>
                <w:rFonts w:cs="Arial"/>
                <w:sz w:val="20"/>
              </w:rPr>
              <w:t>2021</w:t>
            </w:r>
          </w:p>
        </w:tc>
        <w:tc>
          <w:tcPr>
            <w:tcW w:w="0" w:type="auto"/>
            <w:tcBorders>
              <w:top w:val="nil"/>
              <w:left w:val="nil"/>
              <w:bottom w:val="nil"/>
              <w:right w:val="nil"/>
            </w:tcBorders>
            <w:vAlign w:val="bottom"/>
          </w:tcPr>
          <w:p w14:paraId="0D8AD573" w14:textId="7B785118" w:rsidR="00BA0150" w:rsidRPr="00801ECE" w:rsidRDefault="00BA0150" w:rsidP="00BA0150">
            <w:pPr>
              <w:spacing w:after="0" w:line="240" w:lineRule="auto"/>
              <w:jc w:val="right"/>
              <w:rPr>
                <w:rFonts w:cs="Arial"/>
                <w:sz w:val="20"/>
              </w:rPr>
            </w:pPr>
            <w:r w:rsidRPr="00801ECE">
              <w:rPr>
                <w:rFonts w:cs="Arial"/>
                <w:sz w:val="20"/>
              </w:rPr>
              <w:t>2022</w:t>
            </w:r>
          </w:p>
        </w:tc>
        <w:tc>
          <w:tcPr>
            <w:tcW w:w="0" w:type="auto"/>
            <w:tcBorders>
              <w:top w:val="nil"/>
              <w:left w:val="nil"/>
              <w:bottom w:val="nil"/>
              <w:right w:val="nil"/>
            </w:tcBorders>
            <w:vAlign w:val="bottom"/>
          </w:tcPr>
          <w:p w14:paraId="222B5474" w14:textId="51CC0851" w:rsidR="00BA0150" w:rsidRPr="00801ECE" w:rsidRDefault="00BA0150" w:rsidP="00BA0150">
            <w:pPr>
              <w:spacing w:after="0" w:line="240" w:lineRule="auto"/>
              <w:jc w:val="right"/>
              <w:rPr>
                <w:rFonts w:cs="Arial"/>
                <w:sz w:val="20"/>
              </w:rPr>
            </w:pPr>
            <w:r>
              <w:rPr>
                <w:rFonts w:cs="Arial"/>
                <w:sz w:val="20"/>
              </w:rPr>
              <w:t>2023</w:t>
            </w:r>
          </w:p>
        </w:tc>
        <w:tc>
          <w:tcPr>
            <w:tcW w:w="503" w:type="dxa"/>
            <w:tcBorders>
              <w:top w:val="nil"/>
              <w:left w:val="nil"/>
              <w:bottom w:val="nil"/>
              <w:right w:val="nil"/>
            </w:tcBorders>
            <w:vAlign w:val="bottom"/>
          </w:tcPr>
          <w:p w14:paraId="464A12F0" w14:textId="374B334C" w:rsidR="00BA0150" w:rsidRPr="00801ECE" w:rsidRDefault="00BA0150" w:rsidP="00BA0150">
            <w:pPr>
              <w:spacing w:after="0" w:line="240" w:lineRule="auto"/>
              <w:jc w:val="right"/>
              <w:rPr>
                <w:rFonts w:cs="Arial"/>
                <w:sz w:val="20"/>
              </w:rPr>
            </w:pPr>
            <w:r>
              <w:rPr>
                <w:rFonts w:cs="Arial"/>
                <w:sz w:val="20"/>
              </w:rPr>
              <w:t>2014</w:t>
            </w:r>
          </w:p>
        </w:tc>
      </w:tr>
      <w:tr w:rsidR="00BA0150" w:rsidRPr="00801ECE" w14:paraId="475D63A5" w14:textId="77777777" w:rsidTr="00BA0150">
        <w:trPr>
          <w:trHeight w:val="255"/>
        </w:trPr>
        <w:tc>
          <w:tcPr>
            <w:tcW w:w="0" w:type="auto"/>
            <w:tcBorders>
              <w:top w:val="nil"/>
              <w:left w:val="nil"/>
              <w:bottom w:val="nil"/>
              <w:right w:val="nil"/>
            </w:tcBorders>
            <w:shd w:val="clear" w:color="auto" w:fill="auto"/>
            <w:vAlign w:val="bottom"/>
            <w:hideMark/>
          </w:tcPr>
          <w:p w14:paraId="430C0B92" w14:textId="6DA6AFEE" w:rsidR="00BA0150" w:rsidRPr="00801ECE" w:rsidRDefault="00BA0150" w:rsidP="00BA0150">
            <w:pPr>
              <w:spacing w:after="0" w:line="240" w:lineRule="auto"/>
              <w:rPr>
                <w:rFonts w:cs="Arial"/>
                <w:sz w:val="20"/>
              </w:rPr>
            </w:pPr>
            <w:r w:rsidRPr="00801ECE">
              <w:rPr>
                <w:rFonts w:cs="Arial"/>
                <w:sz w:val="20"/>
              </w:rPr>
              <w:t xml:space="preserve">Full time </w:t>
            </w:r>
            <w:r>
              <w:rPr>
                <w:rFonts w:cs="Arial"/>
                <w:sz w:val="20"/>
              </w:rPr>
              <w:t>TSVI</w:t>
            </w:r>
            <w:r w:rsidRPr="00801ECE">
              <w:rPr>
                <w:rFonts w:cs="Arial"/>
                <w:sz w:val="20"/>
              </w:rPr>
              <w:t>s</w:t>
            </w:r>
          </w:p>
        </w:tc>
        <w:tc>
          <w:tcPr>
            <w:tcW w:w="0" w:type="auto"/>
            <w:tcBorders>
              <w:top w:val="nil"/>
              <w:left w:val="nil"/>
              <w:bottom w:val="nil"/>
              <w:right w:val="nil"/>
            </w:tcBorders>
            <w:vAlign w:val="bottom"/>
          </w:tcPr>
          <w:p w14:paraId="68FCB6C9" w14:textId="1B67FC58" w:rsidR="00BA0150" w:rsidRPr="00801ECE" w:rsidRDefault="00BA0150" w:rsidP="00BA0150">
            <w:pPr>
              <w:spacing w:after="0" w:line="240" w:lineRule="auto"/>
              <w:jc w:val="right"/>
              <w:rPr>
                <w:rFonts w:cs="Arial"/>
                <w:sz w:val="20"/>
              </w:rPr>
            </w:pPr>
            <w:r w:rsidRPr="00801ECE">
              <w:rPr>
                <w:rFonts w:cs="Arial"/>
                <w:sz w:val="20"/>
              </w:rPr>
              <w:t>551</w:t>
            </w:r>
          </w:p>
        </w:tc>
        <w:tc>
          <w:tcPr>
            <w:tcW w:w="0" w:type="auto"/>
            <w:tcBorders>
              <w:top w:val="nil"/>
              <w:left w:val="nil"/>
              <w:bottom w:val="nil"/>
              <w:right w:val="nil"/>
            </w:tcBorders>
            <w:vAlign w:val="bottom"/>
          </w:tcPr>
          <w:p w14:paraId="41FD204D" w14:textId="7F488B8A" w:rsidR="00BA0150" w:rsidRPr="00801ECE" w:rsidRDefault="00BA0150" w:rsidP="00BA0150">
            <w:pPr>
              <w:spacing w:after="0" w:line="240" w:lineRule="auto"/>
              <w:jc w:val="right"/>
              <w:rPr>
                <w:rFonts w:cs="Arial"/>
                <w:sz w:val="20"/>
              </w:rPr>
            </w:pPr>
            <w:r w:rsidRPr="00801ECE">
              <w:rPr>
                <w:rFonts w:cs="Arial"/>
                <w:sz w:val="20"/>
              </w:rPr>
              <w:t>553</w:t>
            </w:r>
          </w:p>
        </w:tc>
        <w:tc>
          <w:tcPr>
            <w:tcW w:w="0" w:type="auto"/>
            <w:tcBorders>
              <w:top w:val="nil"/>
              <w:left w:val="nil"/>
              <w:bottom w:val="nil"/>
              <w:right w:val="nil"/>
            </w:tcBorders>
            <w:vAlign w:val="bottom"/>
          </w:tcPr>
          <w:p w14:paraId="26CCF74D" w14:textId="1D1E2997" w:rsidR="00BA0150" w:rsidRPr="00801ECE" w:rsidRDefault="00BA0150" w:rsidP="00BA0150">
            <w:pPr>
              <w:spacing w:after="0" w:line="240" w:lineRule="auto"/>
              <w:jc w:val="right"/>
              <w:rPr>
                <w:rFonts w:cs="Arial"/>
                <w:sz w:val="20"/>
              </w:rPr>
            </w:pPr>
            <w:r w:rsidRPr="00801ECE">
              <w:rPr>
                <w:rFonts w:cs="Arial"/>
                <w:sz w:val="20"/>
              </w:rPr>
              <w:t>529</w:t>
            </w:r>
          </w:p>
        </w:tc>
        <w:tc>
          <w:tcPr>
            <w:tcW w:w="0" w:type="auto"/>
            <w:tcBorders>
              <w:top w:val="nil"/>
              <w:left w:val="nil"/>
              <w:bottom w:val="nil"/>
              <w:right w:val="nil"/>
            </w:tcBorders>
            <w:vAlign w:val="bottom"/>
          </w:tcPr>
          <w:p w14:paraId="203809D6" w14:textId="292E5475" w:rsidR="00BA0150" w:rsidRPr="00801ECE" w:rsidRDefault="00BA0150" w:rsidP="00BA0150">
            <w:pPr>
              <w:spacing w:after="0" w:line="240" w:lineRule="auto"/>
              <w:jc w:val="right"/>
              <w:rPr>
                <w:rFonts w:cs="Arial"/>
                <w:sz w:val="20"/>
              </w:rPr>
            </w:pPr>
            <w:r w:rsidRPr="00801ECE">
              <w:rPr>
                <w:rFonts w:cs="Arial"/>
                <w:sz w:val="20"/>
              </w:rPr>
              <w:t>537</w:t>
            </w:r>
          </w:p>
        </w:tc>
        <w:tc>
          <w:tcPr>
            <w:tcW w:w="0" w:type="auto"/>
            <w:tcBorders>
              <w:top w:val="nil"/>
              <w:left w:val="nil"/>
              <w:bottom w:val="nil"/>
              <w:right w:val="nil"/>
            </w:tcBorders>
            <w:vAlign w:val="bottom"/>
          </w:tcPr>
          <w:p w14:paraId="20DE0773" w14:textId="716AD4BB" w:rsidR="00BA0150" w:rsidRPr="00801ECE" w:rsidRDefault="00BA0150" w:rsidP="00BA0150">
            <w:pPr>
              <w:spacing w:after="0" w:line="240" w:lineRule="auto"/>
              <w:jc w:val="right"/>
              <w:rPr>
                <w:rFonts w:cs="Arial"/>
                <w:sz w:val="20"/>
              </w:rPr>
            </w:pPr>
            <w:r w:rsidRPr="00801ECE">
              <w:rPr>
                <w:rFonts w:cs="Arial"/>
                <w:sz w:val="20"/>
              </w:rPr>
              <w:t>527</w:t>
            </w:r>
          </w:p>
        </w:tc>
        <w:tc>
          <w:tcPr>
            <w:tcW w:w="0" w:type="auto"/>
            <w:tcBorders>
              <w:top w:val="nil"/>
              <w:left w:val="nil"/>
              <w:bottom w:val="nil"/>
              <w:right w:val="nil"/>
            </w:tcBorders>
            <w:vAlign w:val="bottom"/>
          </w:tcPr>
          <w:p w14:paraId="00D07CCE" w14:textId="2A700E09" w:rsidR="00BA0150" w:rsidRPr="00801ECE" w:rsidRDefault="00BA0150" w:rsidP="00BA0150">
            <w:pPr>
              <w:spacing w:after="0" w:line="240" w:lineRule="auto"/>
              <w:jc w:val="right"/>
              <w:rPr>
                <w:rFonts w:cs="Arial"/>
                <w:sz w:val="20"/>
              </w:rPr>
            </w:pPr>
            <w:r w:rsidRPr="00801ECE">
              <w:rPr>
                <w:rFonts w:cs="Arial"/>
                <w:sz w:val="20"/>
              </w:rPr>
              <w:t>526</w:t>
            </w:r>
          </w:p>
        </w:tc>
        <w:tc>
          <w:tcPr>
            <w:tcW w:w="0" w:type="auto"/>
            <w:tcBorders>
              <w:top w:val="nil"/>
              <w:left w:val="nil"/>
              <w:bottom w:val="nil"/>
              <w:right w:val="nil"/>
            </w:tcBorders>
            <w:vAlign w:val="bottom"/>
          </w:tcPr>
          <w:p w14:paraId="59509CE3" w14:textId="27D72BBD" w:rsidR="00BA0150" w:rsidRPr="00801ECE" w:rsidRDefault="00BA0150" w:rsidP="00BA0150">
            <w:pPr>
              <w:spacing w:after="0" w:line="240" w:lineRule="auto"/>
              <w:jc w:val="right"/>
              <w:rPr>
                <w:rFonts w:cs="Arial"/>
                <w:sz w:val="20"/>
              </w:rPr>
            </w:pPr>
            <w:r w:rsidRPr="00801ECE">
              <w:rPr>
                <w:rFonts w:cs="Arial"/>
                <w:sz w:val="20"/>
              </w:rPr>
              <w:t>511</w:t>
            </w:r>
          </w:p>
        </w:tc>
        <w:tc>
          <w:tcPr>
            <w:tcW w:w="0" w:type="auto"/>
            <w:tcBorders>
              <w:top w:val="nil"/>
              <w:left w:val="nil"/>
              <w:bottom w:val="nil"/>
              <w:right w:val="nil"/>
            </w:tcBorders>
            <w:vAlign w:val="bottom"/>
          </w:tcPr>
          <w:p w14:paraId="049F9732" w14:textId="04B5BB8B" w:rsidR="00BA0150" w:rsidRPr="00801ECE" w:rsidRDefault="00BA0150" w:rsidP="00BA0150">
            <w:pPr>
              <w:spacing w:after="0" w:line="240" w:lineRule="auto"/>
              <w:jc w:val="right"/>
              <w:rPr>
                <w:rFonts w:cs="Arial"/>
                <w:sz w:val="20"/>
              </w:rPr>
            </w:pPr>
            <w:r w:rsidRPr="00801ECE">
              <w:rPr>
                <w:rFonts w:cs="Arial"/>
                <w:sz w:val="20"/>
              </w:rPr>
              <w:t>516</w:t>
            </w:r>
          </w:p>
        </w:tc>
        <w:tc>
          <w:tcPr>
            <w:tcW w:w="0" w:type="auto"/>
            <w:tcBorders>
              <w:top w:val="nil"/>
              <w:left w:val="nil"/>
              <w:bottom w:val="nil"/>
              <w:right w:val="nil"/>
            </w:tcBorders>
            <w:vAlign w:val="bottom"/>
          </w:tcPr>
          <w:p w14:paraId="79781939" w14:textId="4AE87AB8" w:rsidR="00BA0150" w:rsidRPr="00801ECE" w:rsidRDefault="00BA0150" w:rsidP="00BA0150">
            <w:pPr>
              <w:spacing w:after="0" w:line="240" w:lineRule="auto"/>
              <w:jc w:val="right"/>
              <w:rPr>
                <w:rFonts w:cs="Arial"/>
                <w:sz w:val="20"/>
              </w:rPr>
            </w:pPr>
            <w:r w:rsidRPr="00801ECE">
              <w:rPr>
                <w:rFonts w:cs="Arial"/>
                <w:sz w:val="20"/>
              </w:rPr>
              <w:t>495</w:t>
            </w:r>
          </w:p>
        </w:tc>
        <w:tc>
          <w:tcPr>
            <w:tcW w:w="0" w:type="auto"/>
            <w:tcBorders>
              <w:top w:val="nil"/>
              <w:left w:val="nil"/>
              <w:bottom w:val="nil"/>
              <w:right w:val="nil"/>
            </w:tcBorders>
            <w:vAlign w:val="bottom"/>
          </w:tcPr>
          <w:p w14:paraId="0F6CAB87" w14:textId="53B8B9A9" w:rsidR="00BA0150" w:rsidRPr="00801ECE" w:rsidRDefault="00BA0150" w:rsidP="00BA0150">
            <w:pPr>
              <w:spacing w:after="0" w:line="240" w:lineRule="auto"/>
              <w:jc w:val="right"/>
              <w:rPr>
                <w:rFonts w:cs="Arial"/>
                <w:sz w:val="20"/>
              </w:rPr>
            </w:pPr>
            <w:r>
              <w:rPr>
                <w:rFonts w:cs="Arial"/>
                <w:sz w:val="20"/>
              </w:rPr>
              <w:t>481</w:t>
            </w:r>
          </w:p>
        </w:tc>
        <w:tc>
          <w:tcPr>
            <w:tcW w:w="503" w:type="dxa"/>
            <w:tcBorders>
              <w:top w:val="nil"/>
              <w:left w:val="nil"/>
              <w:bottom w:val="nil"/>
              <w:right w:val="nil"/>
            </w:tcBorders>
            <w:vAlign w:val="bottom"/>
          </w:tcPr>
          <w:p w14:paraId="4875BC8C" w14:textId="0400D123" w:rsidR="00BA0150" w:rsidRPr="00801ECE" w:rsidRDefault="00BA0150" w:rsidP="00BA0150">
            <w:pPr>
              <w:spacing w:after="0" w:line="240" w:lineRule="auto"/>
              <w:jc w:val="right"/>
              <w:rPr>
                <w:rFonts w:cs="Arial"/>
                <w:sz w:val="20"/>
              </w:rPr>
            </w:pPr>
            <w:r>
              <w:rPr>
                <w:rFonts w:cs="Arial"/>
                <w:sz w:val="20"/>
              </w:rPr>
              <w:t>435</w:t>
            </w:r>
          </w:p>
        </w:tc>
      </w:tr>
      <w:tr w:rsidR="00BA0150" w:rsidRPr="00801ECE" w14:paraId="1B36FC09" w14:textId="77777777" w:rsidTr="00BA0150">
        <w:trPr>
          <w:trHeight w:val="255"/>
        </w:trPr>
        <w:tc>
          <w:tcPr>
            <w:tcW w:w="0" w:type="auto"/>
            <w:tcBorders>
              <w:top w:val="nil"/>
              <w:left w:val="nil"/>
              <w:bottom w:val="nil"/>
              <w:right w:val="nil"/>
            </w:tcBorders>
            <w:shd w:val="clear" w:color="auto" w:fill="auto"/>
            <w:vAlign w:val="bottom"/>
            <w:hideMark/>
          </w:tcPr>
          <w:p w14:paraId="64C491BF" w14:textId="6C703C85" w:rsidR="00BA0150" w:rsidRPr="00801ECE" w:rsidRDefault="00BA0150" w:rsidP="00BA0150">
            <w:pPr>
              <w:spacing w:after="0" w:line="240" w:lineRule="auto"/>
              <w:rPr>
                <w:rFonts w:cs="Arial"/>
                <w:sz w:val="20"/>
              </w:rPr>
            </w:pPr>
            <w:r w:rsidRPr="00801ECE">
              <w:rPr>
                <w:rFonts w:cs="Arial"/>
                <w:sz w:val="20"/>
              </w:rPr>
              <w:t xml:space="preserve">Part time </w:t>
            </w:r>
            <w:r>
              <w:rPr>
                <w:rFonts w:cs="Arial"/>
                <w:sz w:val="20"/>
              </w:rPr>
              <w:t>TSVI</w:t>
            </w:r>
            <w:r w:rsidRPr="00801ECE">
              <w:rPr>
                <w:rFonts w:cs="Arial"/>
                <w:sz w:val="20"/>
              </w:rPr>
              <w:t>s</w:t>
            </w:r>
          </w:p>
        </w:tc>
        <w:tc>
          <w:tcPr>
            <w:tcW w:w="0" w:type="auto"/>
            <w:tcBorders>
              <w:top w:val="nil"/>
              <w:left w:val="nil"/>
              <w:bottom w:val="nil"/>
              <w:right w:val="nil"/>
            </w:tcBorders>
            <w:vAlign w:val="bottom"/>
          </w:tcPr>
          <w:p w14:paraId="44ABFC9C" w14:textId="70B779E9" w:rsidR="00BA0150" w:rsidRPr="00801ECE" w:rsidRDefault="00BA0150" w:rsidP="00BA0150">
            <w:pPr>
              <w:spacing w:after="0" w:line="240" w:lineRule="auto"/>
              <w:jc w:val="right"/>
              <w:rPr>
                <w:rFonts w:cs="Arial"/>
                <w:sz w:val="20"/>
              </w:rPr>
            </w:pPr>
            <w:r w:rsidRPr="00801ECE">
              <w:rPr>
                <w:rFonts w:cs="Arial"/>
                <w:sz w:val="20"/>
              </w:rPr>
              <w:t>157</w:t>
            </w:r>
          </w:p>
        </w:tc>
        <w:tc>
          <w:tcPr>
            <w:tcW w:w="0" w:type="auto"/>
            <w:tcBorders>
              <w:top w:val="nil"/>
              <w:left w:val="nil"/>
              <w:bottom w:val="nil"/>
              <w:right w:val="nil"/>
            </w:tcBorders>
            <w:vAlign w:val="bottom"/>
          </w:tcPr>
          <w:p w14:paraId="1506C65D" w14:textId="49CCC09A" w:rsidR="00BA0150" w:rsidRPr="00801ECE" w:rsidRDefault="00BA0150" w:rsidP="00BA0150">
            <w:pPr>
              <w:spacing w:after="0" w:line="240" w:lineRule="auto"/>
              <w:jc w:val="right"/>
              <w:rPr>
                <w:rFonts w:cs="Arial"/>
                <w:sz w:val="20"/>
              </w:rPr>
            </w:pPr>
            <w:r w:rsidRPr="00801ECE">
              <w:rPr>
                <w:rFonts w:cs="Arial"/>
                <w:sz w:val="20"/>
              </w:rPr>
              <w:t>139</w:t>
            </w:r>
          </w:p>
        </w:tc>
        <w:tc>
          <w:tcPr>
            <w:tcW w:w="0" w:type="auto"/>
            <w:tcBorders>
              <w:top w:val="nil"/>
              <w:left w:val="nil"/>
              <w:bottom w:val="nil"/>
              <w:right w:val="nil"/>
            </w:tcBorders>
            <w:vAlign w:val="bottom"/>
          </w:tcPr>
          <w:p w14:paraId="3FF4A185" w14:textId="4F05AF95" w:rsidR="00BA0150" w:rsidRPr="00801ECE" w:rsidRDefault="00BA0150" w:rsidP="00BA0150">
            <w:pPr>
              <w:spacing w:after="0" w:line="240" w:lineRule="auto"/>
              <w:jc w:val="right"/>
              <w:rPr>
                <w:rFonts w:cs="Arial"/>
                <w:sz w:val="20"/>
              </w:rPr>
            </w:pPr>
            <w:r w:rsidRPr="00801ECE">
              <w:rPr>
                <w:rFonts w:cs="Arial"/>
                <w:sz w:val="20"/>
              </w:rPr>
              <w:t>158</w:t>
            </w:r>
          </w:p>
        </w:tc>
        <w:tc>
          <w:tcPr>
            <w:tcW w:w="0" w:type="auto"/>
            <w:tcBorders>
              <w:top w:val="nil"/>
              <w:left w:val="nil"/>
              <w:bottom w:val="nil"/>
              <w:right w:val="nil"/>
            </w:tcBorders>
            <w:vAlign w:val="bottom"/>
          </w:tcPr>
          <w:p w14:paraId="26E54CF3" w14:textId="282DC697" w:rsidR="00BA0150" w:rsidRPr="00801ECE" w:rsidRDefault="00BA0150" w:rsidP="00BA0150">
            <w:pPr>
              <w:spacing w:after="0" w:line="240" w:lineRule="auto"/>
              <w:jc w:val="right"/>
              <w:rPr>
                <w:rFonts w:cs="Arial"/>
                <w:sz w:val="20"/>
              </w:rPr>
            </w:pPr>
            <w:r w:rsidRPr="00801ECE">
              <w:rPr>
                <w:rFonts w:cs="Arial"/>
                <w:sz w:val="20"/>
              </w:rPr>
              <w:t>144</w:t>
            </w:r>
          </w:p>
        </w:tc>
        <w:tc>
          <w:tcPr>
            <w:tcW w:w="0" w:type="auto"/>
            <w:tcBorders>
              <w:top w:val="nil"/>
              <w:left w:val="nil"/>
              <w:bottom w:val="nil"/>
              <w:right w:val="nil"/>
            </w:tcBorders>
            <w:vAlign w:val="bottom"/>
          </w:tcPr>
          <w:p w14:paraId="45C5D3C1" w14:textId="7F285210" w:rsidR="00BA0150" w:rsidRPr="00801ECE" w:rsidRDefault="00BA0150" w:rsidP="00BA0150">
            <w:pPr>
              <w:spacing w:after="0" w:line="240" w:lineRule="auto"/>
              <w:jc w:val="right"/>
              <w:rPr>
                <w:rFonts w:cs="Arial"/>
                <w:sz w:val="20"/>
              </w:rPr>
            </w:pPr>
            <w:r w:rsidRPr="00801ECE">
              <w:rPr>
                <w:rFonts w:cs="Arial"/>
                <w:sz w:val="20"/>
              </w:rPr>
              <w:t>154</w:t>
            </w:r>
          </w:p>
        </w:tc>
        <w:tc>
          <w:tcPr>
            <w:tcW w:w="0" w:type="auto"/>
            <w:tcBorders>
              <w:top w:val="nil"/>
              <w:left w:val="nil"/>
              <w:bottom w:val="nil"/>
              <w:right w:val="nil"/>
            </w:tcBorders>
            <w:vAlign w:val="bottom"/>
          </w:tcPr>
          <w:p w14:paraId="515965E9" w14:textId="48E12D64" w:rsidR="00BA0150" w:rsidRPr="00801ECE" w:rsidRDefault="00BA0150" w:rsidP="00BA0150">
            <w:pPr>
              <w:spacing w:after="0" w:line="240" w:lineRule="auto"/>
              <w:jc w:val="right"/>
              <w:rPr>
                <w:rFonts w:cs="Arial"/>
                <w:sz w:val="20"/>
              </w:rPr>
            </w:pPr>
            <w:r w:rsidRPr="00801ECE">
              <w:rPr>
                <w:rFonts w:cs="Arial"/>
                <w:sz w:val="20"/>
              </w:rPr>
              <w:t>168</w:t>
            </w:r>
          </w:p>
        </w:tc>
        <w:tc>
          <w:tcPr>
            <w:tcW w:w="0" w:type="auto"/>
            <w:tcBorders>
              <w:top w:val="nil"/>
              <w:left w:val="nil"/>
              <w:bottom w:val="nil"/>
              <w:right w:val="nil"/>
            </w:tcBorders>
            <w:vAlign w:val="bottom"/>
          </w:tcPr>
          <w:p w14:paraId="6DA76A77" w14:textId="01973FA8" w:rsidR="00BA0150" w:rsidRPr="00801ECE" w:rsidRDefault="00BA0150" w:rsidP="00BA0150">
            <w:pPr>
              <w:spacing w:after="0" w:line="240" w:lineRule="auto"/>
              <w:jc w:val="right"/>
              <w:rPr>
                <w:rFonts w:cs="Arial"/>
                <w:sz w:val="20"/>
              </w:rPr>
            </w:pPr>
            <w:r w:rsidRPr="00801ECE">
              <w:rPr>
                <w:rFonts w:cs="Arial"/>
                <w:sz w:val="20"/>
              </w:rPr>
              <w:t>158</w:t>
            </w:r>
          </w:p>
        </w:tc>
        <w:tc>
          <w:tcPr>
            <w:tcW w:w="0" w:type="auto"/>
            <w:tcBorders>
              <w:top w:val="nil"/>
              <w:left w:val="nil"/>
              <w:bottom w:val="nil"/>
              <w:right w:val="nil"/>
            </w:tcBorders>
            <w:vAlign w:val="bottom"/>
          </w:tcPr>
          <w:p w14:paraId="4AAC5ABB" w14:textId="2271B9D8" w:rsidR="00BA0150" w:rsidRPr="00801ECE" w:rsidRDefault="00BA0150" w:rsidP="00BA0150">
            <w:pPr>
              <w:spacing w:after="0" w:line="240" w:lineRule="auto"/>
              <w:jc w:val="right"/>
              <w:rPr>
                <w:rFonts w:cs="Arial"/>
                <w:sz w:val="20"/>
              </w:rPr>
            </w:pPr>
            <w:r w:rsidRPr="00801ECE">
              <w:rPr>
                <w:rFonts w:cs="Arial"/>
                <w:sz w:val="20"/>
              </w:rPr>
              <w:t>163</w:t>
            </w:r>
          </w:p>
        </w:tc>
        <w:tc>
          <w:tcPr>
            <w:tcW w:w="0" w:type="auto"/>
            <w:tcBorders>
              <w:top w:val="nil"/>
              <w:left w:val="nil"/>
              <w:bottom w:val="nil"/>
              <w:right w:val="nil"/>
            </w:tcBorders>
            <w:vAlign w:val="bottom"/>
          </w:tcPr>
          <w:p w14:paraId="51218961" w14:textId="7FF35494" w:rsidR="00BA0150" w:rsidRPr="00801ECE" w:rsidRDefault="00BA0150" w:rsidP="00BA0150">
            <w:pPr>
              <w:spacing w:after="0" w:line="240" w:lineRule="auto"/>
              <w:jc w:val="right"/>
              <w:rPr>
                <w:rFonts w:cs="Arial"/>
                <w:sz w:val="20"/>
              </w:rPr>
            </w:pPr>
            <w:r w:rsidRPr="00801ECE">
              <w:rPr>
                <w:rFonts w:cs="Arial"/>
                <w:sz w:val="20"/>
              </w:rPr>
              <w:t>148</w:t>
            </w:r>
          </w:p>
        </w:tc>
        <w:tc>
          <w:tcPr>
            <w:tcW w:w="0" w:type="auto"/>
            <w:tcBorders>
              <w:top w:val="nil"/>
              <w:left w:val="nil"/>
              <w:bottom w:val="nil"/>
              <w:right w:val="nil"/>
            </w:tcBorders>
            <w:vAlign w:val="bottom"/>
          </w:tcPr>
          <w:p w14:paraId="0EA03917" w14:textId="3500B78D" w:rsidR="00BA0150" w:rsidRPr="00801ECE" w:rsidRDefault="00BA0150" w:rsidP="00BA0150">
            <w:pPr>
              <w:spacing w:after="0" w:line="240" w:lineRule="auto"/>
              <w:jc w:val="right"/>
              <w:rPr>
                <w:rFonts w:cs="Arial"/>
                <w:sz w:val="20"/>
              </w:rPr>
            </w:pPr>
            <w:r>
              <w:rPr>
                <w:rFonts w:cs="Arial"/>
                <w:sz w:val="20"/>
              </w:rPr>
              <w:t>183</w:t>
            </w:r>
          </w:p>
        </w:tc>
        <w:tc>
          <w:tcPr>
            <w:tcW w:w="503" w:type="dxa"/>
            <w:tcBorders>
              <w:top w:val="nil"/>
              <w:left w:val="nil"/>
              <w:bottom w:val="nil"/>
              <w:right w:val="nil"/>
            </w:tcBorders>
            <w:vAlign w:val="bottom"/>
          </w:tcPr>
          <w:p w14:paraId="43E23AF3" w14:textId="08488C4A" w:rsidR="00BA0150" w:rsidRPr="00801ECE" w:rsidRDefault="00BA0150" w:rsidP="00BA0150">
            <w:pPr>
              <w:spacing w:after="0" w:line="240" w:lineRule="auto"/>
              <w:jc w:val="right"/>
              <w:rPr>
                <w:rFonts w:cs="Arial"/>
                <w:sz w:val="20"/>
              </w:rPr>
            </w:pPr>
            <w:r>
              <w:rPr>
                <w:rFonts w:cs="Arial"/>
                <w:sz w:val="20"/>
              </w:rPr>
              <w:t>196</w:t>
            </w:r>
          </w:p>
        </w:tc>
      </w:tr>
    </w:tbl>
    <w:p w14:paraId="283A83CD" w14:textId="5A05C417" w:rsidR="00801ECE" w:rsidRDefault="00801ECE" w:rsidP="005B2584">
      <w:pPr>
        <w:pStyle w:val="Heading3"/>
        <w:rPr>
          <w:b w:val="0"/>
          <w:sz w:val="20"/>
          <w:szCs w:val="20"/>
        </w:rPr>
      </w:pPr>
    </w:p>
    <w:p w14:paraId="09ADF87D" w14:textId="4F86EC9D" w:rsidR="00801ECE" w:rsidRDefault="00801ECE" w:rsidP="005B2584">
      <w:pPr>
        <w:pStyle w:val="Heading3"/>
        <w:rPr>
          <w:b w:val="0"/>
          <w:sz w:val="20"/>
          <w:szCs w:val="20"/>
        </w:rPr>
      </w:pPr>
    </w:p>
    <w:p w14:paraId="4C32A9C4" w14:textId="3D90BE39" w:rsidR="00801ECE" w:rsidRDefault="00801ECE" w:rsidP="005B2584">
      <w:pPr>
        <w:pStyle w:val="Heading3"/>
        <w:rPr>
          <w:b w:val="0"/>
          <w:sz w:val="20"/>
          <w:szCs w:val="20"/>
        </w:rPr>
      </w:pPr>
    </w:p>
    <w:p w14:paraId="5250EC35" w14:textId="6DC598E1" w:rsidR="006F2DA7" w:rsidRPr="006F2DA7" w:rsidRDefault="006F2DA7" w:rsidP="006F2DA7"/>
    <w:p w14:paraId="7E0C6947" w14:textId="7000DF1A" w:rsidR="005B2584" w:rsidRPr="00AF592A" w:rsidRDefault="005B2584" w:rsidP="005B2584">
      <w:pPr>
        <w:pStyle w:val="Heading3"/>
        <w:rPr>
          <w:rFonts w:asciiTheme="minorHAnsi" w:hAnsiTheme="minorHAnsi" w:cstheme="minorHAnsi"/>
        </w:rPr>
      </w:pPr>
      <w:r w:rsidRPr="00AF592A">
        <w:rPr>
          <w:rFonts w:asciiTheme="minorHAnsi" w:hAnsiTheme="minorHAnsi" w:cstheme="minorHAnsi"/>
        </w:rPr>
        <w:t xml:space="preserve">Table </w:t>
      </w:r>
      <w:r w:rsidRPr="00AF592A">
        <w:rPr>
          <w:rFonts w:asciiTheme="minorHAnsi" w:hAnsiTheme="minorHAnsi" w:cstheme="minorHAnsi"/>
          <w:noProof/>
        </w:rPr>
        <w:t>3</w:t>
      </w:r>
      <w:r w:rsidRPr="00AF592A">
        <w:rPr>
          <w:rFonts w:asciiTheme="minorHAnsi" w:hAnsiTheme="minorHAnsi" w:cstheme="minorHAnsi"/>
        </w:rPr>
        <w:t>: Direct-Service Providers: Orientation and Mobility Specialists (</w:t>
      </w:r>
      <w:r w:rsidR="00D574E5" w:rsidRPr="00AF592A">
        <w:rPr>
          <w:rFonts w:asciiTheme="minorHAnsi" w:hAnsiTheme="minorHAnsi" w:cstheme="minorHAnsi"/>
        </w:rPr>
        <w:t>COMS</w:t>
      </w:r>
      <w:r w:rsidRPr="00AF592A">
        <w:rPr>
          <w:rFonts w:asciiTheme="minorHAnsi" w:hAnsiTheme="minorHAnsi" w:cstheme="minorHAnsi"/>
        </w:rPr>
        <w:t>)</w:t>
      </w:r>
    </w:p>
    <w:tbl>
      <w:tblPr>
        <w:tblW w:w="489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82"/>
        <w:gridCol w:w="1605"/>
        <w:gridCol w:w="882"/>
        <w:gridCol w:w="1587"/>
        <w:gridCol w:w="969"/>
        <w:gridCol w:w="1587"/>
        <w:gridCol w:w="1056"/>
      </w:tblGrid>
      <w:tr w:rsidR="00601D89" w:rsidRPr="00AF592A" w14:paraId="29FD1C17" w14:textId="77777777" w:rsidTr="00601D89">
        <w:trPr>
          <w:cantSplit/>
          <w:tblHeader/>
        </w:trPr>
        <w:tc>
          <w:tcPr>
            <w:tcW w:w="1106" w:type="pct"/>
            <w:tcBorders>
              <w:top w:val="nil"/>
              <w:left w:val="nil"/>
              <w:bottom w:val="nil"/>
              <w:right w:val="nil"/>
            </w:tcBorders>
          </w:tcPr>
          <w:p w14:paraId="37FD8663" w14:textId="211B5722" w:rsidR="00601D89" w:rsidRPr="00AF592A" w:rsidRDefault="00601D89" w:rsidP="00601D89">
            <w:pPr>
              <w:pStyle w:val="Heading4"/>
              <w:rPr>
                <w:rFonts w:asciiTheme="minorHAnsi" w:hAnsiTheme="minorHAnsi" w:cstheme="minorHAnsi"/>
              </w:rPr>
            </w:pPr>
          </w:p>
        </w:tc>
        <w:tc>
          <w:tcPr>
            <w:tcW w:w="1260" w:type="pct"/>
            <w:gridSpan w:val="2"/>
            <w:tcBorders>
              <w:top w:val="nil"/>
              <w:left w:val="nil"/>
              <w:right w:val="nil"/>
            </w:tcBorders>
          </w:tcPr>
          <w:p w14:paraId="1419447B" w14:textId="75A01DA4" w:rsidR="00601D89" w:rsidRPr="00AF592A" w:rsidRDefault="00340635" w:rsidP="00601D89">
            <w:pPr>
              <w:jc w:val="center"/>
              <w:rPr>
                <w:rFonts w:asciiTheme="minorHAnsi" w:hAnsiTheme="minorHAnsi" w:cstheme="minorHAnsi"/>
                <w:b/>
                <w:bCs/>
              </w:rPr>
            </w:pPr>
            <w:r w:rsidRPr="00AF592A">
              <w:rPr>
                <w:rFonts w:asciiTheme="minorHAnsi" w:hAnsiTheme="minorHAnsi" w:cstheme="minorHAnsi"/>
                <w:b/>
                <w:bCs/>
              </w:rPr>
              <w:t>202</w:t>
            </w:r>
            <w:r w:rsidR="00D92CA0">
              <w:rPr>
                <w:rFonts w:asciiTheme="minorHAnsi" w:hAnsiTheme="minorHAnsi" w:cstheme="minorHAnsi"/>
                <w:b/>
                <w:bCs/>
              </w:rPr>
              <w:t>2</w:t>
            </w:r>
          </w:p>
        </w:tc>
        <w:tc>
          <w:tcPr>
            <w:tcW w:w="1295" w:type="pct"/>
            <w:gridSpan w:val="2"/>
            <w:tcBorders>
              <w:top w:val="nil"/>
              <w:left w:val="nil"/>
              <w:right w:val="nil"/>
            </w:tcBorders>
          </w:tcPr>
          <w:p w14:paraId="2864E539" w14:textId="672E95BE" w:rsidR="00601D89" w:rsidRPr="00AF592A" w:rsidRDefault="00340635" w:rsidP="00601D89">
            <w:pPr>
              <w:jc w:val="center"/>
              <w:rPr>
                <w:rFonts w:asciiTheme="minorHAnsi" w:hAnsiTheme="minorHAnsi" w:cstheme="minorHAnsi"/>
                <w:b/>
                <w:bCs/>
              </w:rPr>
            </w:pPr>
            <w:r w:rsidRPr="00AF592A">
              <w:rPr>
                <w:rFonts w:asciiTheme="minorHAnsi" w:hAnsiTheme="minorHAnsi" w:cstheme="minorHAnsi"/>
                <w:b/>
                <w:bCs/>
              </w:rPr>
              <w:t>202</w:t>
            </w:r>
            <w:r w:rsidR="00D92CA0">
              <w:rPr>
                <w:rFonts w:asciiTheme="minorHAnsi" w:hAnsiTheme="minorHAnsi" w:cstheme="minorHAnsi"/>
                <w:b/>
                <w:bCs/>
              </w:rPr>
              <w:t>3</w:t>
            </w:r>
          </w:p>
        </w:tc>
        <w:tc>
          <w:tcPr>
            <w:tcW w:w="1339" w:type="pct"/>
            <w:gridSpan w:val="2"/>
            <w:tcBorders>
              <w:top w:val="nil"/>
              <w:left w:val="nil"/>
              <w:right w:val="nil"/>
            </w:tcBorders>
          </w:tcPr>
          <w:p w14:paraId="41BA7A92" w14:textId="7C2E1BD0" w:rsidR="00601D89" w:rsidRPr="00AF592A" w:rsidRDefault="00F27FDC" w:rsidP="00601D89">
            <w:pPr>
              <w:jc w:val="center"/>
              <w:rPr>
                <w:rFonts w:asciiTheme="minorHAnsi" w:hAnsiTheme="minorHAnsi" w:cstheme="minorHAnsi"/>
                <w:b/>
                <w:bCs/>
              </w:rPr>
            </w:pPr>
            <w:r w:rsidRPr="00AF592A">
              <w:rPr>
                <w:rFonts w:asciiTheme="minorHAnsi" w:hAnsiTheme="minorHAnsi" w:cstheme="minorHAnsi"/>
                <w:b/>
                <w:bCs/>
              </w:rPr>
              <w:t>202</w:t>
            </w:r>
            <w:r w:rsidR="00D92CA0">
              <w:rPr>
                <w:rFonts w:asciiTheme="minorHAnsi" w:hAnsiTheme="minorHAnsi" w:cstheme="minorHAnsi"/>
                <w:b/>
                <w:bCs/>
              </w:rPr>
              <w:t>4</w:t>
            </w:r>
          </w:p>
        </w:tc>
      </w:tr>
      <w:tr w:rsidR="00601D89" w:rsidRPr="00AF592A" w14:paraId="63F0EEF6" w14:textId="77777777" w:rsidTr="00601D89">
        <w:trPr>
          <w:cantSplit/>
        </w:trPr>
        <w:tc>
          <w:tcPr>
            <w:tcW w:w="1106" w:type="pct"/>
            <w:tcBorders>
              <w:top w:val="nil"/>
              <w:left w:val="nil"/>
            </w:tcBorders>
          </w:tcPr>
          <w:p w14:paraId="6E2B6B28" w14:textId="472BC239" w:rsidR="00601D89" w:rsidRPr="00AF592A" w:rsidRDefault="00601D89" w:rsidP="00601D89">
            <w:pPr>
              <w:spacing w:after="0" w:line="288" w:lineRule="auto"/>
              <w:rPr>
                <w:rFonts w:asciiTheme="minorHAnsi" w:hAnsiTheme="minorHAnsi" w:cstheme="minorHAnsi"/>
              </w:rPr>
            </w:pPr>
          </w:p>
        </w:tc>
        <w:tc>
          <w:tcPr>
            <w:tcW w:w="813" w:type="pct"/>
          </w:tcPr>
          <w:p w14:paraId="12BABE57" w14:textId="34A120D5" w:rsidR="00601D89" w:rsidRPr="00AF592A" w:rsidRDefault="00601D89" w:rsidP="00601D89">
            <w:pPr>
              <w:spacing w:after="0" w:line="288" w:lineRule="auto"/>
              <w:jc w:val="center"/>
              <w:rPr>
                <w:rFonts w:asciiTheme="minorHAnsi" w:hAnsiTheme="minorHAnsi" w:cstheme="minorHAnsi"/>
                <w:b/>
                <w:bCs/>
              </w:rPr>
            </w:pPr>
            <w:r w:rsidRPr="00AF592A">
              <w:rPr>
                <w:rFonts w:asciiTheme="minorHAnsi" w:hAnsiTheme="minorHAnsi" w:cstheme="minorHAnsi"/>
                <w:b/>
                <w:bCs/>
              </w:rPr>
              <w:t>Individuals</w:t>
            </w:r>
          </w:p>
        </w:tc>
        <w:tc>
          <w:tcPr>
            <w:tcW w:w="447" w:type="pct"/>
            <w:shd w:val="clear" w:color="auto" w:fill="EAEAEA"/>
          </w:tcPr>
          <w:p w14:paraId="2124DD29" w14:textId="77777777" w:rsidR="00601D89" w:rsidRPr="00AF592A" w:rsidRDefault="00601D89" w:rsidP="00601D89">
            <w:pPr>
              <w:spacing w:after="0" w:line="288"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1</w:t>
            </w:r>
          </w:p>
        </w:tc>
        <w:tc>
          <w:tcPr>
            <w:tcW w:w="804" w:type="pct"/>
          </w:tcPr>
          <w:p w14:paraId="1E45214C" w14:textId="7B5A60F0" w:rsidR="00601D89" w:rsidRPr="00AF592A" w:rsidRDefault="00601D89" w:rsidP="00601D89">
            <w:pPr>
              <w:spacing w:after="0" w:line="288" w:lineRule="auto"/>
              <w:jc w:val="center"/>
              <w:rPr>
                <w:rFonts w:asciiTheme="minorHAnsi" w:hAnsiTheme="minorHAnsi" w:cstheme="minorHAnsi"/>
                <w:b/>
                <w:bCs/>
              </w:rPr>
            </w:pPr>
            <w:r w:rsidRPr="00AF592A">
              <w:rPr>
                <w:rFonts w:asciiTheme="minorHAnsi" w:hAnsiTheme="minorHAnsi" w:cstheme="minorHAnsi"/>
                <w:b/>
                <w:bCs/>
              </w:rPr>
              <w:t>Individuals</w:t>
            </w:r>
          </w:p>
        </w:tc>
        <w:tc>
          <w:tcPr>
            <w:tcW w:w="491" w:type="pct"/>
            <w:shd w:val="clear" w:color="auto" w:fill="EAEAEA"/>
          </w:tcPr>
          <w:p w14:paraId="5D1B2B50" w14:textId="6C29F95F" w:rsidR="00601D89" w:rsidRPr="00AF592A" w:rsidRDefault="00601D89" w:rsidP="00601D89">
            <w:pPr>
              <w:spacing w:after="0" w:line="288"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1</w:t>
            </w:r>
          </w:p>
        </w:tc>
        <w:tc>
          <w:tcPr>
            <w:tcW w:w="804" w:type="pct"/>
          </w:tcPr>
          <w:p w14:paraId="76597992" w14:textId="77777777" w:rsidR="00601D89" w:rsidRPr="00AF592A" w:rsidRDefault="00601D89" w:rsidP="00601D89">
            <w:pPr>
              <w:spacing w:after="0" w:line="288" w:lineRule="auto"/>
              <w:jc w:val="center"/>
              <w:rPr>
                <w:rFonts w:asciiTheme="minorHAnsi" w:hAnsiTheme="minorHAnsi" w:cstheme="minorHAnsi"/>
                <w:b/>
                <w:bCs/>
              </w:rPr>
            </w:pPr>
            <w:r w:rsidRPr="00AF592A">
              <w:rPr>
                <w:rFonts w:asciiTheme="minorHAnsi" w:hAnsiTheme="minorHAnsi" w:cstheme="minorHAnsi"/>
                <w:b/>
                <w:bCs/>
              </w:rPr>
              <w:t>Individuals</w:t>
            </w:r>
          </w:p>
        </w:tc>
        <w:tc>
          <w:tcPr>
            <w:tcW w:w="535" w:type="pct"/>
            <w:shd w:val="clear" w:color="auto" w:fill="EAEAEA"/>
          </w:tcPr>
          <w:p w14:paraId="6199CA40" w14:textId="77777777" w:rsidR="00601D89" w:rsidRPr="00AF592A" w:rsidRDefault="00601D89" w:rsidP="00601D89">
            <w:pPr>
              <w:spacing w:after="0" w:line="288" w:lineRule="auto"/>
              <w:jc w:val="center"/>
              <w:rPr>
                <w:rFonts w:asciiTheme="minorHAnsi" w:hAnsiTheme="minorHAnsi" w:cstheme="minorHAnsi"/>
                <w:b/>
                <w:bCs/>
              </w:rPr>
            </w:pPr>
            <w:r w:rsidRPr="00AF592A">
              <w:rPr>
                <w:rFonts w:asciiTheme="minorHAnsi" w:hAnsiTheme="minorHAnsi" w:cstheme="minorHAnsi"/>
                <w:b/>
                <w:bCs/>
              </w:rPr>
              <w:t>FTE</w:t>
            </w:r>
            <w:r w:rsidRPr="00AF592A">
              <w:rPr>
                <w:rFonts w:asciiTheme="minorHAnsi" w:hAnsiTheme="minorHAnsi" w:cstheme="minorHAnsi"/>
                <w:b/>
                <w:bCs/>
                <w:position w:val="6"/>
                <w:sz w:val="16"/>
              </w:rPr>
              <w:t>1</w:t>
            </w:r>
          </w:p>
        </w:tc>
      </w:tr>
      <w:tr w:rsidR="00D92CA0" w:rsidRPr="00AF592A" w14:paraId="0D97DAAF" w14:textId="77777777" w:rsidTr="0087160B">
        <w:tc>
          <w:tcPr>
            <w:tcW w:w="1106" w:type="pct"/>
          </w:tcPr>
          <w:p w14:paraId="2D0C3AEB" w14:textId="29E354A3" w:rsidR="00D92CA0" w:rsidRPr="00AF592A" w:rsidRDefault="00D92CA0" w:rsidP="00D92CA0">
            <w:pPr>
              <w:spacing w:after="0" w:line="288" w:lineRule="auto"/>
              <w:rPr>
                <w:rFonts w:asciiTheme="minorHAnsi" w:eastAsia="MS Mincho" w:hAnsiTheme="minorHAnsi" w:cstheme="minorHAnsi"/>
                <w:b/>
                <w:i/>
                <w:iCs/>
                <w:szCs w:val="24"/>
              </w:rPr>
            </w:pPr>
            <w:r w:rsidRPr="00AF592A">
              <w:rPr>
                <w:rFonts w:asciiTheme="minorHAnsi" w:hAnsiTheme="minorHAnsi" w:cstheme="minorHAnsi"/>
                <w:b/>
                <w:szCs w:val="24"/>
              </w:rPr>
              <w:t>Full-time COMS</w:t>
            </w:r>
          </w:p>
        </w:tc>
        <w:tc>
          <w:tcPr>
            <w:tcW w:w="813" w:type="pct"/>
            <w:vAlign w:val="center"/>
          </w:tcPr>
          <w:p w14:paraId="493D2442" w14:textId="6F3252C1" w:rsidR="00D92CA0" w:rsidRPr="00AF592A" w:rsidRDefault="00D92CA0" w:rsidP="00D92CA0">
            <w:pPr>
              <w:spacing w:after="0" w:line="288" w:lineRule="auto"/>
              <w:jc w:val="center"/>
              <w:rPr>
                <w:rFonts w:asciiTheme="minorHAnsi" w:hAnsiTheme="minorHAnsi" w:cstheme="minorHAnsi"/>
              </w:rPr>
            </w:pPr>
            <w:r w:rsidRPr="00AF592A">
              <w:rPr>
                <w:rFonts w:asciiTheme="minorHAnsi" w:hAnsiTheme="minorHAnsi" w:cstheme="minorHAnsi"/>
              </w:rPr>
              <w:t>202</w:t>
            </w:r>
          </w:p>
        </w:tc>
        <w:tc>
          <w:tcPr>
            <w:tcW w:w="447" w:type="pct"/>
            <w:shd w:val="clear" w:color="auto" w:fill="EAEAEA"/>
          </w:tcPr>
          <w:p w14:paraId="49A4DE7A" w14:textId="564502B7" w:rsidR="00D92CA0" w:rsidRPr="00AF592A" w:rsidRDefault="00D92CA0" w:rsidP="00D92CA0">
            <w:pPr>
              <w:spacing w:after="0" w:line="288" w:lineRule="auto"/>
              <w:jc w:val="center"/>
              <w:rPr>
                <w:rFonts w:asciiTheme="minorHAnsi" w:hAnsiTheme="minorHAnsi" w:cstheme="minorHAnsi"/>
                <w:szCs w:val="24"/>
              </w:rPr>
            </w:pPr>
          </w:p>
        </w:tc>
        <w:tc>
          <w:tcPr>
            <w:tcW w:w="804" w:type="pct"/>
          </w:tcPr>
          <w:p w14:paraId="54F7DABE" w14:textId="5D6DA5BF" w:rsidR="00D92CA0" w:rsidRPr="00AF592A" w:rsidRDefault="00D92CA0" w:rsidP="00D92CA0">
            <w:pPr>
              <w:spacing w:after="0" w:line="288" w:lineRule="auto"/>
              <w:jc w:val="center"/>
              <w:rPr>
                <w:rFonts w:asciiTheme="minorHAnsi" w:hAnsiTheme="minorHAnsi" w:cstheme="minorHAnsi"/>
              </w:rPr>
            </w:pPr>
            <w:r w:rsidRPr="00AF592A">
              <w:rPr>
                <w:rFonts w:asciiTheme="minorHAnsi" w:eastAsia="Arial" w:hAnsiTheme="minorHAnsi" w:cstheme="minorHAnsi"/>
                <w:color w:val="000000"/>
                <w:szCs w:val="24"/>
              </w:rPr>
              <w:t>205</w:t>
            </w:r>
          </w:p>
        </w:tc>
        <w:tc>
          <w:tcPr>
            <w:tcW w:w="491" w:type="pct"/>
            <w:shd w:val="clear" w:color="auto" w:fill="EAEAEA"/>
          </w:tcPr>
          <w:p w14:paraId="438F7E7E" w14:textId="65B199F8" w:rsidR="00D92CA0" w:rsidRPr="00AF592A" w:rsidRDefault="00D92CA0" w:rsidP="00D92CA0">
            <w:pPr>
              <w:spacing w:after="0" w:line="288" w:lineRule="auto"/>
              <w:jc w:val="center"/>
              <w:rPr>
                <w:rFonts w:asciiTheme="minorHAnsi" w:hAnsiTheme="minorHAnsi" w:cstheme="minorHAnsi"/>
                <w:szCs w:val="24"/>
              </w:rPr>
            </w:pPr>
          </w:p>
        </w:tc>
        <w:tc>
          <w:tcPr>
            <w:tcW w:w="804" w:type="pct"/>
          </w:tcPr>
          <w:p w14:paraId="72F48EF2" w14:textId="4BC4CA1A" w:rsidR="00D92CA0" w:rsidRPr="00AF592A" w:rsidRDefault="00D92CA0" w:rsidP="00D92CA0">
            <w:pPr>
              <w:spacing w:after="0" w:line="288" w:lineRule="auto"/>
              <w:jc w:val="center"/>
              <w:rPr>
                <w:rFonts w:asciiTheme="minorHAnsi" w:hAnsiTheme="minorHAnsi" w:cstheme="minorHAnsi"/>
              </w:rPr>
            </w:pPr>
            <w:r>
              <w:rPr>
                <w:rFonts w:asciiTheme="minorHAnsi" w:eastAsia="Arial" w:hAnsiTheme="minorHAnsi" w:cstheme="minorHAnsi"/>
                <w:color w:val="000000"/>
                <w:szCs w:val="24"/>
              </w:rPr>
              <w:t>178</w:t>
            </w:r>
          </w:p>
        </w:tc>
        <w:tc>
          <w:tcPr>
            <w:tcW w:w="535" w:type="pct"/>
            <w:shd w:val="clear" w:color="auto" w:fill="EAEAEA"/>
          </w:tcPr>
          <w:p w14:paraId="2B1CDEB0" w14:textId="77777777" w:rsidR="00D92CA0" w:rsidRPr="00AF592A" w:rsidRDefault="00D92CA0" w:rsidP="00D92CA0">
            <w:pPr>
              <w:spacing w:after="0" w:line="288" w:lineRule="auto"/>
              <w:jc w:val="center"/>
              <w:rPr>
                <w:rFonts w:asciiTheme="minorHAnsi" w:hAnsiTheme="minorHAnsi" w:cstheme="minorHAnsi"/>
                <w:szCs w:val="24"/>
              </w:rPr>
            </w:pPr>
          </w:p>
        </w:tc>
      </w:tr>
      <w:tr w:rsidR="00D92CA0" w:rsidRPr="00AF592A" w14:paraId="0BE05E54" w14:textId="77777777" w:rsidTr="0087160B">
        <w:tc>
          <w:tcPr>
            <w:tcW w:w="1106" w:type="pct"/>
          </w:tcPr>
          <w:p w14:paraId="15AD2FC3" w14:textId="484D5066" w:rsidR="00D92CA0" w:rsidRPr="00AF592A" w:rsidRDefault="00D92CA0" w:rsidP="00D92CA0">
            <w:pPr>
              <w:spacing w:after="0" w:line="288" w:lineRule="auto"/>
              <w:rPr>
                <w:rFonts w:asciiTheme="minorHAnsi" w:eastAsia="MS Mincho" w:hAnsiTheme="minorHAnsi" w:cstheme="minorHAnsi"/>
                <w:b/>
                <w:i/>
                <w:iCs/>
                <w:szCs w:val="24"/>
              </w:rPr>
            </w:pPr>
            <w:r w:rsidRPr="00AF592A">
              <w:rPr>
                <w:rFonts w:asciiTheme="minorHAnsi" w:hAnsiTheme="minorHAnsi" w:cstheme="minorHAnsi"/>
                <w:b/>
                <w:szCs w:val="24"/>
              </w:rPr>
              <w:t>Part-time COMS</w:t>
            </w:r>
          </w:p>
        </w:tc>
        <w:tc>
          <w:tcPr>
            <w:tcW w:w="813" w:type="pct"/>
            <w:vAlign w:val="center"/>
          </w:tcPr>
          <w:p w14:paraId="300E0A8E" w14:textId="5FE6BF3E" w:rsidR="00D92CA0" w:rsidRPr="00AF592A" w:rsidRDefault="00D92CA0" w:rsidP="00D92CA0">
            <w:pPr>
              <w:spacing w:after="0" w:line="288" w:lineRule="auto"/>
              <w:jc w:val="center"/>
              <w:rPr>
                <w:rFonts w:asciiTheme="minorHAnsi" w:hAnsiTheme="minorHAnsi" w:cstheme="minorHAnsi"/>
              </w:rPr>
            </w:pPr>
            <w:r w:rsidRPr="00AF592A">
              <w:rPr>
                <w:rFonts w:asciiTheme="minorHAnsi" w:hAnsiTheme="minorHAnsi" w:cstheme="minorHAnsi"/>
              </w:rPr>
              <w:t>103</w:t>
            </w:r>
          </w:p>
        </w:tc>
        <w:tc>
          <w:tcPr>
            <w:tcW w:w="447" w:type="pct"/>
            <w:shd w:val="clear" w:color="auto" w:fill="EAEAEA"/>
          </w:tcPr>
          <w:p w14:paraId="25B7C4B3" w14:textId="0C641317" w:rsidR="00D92CA0" w:rsidRPr="00AF592A" w:rsidRDefault="00D92CA0" w:rsidP="00D92CA0">
            <w:pPr>
              <w:spacing w:after="0" w:line="288" w:lineRule="auto"/>
              <w:jc w:val="center"/>
              <w:rPr>
                <w:rFonts w:asciiTheme="minorHAnsi" w:hAnsiTheme="minorHAnsi" w:cstheme="minorHAnsi"/>
                <w:sz w:val="20"/>
              </w:rPr>
            </w:pPr>
          </w:p>
        </w:tc>
        <w:tc>
          <w:tcPr>
            <w:tcW w:w="804" w:type="pct"/>
          </w:tcPr>
          <w:p w14:paraId="1601DC13" w14:textId="0B6594D7" w:rsidR="00D92CA0" w:rsidRPr="00AF592A" w:rsidRDefault="00D92CA0" w:rsidP="00D92CA0">
            <w:pPr>
              <w:spacing w:after="0" w:line="288" w:lineRule="auto"/>
              <w:jc w:val="center"/>
              <w:rPr>
                <w:rFonts w:asciiTheme="minorHAnsi" w:hAnsiTheme="minorHAnsi" w:cstheme="minorHAnsi"/>
                <w:szCs w:val="24"/>
              </w:rPr>
            </w:pPr>
            <w:r w:rsidRPr="00AF592A">
              <w:rPr>
                <w:rFonts w:asciiTheme="minorHAnsi" w:eastAsia="Arial" w:hAnsiTheme="minorHAnsi" w:cstheme="minorHAnsi"/>
                <w:color w:val="000000"/>
                <w:szCs w:val="24"/>
              </w:rPr>
              <w:t>142</w:t>
            </w:r>
          </w:p>
        </w:tc>
        <w:tc>
          <w:tcPr>
            <w:tcW w:w="491" w:type="pct"/>
            <w:shd w:val="clear" w:color="auto" w:fill="EAEAEA"/>
          </w:tcPr>
          <w:p w14:paraId="60647E98" w14:textId="2152B7FB" w:rsidR="00D92CA0" w:rsidRPr="00AF592A" w:rsidRDefault="00D92CA0" w:rsidP="00D92CA0">
            <w:pPr>
              <w:spacing w:after="0" w:line="288" w:lineRule="auto"/>
              <w:jc w:val="center"/>
              <w:rPr>
                <w:rFonts w:asciiTheme="minorHAnsi" w:hAnsiTheme="minorHAnsi" w:cstheme="minorHAnsi"/>
                <w:sz w:val="20"/>
              </w:rPr>
            </w:pPr>
          </w:p>
        </w:tc>
        <w:tc>
          <w:tcPr>
            <w:tcW w:w="804" w:type="pct"/>
          </w:tcPr>
          <w:p w14:paraId="0A59882E" w14:textId="178EEE1A" w:rsidR="00D92CA0" w:rsidRPr="00AF592A" w:rsidRDefault="00D92CA0" w:rsidP="00D92CA0">
            <w:pPr>
              <w:spacing w:after="0" w:line="288" w:lineRule="auto"/>
              <w:jc w:val="center"/>
              <w:rPr>
                <w:rFonts w:asciiTheme="minorHAnsi" w:hAnsiTheme="minorHAnsi" w:cstheme="minorHAnsi"/>
              </w:rPr>
            </w:pPr>
            <w:r>
              <w:rPr>
                <w:rFonts w:asciiTheme="minorHAnsi" w:eastAsia="Arial" w:hAnsiTheme="minorHAnsi" w:cstheme="minorHAnsi"/>
                <w:color w:val="000000"/>
                <w:szCs w:val="24"/>
              </w:rPr>
              <w:t>130</w:t>
            </w:r>
          </w:p>
        </w:tc>
        <w:tc>
          <w:tcPr>
            <w:tcW w:w="535" w:type="pct"/>
            <w:shd w:val="clear" w:color="auto" w:fill="EAEAEA"/>
          </w:tcPr>
          <w:p w14:paraId="27CA02F6" w14:textId="77777777" w:rsidR="00D92CA0" w:rsidRPr="00AF592A" w:rsidRDefault="00D92CA0" w:rsidP="00D92CA0">
            <w:pPr>
              <w:spacing w:after="0" w:line="288" w:lineRule="auto"/>
              <w:jc w:val="center"/>
              <w:rPr>
                <w:rFonts w:asciiTheme="minorHAnsi" w:hAnsiTheme="minorHAnsi" w:cstheme="minorHAnsi"/>
                <w:sz w:val="20"/>
              </w:rPr>
            </w:pPr>
          </w:p>
        </w:tc>
      </w:tr>
      <w:tr w:rsidR="00D92CA0" w:rsidRPr="00AF592A" w14:paraId="13FDC9E9" w14:textId="77777777" w:rsidTr="00601D89">
        <w:tc>
          <w:tcPr>
            <w:tcW w:w="1106" w:type="pct"/>
          </w:tcPr>
          <w:p w14:paraId="398F7084" w14:textId="3B5A76CB" w:rsidR="00D92CA0" w:rsidRPr="00AF592A" w:rsidRDefault="00D92CA0" w:rsidP="00D92CA0">
            <w:pPr>
              <w:spacing w:after="0" w:line="288" w:lineRule="auto"/>
              <w:rPr>
                <w:rFonts w:asciiTheme="minorHAnsi" w:eastAsia="MS Mincho" w:hAnsiTheme="minorHAnsi" w:cstheme="minorHAnsi"/>
                <w:b/>
                <w:bCs/>
                <w:i/>
                <w:iCs/>
                <w:szCs w:val="24"/>
              </w:rPr>
            </w:pPr>
            <w:r w:rsidRPr="00AF592A">
              <w:rPr>
                <w:rFonts w:asciiTheme="minorHAnsi" w:hAnsiTheme="minorHAnsi" w:cstheme="minorHAnsi"/>
                <w:b/>
                <w:bCs/>
                <w:szCs w:val="24"/>
              </w:rPr>
              <w:t xml:space="preserve">Total O&amp;M staff </w:t>
            </w:r>
          </w:p>
        </w:tc>
        <w:tc>
          <w:tcPr>
            <w:tcW w:w="813" w:type="pct"/>
          </w:tcPr>
          <w:p w14:paraId="4EDC540A" w14:textId="3AE2242E" w:rsidR="00D92CA0" w:rsidRPr="00AF592A" w:rsidRDefault="00D92CA0" w:rsidP="00D92CA0">
            <w:pPr>
              <w:spacing w:after="0" w:line="288" w:lineRule="auto"/>
              <w:jc w:val="center"/>
              <w:rPr>
                <w:rFonts w:asciiTheme="minorHAnsi" w:hAnsiTheme="minorHAnsi" w:cstheme="minorHAnsi"/>
                <w:b/>
                <w:bCs/>
              </w:rPr>
            </w:pPr>
            <w:r w:rsidRPr="00AF592A">
              <w:rPr>
                <w:rFonts w:asciiTheme="minorHAnsi" w:hAnsiTheme="minorHAnsi" w:cstheme="minorHAnsi"/>
                <w:b/>
                <w:bCs/>
              </w:rPr>
              <w:t>305</w:t>
            </w:r>
          </w:p>
        </w:tc>
        <w:tc>
          <w:tcPr>
            <w:tcW w:w="447" w:type="pct"/>
            <w:shd w:val="clear" w:color="auto" w:fill="EAEAEA"/>
          </w:tcPr>
          <w:p w14:paraId="7590E689" w14:textId="2A9CC582" w:rsidR="00D92CA0" w:rsidRPr="00AF592A" w:rsidRDefault="00D92CA0" w:rsidP="00D92CA0">
            <w:pPr>
              <w:spacing w:after="0" w:line="288" w:lineRule="auto"/>
              <w:jc w:val="center"/>
              <w:rPr>
                <w:rFonts w:asciiTheme="minorHAnsi" w:hAnsiTheme="minorHAnsi" w:cstheme="minorHAnsi"/>
                <w:b/>
                <w:bCs/>
              </w:rPr>
            </w:pPr>
            <w:r w:rsidRPr="00AF592A">
              <w:rPr>
                <w:rFonts w:asciiTheme="minorHAnsi" w:hAnsiTheme="minorHAnsi" w:cstheme="minorHAnsi"/>
                <w:b/>
                <w:bCs/>
              </w:rPr>
              <w:t>253.5</w:t>
            </w:r>
          </w:p>
        </w:tc>
        <w:tc>
          <w:tcPr>
            <w:tcW w:w="804" w:type="pct"/>
          </w:tcPr>
          <w:p w14:paraId="52E90CFB" w14:textId="011127AD" w:rsidR="00D92CA0" w:rsidRPr="00AF592A" w:rsidRDefault="00D92CA0" w:rsidP="00D92CA0">
            <w:pPr>
              <w:spacing w:after="0" w:line="288" w:lineRule="auto"/>
              <w:jc w:val="center"/>
              <w:rPr>
                <w:rFonts w:asciiTheme="minorHAnsi" w:hAnsiTheme="minorHAnsi" w:cstheme="minorHAnsi"/>
                <w:b/>
                <w:bCs/>
              </w:rPr>
            </w:pPr>
            <w:r w:rsidRPr="00AF592A">
              <w:rPr>
                <w:rFonts w:asciiTheme="minorHAnsi" w:eastAsia="Arial" w:hAnsiTheme="minorHAnsi" w:cstheme="minorHAnsi"/>
                <w:b/>
                <w:bCs/>
                <w:color w:val="000000"/>
                <w:szCs w:val="24"/>
              </w:rPr>
              <w:t>347</w:t>
            </w:r>
          </w:p>
        </w:tc>
        <w:tc>
          <w:tcPr>
            <w:tcW w:w="491" w:type="pct"/>
            <w:shd w:val="clear" w:color="auto" w:fill="EAEAEA"/>
          </w:tcPr>
          <w:p w14:paraId="51A3D2B9" w14:textId="4F1B0A31" w:rsidR="00D92CA0" w:rsidRPr="00AF592A" w:rsidRDefault="00D92CA0" w:rsidP="00D92CA0">
            <w:pPr>
              <w:spacing w:after="0" w:line="288" w:lineRule="auto"/>
              <w:jc w:val="center"/>
              <w:rPr>
                <w:rFonts w:asciiTheme="minorHAnsi" w:hAnsiTheme="minorHAnsi" w:cstheme="minorHAnsi"/>
                <w:b/>
                <w:bCs/>
              </w:rPr>
            </w:pPr>
            <w:r w:rsidRPr="00AF592A">
              <w:rPr>
                <w:rFonts w:asciiTheme="minorHAnsi" w:eastAsia="Arial" w:hAnsiTheme="minorHAnsi" w:cstheme="minorHAnsi"/>
                <w:b/>
                <w:bCs/>
                <w:color w:val="000000"/>
                <w:szCs w:val="24"/>
              </w:rPr>
              <w:t>276</w:t>
            </w:r>
          </w:p>
        </w:tc>
        <w:tc>
          <w:tcPr>
            <w:tcW w:w="804" w:type="pct"/>
          </w:tcPr>
          <w:p w14:paraId="14D7DF5F" w14:textId="08669EFD" w:rsidR="00D92CA0" w:rsidRPr="00AF592A" w:rsidRDefault="00D92CA0" w:rsidP="00D92CA0">
            <w:pPr>
              <w:spacing w:after="0" w:line="288" w:lineRule="auto"/>
              <w:jc w:val="center"/>
              <w:rPr>
                <w:rFonts w:asciiTheme="minorHAnsi" w:hAnsiTheme="minorHAnsi" w:cstheme="minorHAnsi"/>
                <w:b/>
                <w:bCs/>
              </w:rPr>
            </w:pPr>
            <w:r>
              <w:rPr>
                <w:rFonts w:asciiTheme="minorHAnsi" w:eastAsia="Arial" w:hAnsiTheme="minorHAnsi" w:cstheme="minorHAnsi"/>
                <w:b/>
                <w:bCs/>
                <w:color w:val="000000"/>
                <w:szCs w:val="24"/>
              </w:rPr>
              <w:t>308</w:t>
            </w:r>
          </w:p>
        </w:tc>
        <w:tc>
          <w:tcPr>
            <w:tcW w:w="535" w:type="pct"/>
            <w:shd w:val="clear" w:color="auto" w:fill="EAEAEA"/>
          </w:tcPr>
          <w:p w14:paraId="38A10306" w14:textId="303E9C76" w:rsidR="00D92CA0" w:rsidRPr="00AF592A" w:rsidRDefault="00D92CA0" w:rsidP="00D92CA0">
            <w:pPr>
              <w:spacing w:after="0" w:line="288" w:lineRule="auto"/>
              <w:jc w:val="center"/>
              <w:rPr>
                <w:rFonts w:asciiTheme="minorHAnsi" w:hAnsiTheme="minorHAnsi" w:cstheme="minorHAnsi"/>
                <w:b/>
                <w:bCs/>
              </w:rPr>
            </w:pPr>
            <w:r>
              <w:rPr>
                <w:rFonts w:asciiTheme="minorHAnsi" w:eastAsia="Arial" w:hAnsiTheme="minorHAnsi" w:cstheme="minorHAnsi"/>
                <w:b/>
                <w:bCs/>
                <w:color w:val="000000"/>
                <w:szCs w:val="24"/>
              </w:rPr>
              <w:t>243</w:t>
            </w:r>
          </w:p>
        </w:tc>
      </w:tr>
    </w:tbl>
    <w:p w14:paraId="419328AD" w14:textId="1B4A8C27" w:rsidR="00D1303F" w:rsidRPr="00AF592A" w:rsidRDefault="00037D27" w:rsidP="00037D27">
      <w:pPr>
        <w:tabs>
          <w:tab w:val="left" w:pos="720"/>
        </w:tabs>
        <w:rPr>
          <w:rFonts w:asciiTheme="minorHAnsi" w:hAnsiTheme="minorHAnsi" w:cstheme="minorHAnsi"/>
          <w:sz w:val="18"/>
          <w:szCs w:val="18"/>
        </w:rPr>
      </w:pPr>
      <w:r w:rsidRPr="00AF592A">
        <w:rPr>
          <w:rFonts w:asciiTheme="minorHAnsi" w:hAnsiTheme="minorHAnsi" w:cstheme="minorHAnsi"/>
          <w:sz w:val="18"/>
          <w:szCs w:val="18"/>
        </w:rPr>
        <w:t xml:space="preserve">   </w:t>
      </w:r>
      <w:r w:rsidRPr="00AF592A">
        <w:rPr>
          <w:rFonts w:asciiTheme="minorHAnsi" w:hAnsiTheme="minorHAnsi" w:cstheme="minorHAnsi"/>
          <w:sz w:val="18"/>
          <w:szCs w:val="18"/>
          <w:vertAlign w:val="superscript"/>
        </w:rPr>
        <w:t>1</w:t>
      </w:r>
      <w:r w:rsidRPr="00AF592A">
        <w:rPr>
          <w:rFonts w:asciiTheme="minorHAnsi" w:hAnsiTheme="minorHAnsi" w:cstheme="minorHAnsi"/>
          <w:sz w:val="18"/>
          <w:szCs w:val="18"/>
        </w:rPr>
        <w:t xml:space="preserve"> </w:t>
      </w:r>
      <w:r w:rsidR="008F502F" w:rsidRPr="00AF592A">
        <w:rPr>
          <w:rFonts w:asciiTheme="minorHAnsi" w:hAnsiTheme="minorHAnsi" w:cstheme="minorHAnsi"/>
          <w:sz w:val="18"/>
          <w:szCs w:val="18"/>
        </w:rPr>
        <w:t>FTE = part-time x .5 + full-</w:t>
      </w:r>
      <w:r w:rsidR="005B2584" w:rsidRPr="00AF592A">
        <w:rPr>
          <w:rFonts w:asciiTheme="minorHAnsi" w:hAnsiTheme="minorHAnsi" w:cstheme="minorHAnsi"/>
          <w:sz w:val="18"/>
          <w:szCs w:val="18"/>
        </w:rPr>
        <w:t>time for all charts</w:t>
      </w:r>
    </w:p>
    <w:p w14:paraId="7EDFC6E7" w14:textId="76E22396" w:rsidR="00CD5DE2" w:rsidRPr="00AF592A" w:rsidRDefault="006D62CE" w:rsidP="005B2584">
      <w:pPr>
        <w:rPr>
          <w:rFonts w:asciiTheme="minorHAnsi" w:hAnsiTheme="minorHAnsi" w:cstheme="minorHAnsi"/>
        </w:rPr>
      </w:pPr>
      <w:r w:rsidRPr="00AF592A">
        <w:rPr>
          <w:rFonts w:asciiTheme="minorHAnsi" w:hAnsiTheme="minorHAnsi" w:cstheme="minorHAnsi"/>
        </w:rPr>
        <w:t>As noted</w:t>
      </w:r>
      <w:r w:rsidR="0051294B" w:rsidRPr="00AF592A">
        <w:rPr>
          <w:rFonts w:asciiTheme="minorHAnsi" w:hAnsiTheme="minorHAnsi" w:cstheme="minorHAnsi"/>
        </w:rPr>
        <w:t xml:space="preserve"> in Table 3 above and</w:t>
      </w:r>
      <w:r w:rsidR="000204C6" w:rsidRPr="00AF592A">
        <w:rPr>
          <w:rFonts w:asciiTheme="minorHAnsi" w:hAnsiTheme="minorHAnsi" w:cstheme="minorHAnsi"/>
        </w:rPr>
        <w:t xml:space="preserve"> the graphs</w:t>
      </w:r>
      <w:r w:rsidR="000500C7" w:rsidRPr="00AF592A">
        <w:rPr>
          <w:rFonts w:asciiTheme="minorHAnsi" w:hAnsiTheme="minorHAnsi" w:cstheme="minorHAnsi"/>
        </w:rPr>
        <w:t xml:space="preserve"> that follow</w:t>
      </w:r>
      <w:r w:rsidR="005A1F14" w:rsidRPr="00AF592A">
        <w:rPr>
          <w:rFonts w:asciiTheme="minorHAnsi" w:hAnsiTheme="minorHAnsi" w:cstheme="minorHAnsi"/>
        </w:rPr>
        <w:t>, the t</w:t>
      </w:r>
      <w:r w:rsidRPr="00AF592A">
        <w:rPr>
          <w:rFonts w:asciiTheme="minorHAnsi" w:hAnsiTheme="minorHAnsi" w:cstheme="minorHAnsi"/>
        </w:rPr>
        <w:t>o</w:t>
      </w:r>
      <w:r w:rsidR="00F27FDC" w:rsidRPr="00AF592A">
        <w:rPr>
          <w:rFonts w:asciiTheme="minorHAnsi" w:hAnsiTheme="minorHAnsi" w:cstheme="minorHAnsi"/>
        </w:rPr>
        <w:t xml:space="preserve">tal number of O&amp;M specialists </w:t>
      </w:r>
      <w:r w:rsidR="00987CBE">
        <w:rPr>
          <w:rFonts w:asciiTheme="minorHAnsi" w:hAnsiTheme="minorHAnsi" w:cstheme="minorHAnsi"/>
        </w:rPr>
        <w:t>de</w:t>
      </w:r>
      <w:r w:rsidR="005A1F14" w:rsidRPr="00AF592A">
        <w:rPr>
          <w:rFonts w:asciiTheme="minorHAnsi" w:hAnsiTheme="minorHAnsi" w:cstheme="minorHAnsi"/>
        </w:rPr>
        <w:t>c</w:t>
      </w:r>
      <w:r w:rsidR="00491401" w:rsidRPr="00AF592A">
        <w:rPr>
          <w:rFonts w:asciiTheme="minorHAnsi" w:hAnsiTheme="minorHAnsi" w:cstheme="minorHAnsi"/>
        </w:rPr>
        <w:t xml:space="preserve">reased this year by </w:t>
      </w:r>
      <w:r w:rsidR="00987CBE">
        <w:rPr>
          <w:rFonts w:asciiTheme="minorHAnsi" w:hAnsiTheme="minorHAnsi" w:cstheme="minorHAnsi"/>
        </w:rPr>
        <w:t>39</w:t>
      </w:r>
      <w:r w:rsidR="007C3BCF" w:rsidRPr="00AF592A">
        <w:rPr>
          <w:rFonts w:asciiTheme="minorHAnsi" w:hAnsiTheme="minorHAnsi" w:cstheme="minorHAnsi"/>
        </w:rPr>
        <w:t xml:space="preserve"> </w:t>
      </w:r>
      <w:r w:rsidRPr="00AF592A">
        <w:rPr>
          <w:rFonts w:asciiTheme="minorHAnsi" w:hAnsiTheme="minorHAnsi" w:cstheme="minorHAnsi"/>
        </w:rPr>
        <w:t>individuals</w:t>
      </w:r>
      <w:r w:rsidR="00F27FDC" w:rsidRPr="00AF592A">
        <w:rPr>
          <w:rFonts w:asciiTheme="minorHAnsi" w:hAnsiTheme="minorHAnsi" w:cstheme="minorHAnsi"/>
        </w:rPr>
        <w:t xml:space="preserve"> </w:t>
      </w:r>
      <w:r w:rsidR="00695D23">
        <w:rPr>
          <w:rFonts w:asciiTheme="minorHAnsi" w:hAnsiTheme="minorHAnsi" w:cstheme="minorHAnsi"/>
        </w:rPr>
        <w:t>and</w:t>
      </w:r>
      <w:r w:rsidR="00F27FDC" w:rsidRPr="00AF592A">
        <w:rPr>
          <w:rFonts w:asciiTheme="minorHAnsi" w:hAnsiTheme="minorHAnsi" w:cstheme="minorHAnsi"/>
        </w:rPr>
        <w:t xml:space="preserve"> the number of FTEs </w:t>
      </w:r>
      <w:r w:rsidR="00987CBE">
        <w:rPr>
          <w:rFonts w:asciiTheme="minorHAnsi" w:hAnsiTheme="minorHAnsi" w:cstheme="minorHAnsi"/>
        </w:rPr>
        <w:t>de</w:t>
      </w:r>
      <w:r w:rsidR="00F27FDC" w:rsidRPr="00AF592A">
        <w:rPr>
          <w:rFonts w:asciiTheme="minorHAnsi" w:hAnsiTheme="minorHAnsi" w:cstheme="minorHAnsi"/>
        </w:rPr>
        <w:t xml:space="preserve">creased by </w:t>
      </w:r>
      <w:r w:rsidR="00987CBE">
        <w:rPr>
          <w:rFonts w:asciiTheme="minorHAnsi" w:hAnsiTheme="minorHAnsi" w:cstheme="minorHAnsi"/>
        </w:rPr>
        <w:t>33</w:t>
      </w:r>
      <w:r w:rsidR="00F27FDC" w:rsidRPr="00AF592A">
        <w:rPr>
          <w:rFonts w:asciiTheme="minorHAnsi" w:hAnsiTheme="minorHAnsi" w:cstheme="minorHAnsi"/>
        </w:rPr>
        <w:t>.</w:t>
      </w:r>
      <w:r w:rsidR="007C3BCF" w:rsidRPr="00AF592A">
        <w:rPr>
          <w:rFonts w:asciiTheme="minorHAnsi" w:hAnsiTheme="minorHAnsi" w:cstheme="minorHAnsi"/>
        </w:rPr>
        <w:t xml:space="preserve"> </w:t>
      </w:r>
      <w:r w:rsidR="00EC727C">
        <w:rPr>
          <w:rFonts w:asciiTheme="minorHAnsi" w:hAnsiTheme="minorHAnsi" w:cstheme="minorHAnsi"/>
        </w:rPr>
        <w:t>Decreases</w:t>
      </w:r>
      <w:r w:rsidR="00D87E83" w:rsidRPr="00AF592A">
        <w:rPr>
          <w:rFonts w:asciiTheme="minorHAnsi" w:hAnsiTheme="minorHAnsi" w:cstheme="minorHAnsi"/>
        </w:rPr>
        <w:t xml:space="preserve"> </w:t>
      </w:r>
      <w:r w:rsidR="00EC727C">
        <w:rPr>
          <w:rFonts w:asciiTheme="minorHAnsi" w:hAnsiTheme="minorHAnsi" w:cstheme="minorHAnsi"/>
        </w:rPr>
        <w:t xml:space="preserve">were </w:t>
      </w:r>
      <w:r w:rsidR="00D87E83" w:rsidRPr="00AF592A">
        <w:rPr>
          <w:rFonts w:asciiTheme="minorHAnsi" w:hAnsiTheme="minorHAnsi" w:cstheme="minorHAnsi"/>
        </w:rPr>
        <w:t xml:space="preserve">seen in the </w:t>
      </w:r>
      <w:r w:rsidR="00EC727C">
        <w:rPr>
          <w:rFonts w:asciiTheme="minorHAnsi" w:hAnsiTheme="minorHAnsi" w:cstheme="minorHAnsi"/>
        </w:rPr>
        <w:t xml:space="preserve">full- and </w:t>
      </w:r>
      <w:r w:rsidR="00D87E83" w:rsidRPr="00AF592A">
        <w:rPr>
          <w:rFonts w:asciiTheme="minorHAnsi" w:hAnsiTheme="minorHAnsi" w:cstheme="minorHAnsi"/>
        </w:rPr>
        <w:t>part-time categor</w:t>
      </w:r>
      <w:r w:rsidR="00EC727C">
        <w:rPr>
          <w:rFonts w:asciiTheme="minorHAnsi" w:hAnsiTheme="minorHAnsi" w:cstheme="minorHAnsi"/>
        </w:rPr>
        <w:t xml:space="preserve">ies: 27 full-time and 12 part-time service providers. </w:t>
      </w:r>
      <w:r w:rsidR="00D87E83" w:rsidRPr="00AF592A">
        <w:rPr>
          <w:rFonts w:asciiTheme="minorHAnsi" w:hAnsiTheme="minorHAnsi" w:cstheme="minorHAnsi"/>
        </w:rPr>
        <w:t xml:space="preserve"> </w:t>
      </w:r>
    </w:p>
    <w:p w14:paraId="77612605" w14:textId="0BC34864" w:rsidR="00CD5DE2" w:rsidRDefault="00BC23F7" w:rsidP="005B2584">
      <w:r>
        <w:rPr>
          <w:noProof/>
        </w:rPr>
        <w:drawing>
          <wp:anchor distT="0" distB="0" distL="114300" distR="114300" simplePos="0" relativeHeight="251831808" behindDoc="0" locked="0" layoutInCell="1" allowOverlap="1" wp14:anchorId="740A28D6" wp14:editId="471D88C8">
            <wp:simplePos x="0" y="0"/>
            <wp:positionH relativeFrom="margin">
              <wp:posOffset>-130778</wp:posOffset>
            </wp:positionH>
            <wp:positionV relativeFrom="page">
              <wp:posOffset>6018144</wp:posOffset>
            </wp:positionV>
            <wp:extent cx="6400800" cy="2521585"/>
            <wp:effectExtent l="0" t="0" r="0" b="0"/>
            <wp:wrapNone/>
            <wp:docPr id="1091250522" name="Chart 1">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C7182A0" w14:textId="2D236A86" w:rsidR="0071792A" w:rsidRDefault="00A0693E" w:rsidP="00DE26E9">
      <w:pPr>
        <w:rPr>
          <w:sz w:val="20"/>
        </w:rPr>
      </w:pPr>
      <w:r w:rsidRPr="00C64973">
        <w:rPr>
          <w:sz w:val="20"/>
        </w:rPr>
        <w:t xml:space="preserve">Graph 3: Total Number of COMS in Texas </w:t>
      </w:r>
    </w:p>
    <w:p w14:paraId="0DC55EBD" w14:textId="107CE676" w:rsidR="002B5921" w:rsidRDefault="002B5921" w:rsidP="00DE26E9">
      <w:pPr>
        <w:rPr>
          <w:sz w:val="20"/>
        </w:rPr>
      </w:pPr>
      <w:r w:rsidRPr="002B5921">
        <w:rPr>
          <w:sz w:val="20"/>
        </w:rPr>
        <w:t xml:space="preserve">The data indicates the total number of COMS in TX has increased over the last 10 years, seeing 235 in 2013 to 347 in 2023. Since 2019, the </w:t>
      </w:r>
      <w:r>
        <w:rPr>
          <w:sz w:val="20"/>
        </w:rPr>
        <w:t xml:space="preserve">total </w:t>
      </w:r>
      <w:r w:rsidRPr="002B5921">
        <w:rPr>
          <w:sz w:val="20"/>
        </w:rPr>
        <w:t xml:space="preserve">number of COMS in Texas has been over 300, from 306 in 2019 to 347 this year.  </w:t>
      </w:r>
    </w:p>
    <w:tbl>
      <w:tblPr>
        <w:tblW w:w="0" w:type="auto"/>
        <w:tblLook w:val="04A0" w:firstRow="1" w:lastRow="0" w:firstColumn="1" w:lastColumn="0" w:noHBand="0" w:noVBand="1"/>
      </w:tblPr>
      <w:tblGrid>
        <w:gridCol w:w="1350"/>
        <w:gridCol w:w="661"/>
        <w:gridCol w:w="661"/>
        <w:gridCol w:w="661"/>
        <w:gridCol w:w="661"/>
        <w:gridCol w:w="661"/>
        <w:gridCol w:w="661"/>
        <w:gridCol w:w="661"/>
        <w:gridCol w:w="661"/>
        <w:gridCol w:w="661"/>
        <w:gridCol w:w="661"/>
        <w:gridCol w:w="550"/>
        <w:gridCol w:w="188"/>
      </w:tblGrid>
      <w:tr w:rsidR="00BC23F7" w:rsidRPr="0071792A" w14:paraId="01CEBA03" w14:textId="77777777" w:rsidTr="00BC23F7">
        <w:trPr>
          <w:trHeight w:val="313"/>
        </w:trPr>
        <w:tc>
          <w:tcPr>
            <w:tcW w:w="0" w:type="auto"/>
            <w:tcBorders>
              <w:top w:val="nil"/>
              <w:left w:val="nil"/>
              <w:bottom w:val="nil"/>
              <w:right w:val="nil"/>
            </w:tcBorders>
            <w:shd w:val="clear" w:color="FFFF00" w:fill="FFFF00"/>
            <w:noWrap/>
            <w:vAlign w:val="bottom"/>
            <w:hideMark/>
          </w:tcPr>
          <w:p w14:paraId="2E91390B" w14:textId="44C80242" w:rsidR="00BC23F7" w:rsidRPr="0071792A" w:rsidRDefault="00BC23F7" w:rsidP="00BC23F7">
            <w:pPr>
              <w:spacing w:after="0" w:line="240" w:lineRule="auto"/>
              <w:rPr>
                <w:rFonts w:cs="Arial"/>
                <w:sz w:val="20"/>
              </w:rPr>
            </w:pPr>
          </w:p>
        </w:tc>
        <w:tc>
          <w:tcPr>
            <w:tcW w:w="0" w:type="auto"/>
            <w:tcBorders>
              <w:top w:val="nil"/>
              <w:left w:val="nil"/>
              <w:bottom w:val="nil"/>
              <w:right w:val="nil"/>
            </w:tcBorders>
            <w:vAlign w:val="bottom"/>
          </w:tcPr>
          <w:p w14:paraId="59B00B43" w14:textId="2B4D7274" w:rsidR="00BC23F7" w:rsidRPr="0071792A" w:rsidRDefault="00BC23F7" w:rsidP="00BC23F7">
            <w:pPr>
              <w:spacing w:after="0" w:line="240" w:lineRule="auto"/>
              <w:jc w:val="right"/>
              <w:rPr>
                <w:rFonts w:cs="Arial"/>
                <w:sz w:val="20"/>
              </w:rPr>
            </w:pPr>
            <w:r w:rsidRPr="0071792A">
              <w:rPr>
                <w:rFonts w:cs="Arial"/>
                <w:sz w:val="20"/>
              </w:rPr>
              <w:t>2014</w:t>
            </w:r>
          </w:p>
        </w:tc>
        <w:tc>
          <w:tcPr>
            <w:tcW w:w="0" w:type="auto"/>
            <w:tcBorders>
              <w:top w:val="nil"/>
              <w:left w:val="nil"/>
              <w:bottom w:val="nil"/>
              <w:right w:val="nil"/>
            </w:tcBorders>
            <w:vAlign w:val="bottom"/>
          </w:tcPr>
          <w:p w14:paraId="51ACE19B" w14:textId="552C8E14" w:rsidR="00BC23F7" w:rsidRPr="0071792A" w:rsidRDefault="00BC23F7" w:rsidP="00BC23F7">
            <w:pPr>
              <w:spacing w:after="0" w:line="240" w:lineRule="auto"/>
              <w:jc w:val="right"/>
              <w:rPr>
                <w:rFonts w:cs="Arial"/>
                <w:sz w:val="20"/>
              </w:rPr>
            </w:pPr>
            <w:r w:rsidRPr="0071792A">
              <w:rPr>
                <w:rFonts w:cs="Arial"/>
                <w:sz w:val="20"/>
              </w:rPr>
              <w:t>2015</w:t>
            </w:r>
          </w:p>
        </w:tc>
        <w:tc>
          <w:tcPr>
            <w:tcW w:w="0" w:type="auto"/>
            <w:tcBorders>
              <w:top w:val="nil"/>
              <w:left w:val="nil"/>
              <w:bottom w:val="nil"/>
              <w:right w:val="nil"/>
            </w:tcBorders>
            <w:vAlign w:val="bottom"/>
          </w:tcPr>
          <w:p w14:paraId="7057D019" w14:textId="2953801D" w:rsidR="00BC23F7" w:rsidRPr="0071792A" w:rsidRDefault="00BC23F7" w:rsidP="00BC23F7">
            <w:pPr>
              <w:spacing w:after="0" w:line="240" w:lineRule="auto"/>
              <w:jc w:val="right"/>
              <w:rPr>
                <w:rFonts w:cs="Arial"/>
                <w:sz w:val="20"/>
              </w:rPr>
            </w:pPr>
            <w:r w:rsidRPr="0071792A">
              <w:rPr>
                <w:rFonts w:cs="Arial"/>
                <w:sz w:val="20"/>
              </w:rPr>
              <w:t>2016</w:t>
            </w:r>
          </w:p>
        </w:tc>
        <w:tc>
          <w:tcPr>
            <w:tcW w:w="0" w:type="auto"/>
            <w:tcBorders>
              <w:top w:val="nil"/>
              <w:left w:val="nil"/>
              <w:bottom w:val="nil"/>
              <w:right w:val="nil"/>
            </w:tcBorders>
            <w:vAlign w:val="bottom"/>
          </w:tcPr>
          <w:p w14:paraId="73D73249" w14:textId="0366B321" w:rsidR="00BC23F7" w:rsidRPr="0071792A" w:rsidRDefault="00BC23F7" w:rsidP="00BC23F7">
            <w:pPr>
              <w:spacing w:after="0" w:line="240" w:lineRule="auto"/>
              <w:jc w:val="right"/>
              <w:rPr>
                <w:rFonts w:cs="Arial"/>
                <w:sz w:val="20"/>
              </w:rPr>
            </w:pPr>
            <w:r w:rsidRPr="0071792A">
              <w:rPr>
                <w:rFonts w:cs="Arial"/>
                <w:sz w:val="20"/>
              </w:rPr>
              <w:t>2017</w:t>
            </w:r>
          </w:p>
        </w:tc>
        <w:tc>
          <w:tcPr>
            <w:tcW w:w="0" w:type="auto"/>
            <w:tcBorders>
              <w:top w:val="nil"/>
              <w:left w:val="nil"/>
              <w:bottom w:val="nil"/>
              <w:right w:val="nil"/>
            </w:tcBorders>
            <w:vAlign w:val="bottom"/>
          </w:tcPr>
          <w:p w14:paraId="21B1073E" w14:textId="15F29D42" w:rsidR="00BC23F7" w:rsidRPr="0071792A" w:rsidRDefault="00BC23F7" w:rsidP="00BC23F7">
            <w:pPr>
              <w:spacing w:after="0" w:line="240" w:lineRule="auto"/>
              <w:jc w:val="right"/>
              <w:rPr>
                <w:rFonts w:cs="Arial"/>
                <w:sz w:val="20"/>
              </w:rPr>
            </w:pPr>
            <w:r w:rsidRPr="0071792A">
              <w:rPr>
                <w:rFonts w:cs="Arial"/>
                <w:sz w:val="20"/>
              </w:rPr>
              <w:t>2018</w:t>
            </w:r>
          </w:p>
        </w:tc>
        <w:tc>
          <w:tcPr>
            <w:tcW w:w="0" w:type="auto"/>
            <w:tcBorders>
              <w:top w:val="nil"/>
              <w:left w:val="nil"/>
              <w:bottom w:val="nil"/>
              <w:right w:val="nil"/>
            </w:tcBorders>
            <w:vAlign w:val="bottom"/>
          </w:tcPr>
          <w:p w14:paraId="1F6F9E95" w14:textId="17879D29" w:rsidR="00BC23F7" w:rsidRPr="0071792A" w:rsidRDefault="00BC23F7" w:rsidP="00BC23F7">
            <w:pPr>
              <w:spacing w:after="0" w:line="240" w:lineRule="auto"/>
              <w:jc w:val="right"/>
              <w:rPr>
                <w:rFonts w:cs="Arial"/>
                <w:sz w:val="20"/>
              </w:rPr>
            </w:pPr>
            <w:r w:rsidRPr="0071792A">
              <w:rPr>
                <w:rFonts w:cs="Arial"/>
                <w:sz w:val="20"/>
              </w:rPr>
              <w:t>2019</w:t>
            </w:r>
          </w:p>
        </w:tc>
        <w:tc>
          <w:tcPr>
            <w:tcW w:w="0" w:type="auto"/>
            <w:tcBorders>
              <w:top w:val="nil"/>
              <w:left w:val="nil"/>
              <w:bottom w:val="nil"/>
              <w:right w:val="nil"/>
            </w:tcBorders>
            <w:vAlign w:val="bottom"/>
          </w:tcPr>
          <w:p w14:paraId="1823716E" w14:textId="48A4D981" w:rsidR="00BC23F7" w:rsidRPr="0071792A" w:rsidRDefault="00BC23F7" w:rsidP="00BC23F7">
            <w:pPr>
              <w:spacing w:after="0" w:line="240" w:lineRule="auto"/>
              <w:jc w:val="right"/>
              <w:rPr>
                <w:rFonts w:cs="Arial"/>
                <w:sz w:val="20"/>
              </w:rPr>
            </w:pPr>
            <w:r w:rsidRPr="0071792A">
              <w:rPr>
                <w:rFonts w:cs="Arial"/>
                <w:sz w:val="20"/>
              </w:rPr>
              <w:t>2020</w:t>
            </w:r>
          </w:p>
        </w:tc>
        <w:tc>
          <w:tcPr>
            <w:tcW w:w="0" w:type="auto"/>
            <w:tcBorders>
              <w:top w:val="nil"/>
              <w:left w:val="nil"/>
              <w:bottom w:val="nil"/>
              <w:right w:val="nil"/>
            </w:tcBorders>
            <w:vAlign w:val="bottom"/>
          </w:tcPr>
          <w:p w14:paraId="22C33E63" w14:textId="7738F8C2" w:rsidR="00BC23F7" w:rsidRPr="0071792A" w:rsidRDefault="00BC23F7" w:rsidP="00BC23F7">
            <w:pPr>
              <w:spacing w:after="0" w:line="240" w:lineRule="auto"/>
              <w:jc w:val="right"/>
              <w:rPr>
                <w:rFonts w:cs="Arial"/>
                <w:sz w:val="20"/>
              </w:rPr>
            </w:pPr>
            <w:r w:rsidRPr="0071792A">
              <w:rPr>
                <w:rFonts w:cs="Arial"/>
                <w:sz w:val="20"/>
              </w:rPr>
              <w:t>2021</w:t>
            </w:r>
          </w:p>
        </w:tc>
        <w:tc>
          <w:tcPr>
            <w:tcW w:w="0" w:type="auto"/>
            <w:tcBorders>
              <w:top w:val="nil"/>
              <w:left w:val="nil"/>
              <w:bottom w:val="nil"/>
              <w:right w:val="nil"/>
            </w:tcBorders>
            <w:vAlign w:val="bottom"/>
          </w:tcPr>
          <w:p w14:paraId="373D22FF" w14:textId="5FAC34F1" w:rsidR="00BC23F7" w:rsidRPr="0071792A" w:rsidRDefault="00BC23F7" w:rsidP="00BC23F7">
            <w:pPr>
              <w:spacing w:after="0" w:line="240" w:lineRule="auto"/>
              <w:jc w:val="right"/>
              <w:rPr>
                <w:rFonts w:cs="Arial"/>
                <w:sz w:val="20"/>
              </w:rPr>
            </w:pPr>
            <w:r w:rsidRPr="0071792A">
              <w:rPr>
                <w:rFonts w:cs="Arial"/>
                <w:sz w:val="20"/>
              </w:rPr>
              <w:t>2022</w:t>
            </w:r>
          </w:p>
        </w:tc>
        <w:tc>
          <w:tcPr>
            <w:tcW w:w="0" w:type="auto"/>
            <w:tcBorders>
              <w:top w:val="nil"/>
              <w:left w:val="nil"/>
              <w:bottom w:val="nil"/>
              <w:right w:val="nil"/>
            </w:tcBorders>
            <w:vAlign w:val="bottom"/>
          </w:tcPr>
          <w:p w14:paraId="3F7471F8" w14:textId="6C77F52A" w:rsidR="00BC23F7" w:rsidRPr="0071792A" w:rsidRDefault="00BC23F7" w:rsidP="00BC23F7">
            <w:pPr>
              <w:spacing w:after="0" w:line="240" w:lineRule="auto"/>
              <w:jc w:val="right"/>
              <w:rPr>
                <w:rFonts w:cs="Arial"/>
                <w:sz w:val="20"/>
              </w:rPr>
            </w:pPr>
            <w:r>
              <w:rPr>
                <w:rFonts w:cs="Arial"/>
                <w:sz w:val="20"/>
              </w:rPr>
              <w:t>2023</w:t>
            </w:r>
          </w:p>
        </w:tc>
        <w:tc>
          <w:tcPr>
            <w:tcW w:w="410" w:type="dxa"/>
            <w:gridSpan w:val="2"/>
            <w:tcBorders>
              <w:top w:val="nil"/>
              <w:left w:val="nil"/>
              <w:bottom w:val="nil"/>
              <w:right w:val="nil"/>
            </w:tcBorders>
            <w:vAlign w:val="bottom"/>
          </w:tcPr>
          <w:p w14:paraId="53773D73" w14:textId="027853A6" w:rsidR="00BC23F7" w:rsidRPr="0071792A" w:rsidRDefault="00BC23F7" w:rsidP="00BC23F7">
            <w:pPr>
              <w:spacing w:after="0" w:line="240" w:lineRule="auto"/>
              <w:jc w:val="right"/>
              <w:rPr>
                <w:rFonts w:cs="Arial"/>
                <w:sz w:val="20"/>
              </w:rPr>
            </w:pPr>
            <w:r>
              <w:rPr>
                <w:rFonts w:cs="Arial"/>
                <w:sz w:val="20"/>
              </w:rPr>
              <w:t>2014</w:t>
            </w:r>
          </w:p>
        </w:tc>
      </w:tr>
      <w:tr w:rsidR="00BC23F7" w:rsidRPr="0071792A" w14:paraId="1CF1E1BB" w14:textId="77777777" w:rsidTr="00DF0226">
        <w:trPr>
          <w:gridAfter w:val="1"/>
          <w:wAfter w:w="188" w:type="dxa"/>
          <w:trHeight w:val="313"/>
        </w:trPr>
        <w:tc>
          <w:tcPr>
            <w:tcW w:w="0" w:type="auto"/>
            <w:tcBorders>
              <w:top w:val="nil"/>
              <w:left w:val="nil"/>
              <w:bottom w:val="nil"/>
              <w:right w:val="nil"/>
            </w:tcBorders>
            <w:shd w:val="clear" w:color="auto" w:fill="auto"/>
            <w:vAlign w:val="bottom"/>
            <w:hideMark/>
          </w:tcPr>
          <w:p w14:paraId="72C2ACCD" w14:textId="36B9492F" w:rsidR="00BC23F7" w:rsidRPr="0071792A" w:rsidRDefault="00BC23F7" w:rsidP="00BC23F7">
            <w:pPr>
              <w:spacing w:after="0" w:line="240" w:lineRule="auto"/>
              <w:rPr>
                <w:rFonts w:cs="Arial"/>
                <w:b/>
                <w:bCs/>
                <w:sz w:val="20"/>
              </w:rPr>
            </w:pPr>
            <w:r w:rsidRPr="0071792A">
              <w:rPr>
                <w:rFonts w:cs="Arial"/>
                <w:b/>
                <w:bCs/>
                <w:sz w:val="20"/>
              </w:rPr>
              <w:t>Total COMS</w:t>
            </w:r>
          </w:p>
        </w:tc>
        <w:tc>
          <w:tcPr>
            <w:tcW w:w="0" w:type="auto"/>
            <w:tcBorders>
              <w:top w:val="nil"/>
              <w:left w:val="nil"/>
              <w:bottom w:val="nil"/>
              <w:right w:val="nil"/>
            </w:tcBorders>
            <w:vAlign w:val="bottom"/>
          </w:tcPr>
          <w:p w14:paraId="015F95BC" w14:textId="51053083" w:rsidR="00BC23F7" w:rsidRPr="0071792A" w:rsidRDefault="00BC23F7" w:rsidP="00BC23F7">
            <w:pPr>
              <w:spacing w:after="0" w:line="240" w:lineRule="auto"/>
              <w:jc w:val="right"/>
              <w:rPr>
                <w:rFonts w:cs="Arial"/>
                <w:color w:val="000000"/>
                <w:sz w:val="20"/>
              </w:rPr>
            </w:pPr>
            <w:r w:rsidRPr="0071792A">
              <w:rPr>
                <w:rFonts w:cs="Arial"/>
                <w:color w:val="000000"/>
                <w:sz w:val="20"/>
              </w:rPr>
              <w:t>259</w:t>
            </w:r>
          </w:p>
        </w:tc>
        <w:tc>
          <w:tcPr>
            <w:tcW w:w="0" w:type="auto"/>
            <w:tcBorders>
              <w:top w:val="nil"/>
              <w:left w:val="nil"/>
              <w:bottom w:val="nil"/>
              <w:right w:val="nil"/>
            </w:tcBorders>
            <w:vAlign w:val="bottom"/>
          </w:tcPr>
          <w:p w14:paraId="4AFFF456" w14:textId="4F22ECED" w:rsidR="00BC23F7" w:rsidRPr="0071792A" w:rsidRDefault="00BC23F7" w:rsidP="00BC23F7">
            <w:pPr>
              <w:spacing w:after="0" w:line="240" w:lineRule="auto"/>
              <w:jc w:val="right"/>
              <w:rPr>
                <w:rFonts w:cs="Arial"/>
                <w:color w:val="000000"/>
                <w:sz w:val="20"/>
              </w:rPr>
            </w:pPr>
            <w:r w:rsidRPr="0071792A">
              <w:rPr>
                <w:rFonts w:cs="Arial"/>
                <w:color w:val="000000"/>
                <w:sz w:val="20"/>
              </w:rPr>
              <w:t>280</w:t>
            </w:r>
          </w:p>
        </w:tc>
        <w:tc>
          <w:tcPr>
            <w:tcW w:w="0" w:type="auto"/>
            <w:tcBorders>
              <w:top w:val="nil"/>
              <w:left w:val="nil"/>
              <w:bottom w:val="nil"/>
              <w:right w:val="nil"/>
            </w:tcBorders>
            <w:vAlign w:val="bottom"/>
          </w:tcPr>
          <w:p w14:paraId="584D5312" w14:textId="09E82A0D" w:rsidR="00BC23F7" w:rsidRPr="0071792A" w:rsidRDefault="00BC23F7" w:rsidP="00BC23F7">
            <w:pPr>
              <w:spacing w:after="0" w:line="240" w:lineRule="auto"/>
              <w:jc w:val="right"/>
              <w:rPr>
                <w:rFonts w:cs="Arial"/>
                <w:color w:val="000000"/>
                <w:sz w:val="20"/>
              </w:rPr>
            </w:pPr>
            <w:r w:rsidRPr="0071792A">
              <w:rPr>
                <w:rFonts w:cs="Arial"/>
                <w:color w:val="000000"/>
                <w:sz w:val="20"/>
              </w:rPr>
              <w:t>270</w:t>
            </w:r>
          </w:p>
        </w:tc>
        <w:tc>
          <w:tcPr>
            <w:tcW w:w="0" w:type="auto"/>
            <w:tcBorders>
              <w:top w:val="nil"/>
              <w:left w:val="nil"/>
              <w:bottom w:val="nil"/>
              <w:right w:val="nil"/>
            </w:tcBorders>
            <w:vAlign w:val="bottom"/>
          </w:tcPr>
          <w:p w14:paraId="2978B7F3" w14:textId="2AA1E20E" w:rsidR="00BC23F7" w:rsidRPr="0071792A" w:rsidRDefault="00BC23F7" w:rsidP="00BC23F7">
            <w:pPr>
              <w:spacing w:after="0" w:line="240" w:lineRule="auto"/>
              <w:jc w:val="right"/>
              <w:rPr>
                <w:rFonts w:cs="Arial"/>
                <w:color w:val="000000"/>
                <w:sz w:val="20"/>
              </w:rPr>
            </w:pPr>
            <w:r w:rsidRPr="0071792A">
              <w:rPr>
                <w:rFonts w:cs="Arial"/>
                <w:color w:val="000000"/>
                <w:sz w:val="20"/>
              </w:rPr>
              <w:t>265</w:t>
            </w:r>
          </w:p>
        </w:tc>
        <w:tc>
          <w:tcPr>
            <w:tcW w:w="0" w:type="auto"/>
            <w:tcBorders>
              <w:top w:val="nil"/>
              <w:left w:val="nil"/>
              <w:bottom w:val="nil"/>
              <w:right w:val="nil"/>
            </w:tcBorders>
            <w:vAlign w:val="bottom"/>
          </w:tcPr>
          <w:p w14:paraId="1735BA06" w14:textId="1F6A08CE" w:rsidR="00BC23F7" w:rsidRPr="0071792A" w:rsidRDefault="00BC23F7" w:rsidP="00BC23F7">
            <w:pPr>
              <w:spacing w:after="0" w:line="240" w:lineRule="auto"/>
              <w:jc w:val="right"/>
              <w:rPr>
                <w:rFonts w:cs="Arial"/>
                <w:color w:val="000000"/>
                <w:sz w:val="20"/>
              </w:rPr>
            </w:pPr>
            <w:r w:rsidRPr="0071792A">
              <w:rPr>
                <w:rFonts w:cs="Arial"/>
                <w:color w:val="000000"/>
                <w:sz w:val="20"/>
              </w:rPr>
              <w:t>288</w:t>
            </w:r>
          </w:p>
        </w:tc>
        <w:tc>
          <w:tcPr>
            <w:tcW w:w="0" w:type="auto"/>
            <w:tcBorders>
              <w:top w:val="nil"/>
              <w:left w:val="nil"/>
              <w:bottom w:val="nil"/>
              <w:right w:val="nil"/>
            </w:tcBorders>
            <w:vAlign w:val="bottom"/>
          </w:tcPr>
          <w:p w14:paraId="032E3C5E" w14:textId="41E098E2" w:rsidR="00BC23F7" w:rsidRPr="0071792A" w:rsidRDefault="00BC23F7" w:rsidP="00BC23F7">
            <w:pPr>
              <w:spacing w:after="0" w:line="240" w:lineRule="auto"/>
              <w:jc w:val="right"/>
              <w:rPr>
                <w:rFonts w:cs="Arial"/>
                <w:color w:val="000000"/>
                <w:sz w:val="20"/>
              </w:rPr>
            </w:pPr>
            <w:r w:rsidRPr="0071792A">
              <w:rPr>
                <w:rFonts w:cs="Arial"/>
                <w:color w:val="000000"/>
                <w:sz w:val="20"/>
              </w:rPr>
              <w:t>306</w:t>
            </w:r>
          </w:p>
        </w:tc>
        <w:tc>
          <w:tcPr>
            <w:tcW w:w="0" w:type="auto"/>
            <w:tcBorders>
              <w:top w:val="nil"/>
              <w:left w:val="nil"/>
              <w:bottom w:val="nil"/>
              <w:right w:val="nil"/>
            </w:tcBorders>
            <w:vAlign w:val="bottom"/>
          </w:tcPr>
          <w:p w14:paraId="1FCEA0DE" w14:textId="6055EBF8" w:rsidR="00BC23F7" w:rsidRPr="0071792A" w:rsidRDefault="00BC23F7" w:rsidP="00BC23F7">
            <w:pPr>
              <w:spacing w:after="0" w:line="240" w:lineRule="auto"/>
              <w:jc w:val="right"/>
              <w:rPr>
                <w:rFonts w:cs="Arial"/>
                <w:color w:val="000000"/>
                <w:sz w:val="20"/>
              </w:rPr>
            </w:pPr>
            <w:r w:rsidRPr="0071792A">
              <w:rPr>
                <w:rFonts w:cs="Arial"/>
                <w:color w:val="000000"/>
                <w:sz w:val="20"/>
              </w:rPr>
              <w:t>315</w:t>
            </w:r>
          </w:p>
        </w:tc>
        <w:tc>
          <w:tcPr>
            <w:tcW w:w="0" w:type="auto"/>
            <w:tcBorders>
              <w:top w:val="nil"/>
              <w:left w:val="nil"/>
              <w:bottom w:val="nil"/>
              <w:right w:val="nil"/>
            </w:tcBorders>
            <w:vAlign w:val="bottom"/>
          </w:tcPr>
          <w:p w14:paraId="54FE1966" w14:textId="5B4A6913" w:rsidR="00BC23F7" w:rsidRPr="0071792A" w:rsidRDefault="00BC23F7" w:rsidP="00BC23F7">
            <w:pPr>
              <w:spacing w:after="0" w:line="240" w:lineRule="auto"/>
              <w:jc w:val="right"/>
              <w:rPr>
                <w:rFonts w:cs="Arial"/>
                <w:color w:val="000000"/>
                <w:sz w:val="20"/>
              </w:rPr>
            </w:pPr>
            <w:r w:rsidRPr="0071792A">
              <w:rPr>
                <w:rFonts w:cs="Arial"/>
                <w:color w:val="000000"/>
                <w:sz w:val="20"/>
              </w:rPr>
              <w:t>313</w:t>
            </w:r>
          </w:p>
        </w:tc>
        <w:tc>
          <w:tcPr>
            <w:tcW w:w="0" w:type="auto"/>
            <w:tcBorders>
              <w:top w:val="nil"/>
              <w:left w:val="nil"/>
              <w:bottom w:val="nil"/>
              <w:right w:val="nil"/>
            </w:tcBorders>
            <w:vAlign w:val="bottom"/>
          </w:tcPr>
          <w:p w14:paraId="33214A1A" w14:textId="50ADF1E4" w:rsidR="00BC23F7" w:rsidRPr="0071792A" w:rsidRDefault="00BC23F7" w:rsidP="00BC23F7">
            <w:pPr>
              <w:spacing w:after="0" w:line="240" w:lineRule="auto"/>
              <w:jc w:val="right"/>
              <w:rPr>
                <w:rFonts w:cs="Arial"/>
                <w:color w:val="000000"/>
                <w:sz w:val="20"/>
              </w:rPr>
            </w:pPr>
            <w:r w:rsidRPr="0071792A">
              <w:rPr>
                <w:rFonts w:cs="Arial"/>
                <w:color w:val="000000"/>
                <w:sz w:val="20"/>
              </w:rPr>
              <w:t>305</w:t>
            </w:r>
          </w:p>
        </w:tc>
        <w:tc>
          <w:tcPr>
            <w:tcW w:w="0" w:type="auto"/>
            <w:tcBorders>
              <w:top w:val="nil"/>
              <w:left w:val="nil"/>
              <w:bottom w:val="nil"/>
              <w:right w:val="nil"/>
            </w:tcBorders>
            <w:vAlign w:val="bottom"/>
          </w:tcPr>
          <w:p w14:paraId="1F249E70" w14:textId="3C259890" w:rsidR="00BC23F7" w:rsidRPr="0071792A" w:rsidRDefault="00BC23F7" w:rsidP="00BC23F7">
            <w:pPr>
              <w:spacing w:after="0" w:line="240" w:lineRule="auto"/>
              <w:jc w:val="right"/>
              <w:rPr>
                <w:rFonts w:cs="Arial"/>
                <w:color w:val="000000"/>
                <w:sz w:val="20"/>
              </w:rPr>
            </w:pPr>
            <w:r>
              <w:rPr>
                <w:rFonts w:cs="Arial"/>
                <w:color w:val="000000"/>
                <w:sz w:val="20"/>
              </w:rPr>
              <w:t>374</w:t>
            </w:r>
          </w:p>
        </w:tc>
        <w:tc>
          <w:tcPr>
            <w:tcW w:w="0" w:type="auto"/>
            <w:tcBorders>
              <w:top w:val="nil"/>
              <w:left w:val="nil"/>
              <w:bottom w:val="nil"/>
              <w:right w:val="nil"/>
            </w:tcBorders>
            <w:vAlign w:val="bottom"/>
          </w:tcPr>
          <w:p w14:paraId="13ADFC26" w14:textId="07807D62" w:rsidR="00BC23F7" w:rsidRPr="0071792A" w:rsidRDefault="00BC23F7" w:rsidP="00BC23F7">
            <w:pPr>
              <w:spacing w:after="0" w:line="240" w:lineRule="auto"/>
              <w:rPr>
                <w:rFonts w:cs="Arial"/>
                <w:color w:val="000000"/>
                <w:sz w:val="20"/>
              </w:rPr>
            </w:pPr>
            <w:r>
              <w:rPr>
                <w:rFonts w:cs="Arial"/>
                <w:color w:val="000000"/>
                <w:sz w:val="20"/>
              </w:rPr>
              <w:t>308</w:t>
            </w:r>
          </w:p>
        </w:tc>
      </w:tr>
    </w:tbl>
    <w:p w14:paraId="1DFB0B1E" w14:textId="26FE7B0C" w:rsidR="00A0693E" w:rsidRDefault="00A0693E" w:rsidP="00DE26E9">
      <w:pPr>
        <w:rPr>
          <w:sz w:val="20"/>
        </w:rPr>
      </w:pPr>
      <w:r w:rsidRPr="00C64973">
        <w:rPr>
          <w:sz w:val="20"/>
        </w:rPr>
        <w:t xml:space="preserve"> </w:t>
      </w:r>
    </w:p>
    <w:p w14:paraId="47763199" w14:textId="099EBF5C" w:rsidR="0071792A" w:rsidRDefault="0071792A" w:rsidP="00DE26E9">
      <w:pPr>
        <w:rPr>
          <w:sz w:val="20"/>
        </w:rPr>
      </w:pPr>
    </w:p>
    <w:p w14:paraId="68E0E741" w14:textId="499961C2" w:rsidR="0071792A" w:rsidRDefault="0071792A" w:rsidP="00DE26E9">
      <w:pPr>
        <w:rPr>
          <w:sz w:val="20"/>
        </w:rPr>
      </w:pPr>
    </w:p>
    <w:p w14:paraId="39551249" w14:textId="53EF5E9B" w:rsidR="00AF592A" w:rsidRDefault="00AF592A" w:rsidP="008310FD">
      <w:pPr>
        <w:rPr>
          <w:sz w:val="20"/>
        </w:rPr>
      </w:pPr>
    </w:p>
    <w:p w14:paraId="331E9838" w14:textId="77777777" w:rsidR="00BC23F7" w:rsidRDefault="00BC23F7" w:rsidP="008310FD">
      <w:pPr>
        <w:rPr>
          <w:sz w:val="20"/>
        </w:rPr>
      </w:pPr>
    </w:p>
    <w:p w14:paraId="394B459C" w14:textId="77777777" w:rsidR="00BC23F7" w:rsidRDefault="00BC23F7" w:rsidP="008310FD">
      <w:pPr>
        <w:rPr>
          <w:sz w:val="20"/>
        </w:rPr>
      </w:pPr>
    </w:p>
    <w:p w14:paraId="192FE68F" w14:textId="4C3356A5" w:rsidR="00EC396D" w:rsidRPr="00C64973" w:rsidRDefault="008615AE" w:rsidP="008310FD">
      <w:pPr>
        <w:rPr>
          <w:noProof/>
        </w:rPr>
      </w:pPr>
      <w:r>
        <w:rPr>
          <w:noProof/>
        </w:rPr>
        <w:lastRenderedPageBreak/>
        <w:drawing>
          <wp:anchor distT="0" distB="0" distL="114300" distR="114300" simplePos="0" relativeHeight="251832832" behindDoc="0" locked="0" layoutInCell="1" allowOverlap="1" wp14:anchorId="688FCEC8" wp14:editId="3138E8A4">
            <wp:simplePos x="0" y="0"/>
            <wp:positionH relativeFrom="margin">
              <wp:posOffset>-240175</wp:posOffset>
            </wp:positionH>
            <wp:positionV relativeFrom="page">
              <wp:posOffset>729205</wp:posOffset>
            </wp:positionV>
            <wp:extent cx="6805295" cy="2297575"/>
            <wp:effectExtent l="0" t="0" r="0" b="7620"/>
            <wp:wrapNone/>
            <wp:docPr id="1109731905" name="Chart 1">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A0693E" w:rsidRPr="00C64973">
        <w:rPr>
          <w:sz w:val="20"/>
        </w:rPr>
        <w:t>Bar Graph 2</w:t>
      </w:r>
      <w:r w:rsidR="00EC396D" w:rsidRPr="00C64973">
        <w:rPr>
          <w:sz w:val="20"/>
        </w:rPr>
        <w:t>: Full-&amp;-Part-time COMS</w:t>
      </w:r>
    </w:p>
    <w:p w14:paraId="211E82B6" w14:textId="2CD98C6E" w:rsidR="003F09B2" w:rsidRDefault="002A1951" w:rsidP="00337376">
      <w:pPr>
        <w:spacing w:after="0" w:line="240" w:lineRule="auto"/>
        <w:rPr>
          <w:rFonts w:cs="Arial"/>
          <w:sz w:val="20"/>
        </w:rPr>
      </w:pPr>
      <w:r w:rsidRPr="002A1951">
        <w:rPr>
          <w:rFonts w:cs="Arial"/>
          <w:sz w:val="20"/>
        </w:rPr>
        <w:t>The data indicate that there are more full-time COMS than part-time. Although down in 2015, and again slightly in 2017, the trend has been that the full-time COMS has slowly and steadily increased. The highest was in 2023 with a total of 205 full-time COMS. The number of part-time COMS decreased starting in 2020, with a total of 103 part-time COMS in 2022. In 2023, the number increased to its peak at 34; then went down to 308 in 2024.</w:t>
      </w:r>
    </w:p>
    <w:tbl>
      <w:tblPr>
        <w:tblW w:w="0" w:type="auto"/>
        <w:tblLook w:val="04A0" w:firstRow="1" w:lastRow="0" w:firstColumn="1" w:lastColumn="0" w:noHBand="0" w:noVBand="1"/>
      </w:tblPr>
      <w:tblGrid>
        <w:gridCol w:w="1683"/>
        <w:gridCol w:w="661"/>
        <w:gridCol w:w="661"/>
        <w:gridCol w:w="661"/>
        <w:gridCol w:w="661"/>
        <w:gridCol w:w="661"/>
        <w:gridCol w:w="661"/>
        <w:gridCol w:w="661"/>
        <w:gridCol w:w="661"/>
        <w:gridCol w:w="661"/>
        <w:gridCol w:w="661"/>
        <w:gridCol w:w="661"/>
      </w:tblGrid>
      <w:tr w:rsidR="002A1951" w:rsidRPr="003F09B2" w14:paraId="16169EC9" w14:textId="77777777" w:rsidTr="002A1951">
        <w:trPr>
          <w:trHeight w:val="255"/>
        </w:trPr>
        <w:tc>
          <w:tcPr>
            <w:tcW w:w="0" w:type="auto"/>
            <w:tcBorders>
              <w:top w:val="nil"/>
              <w:left w:val="nil"/>
              <w:bottom w:val="nil"/>
              <w:right w:val="nil"/>
            </w:tcBorders>
            <w:shd w:val="clear" w:color="FFFF00" w:fill="FFFF00"/>
            <w:noWrap/>
            <w:vAlign w:val="bottom"/>
            <w:hideMark/>
          </w:tcPr>
          <w:p w14:paraId="07894564" w14:textId="0A5CADE6" w:rsidR="002A1951" w:rsidRPr="003F09B2" w:rsidRDefault="002A1951" w:rsidP="002A1951">
            <w:pPr>
              <w:spacing w:after="0" w:line="240" w:lineRule="auto"/>
              <w:rPr>
                <w:rFonts w:cs="Arial"/>
                <w:sz w:val="20"/>
              </w:rPr>
            </w:pPr>
          </w:p>
        </w:tc>
        <w:tc>
          <w:tcPr>
            <w:tcW w:w="0" w:type="auto"/>
            <w:tcBorders>
              <w:top w:val="nil"/>
              <w:left w:val="nil"/>
              <w:bottom w:val="nil"/>
              <w:right w:val="nil"/>
            </w:tcBorders>
            <w:vAlign w:val="bottom"/>
          </w:tcPr>
          <w:p w14:paraId="12624DB5" w14:textId="306D4DB9" w:rsidR="002A1951" w:rsidRPr="003F09B2" w:rsidRDefault="002A1951" w:rsidP="002A1951">
            <w:pPr>
              <w:spacing w:after="0" w:line="240" w:lineRule="auto"/>
              <w:jc w:val="center"/>
              <w:rPr>
                <w:rFonts w:cs="Arial"/>
                <w:sz w:val="20"/>
              </w:rPr>
            </w:pPr>
            <w:r w:rsidRPr="003F09B2">
              <w:rPr>
                <w:rFonts w:cs="Arial"/>
                <w:sz w:val="20"/>
              </w:rPr>
              <w:t>2014</w:t>
            </w:r>
          </w:p>
        </w:tc>
        <w:tc>
          <w:tcPr>
            <w:tcW w:w="0" w:type="auto"/>
            <w:tcBorders>
              <w:top w:val="nil"/>
              <w:left w:val="nil"/>
              <w:bottom w:val="nil"/>
              <w:right w:val="nil"/>
            </w:tcBorders>
            <w:vAlign w:val="bottom"/>
          </w:tcPr>
          <w:p w14:paraId="604BDAC4" w14:textId="6C4B80CE" w:rsidR="002A1951" w:rsidRPr="003F09B2" w:rsidRDefault="002A1951" w:rsidP="002A1951">
            <w:pPr>
              <w:spacing w:after="0" w:line="240" w:lineRule="auto"/>
              <w:jc w:val="center"/>
              <w:rPr>
                <w:rFonts w:cs="Arial"/>
                <w:sz w:val="20"/>
              </w:rPr>
            </w:pPr>
            <w:r w:rsidRPr="003F09B2">
              <w:rPr>
                <w:rFonts w:cs="Arial"/>
                <w:sz w:val="20"/>
              </w:rPr>
              <w:t>2015</w:t>
            </w:r>
          </w:p>
        </w:tc>
        <w:tc>
          <w:tcPr>
            <w:tcW w:w="0" w:type="auto"/>
            <w:tcBorders>
              <w:top w:val="nil"/>
              <w:left w:val="nil"/>
              <w:bottom w:val="nil"/>
              <w:right w:val="nil"/>
            </w:tcBorders>
            <w:vAlign w:val="bottom"/>
          </w:tcPr>
          <w:p w14:paraId="59146C04" w14:textId="27994D6F" w:rsidR="002A1951" w:rsidRPr="003F09B2" w:rsidRDefault="002A1951" w:rsidP="002A1951">
            <w:pPr>
              <w:spacing w:after="0" w:line="240" w:lineRule="auto"/>
              <w:jc w:val="center"/>
              <w:rPr>
                <w:rFonts w:cs="Arial"/>
                <w:sz w:val="20"/>
              </w:rPr>
            </w:pPr>
            <w:r w:rsidRPr="003F09B2">
              <w:rPr>
                <w:rFonts w:cs="Arial"/>
                <w:sz w:val="20"/>
              </w:rPr>
              <w:t>2016</w:t>
            </w:r>
          </w:p>
        </w:tc>
        <w:tc>
          <w:tcPr>
            <w:tcW w:w="0" w:type="auto"/>
            <w:tcBorders>
              <w:top w:val="nil"/>
              <w:left w:val="nil"/>
              <w:bottom w:val="nil"/>
              <w:right w:val="nil"/>
            </w:tcBorders>
            <w:vAlign w:val="bottom"/>
          </w:tcPr>
          <w:p w14:paraId="7F80B4FC" w14:textId="3F3C52B2" w:rsidR="002A1951" w:rsidRPr="003F09B2" w:rsidRDefault="002A1951" w:rsidP="002A1951">
            <w:pPr>
              <w:spacing w:after="0" w:line="240" w:lineRule="auto"/>
              <w:jc w:val="center"/>
              <w:rPr>
                <w:rFonts w:cs="Arial"/>
                <w:sz w:val="20"/>
              </w:rPr>
            </w:pPr>
            <w:r w:rsidRPr="003F09B2">
              <w:rPr>
                <w:rFonts w:cs="Arial"/>
                <w:sz w:val="20"/>
              </w:rPr>
              <w:t>2017</w:t>
            </w:r>
          </w:p>
        </w:tc>
        <w:tc>
          <w:tcPr>
            <w:tcW w:w="0" w:type="auto"/>
            <w:tcBorders>
              <w:top w:val="nil"/>
              <w:left w:val="nil"/>
              <w:bottom w:val="nil"/>
              <w:right w:val="nil"/>
            </w:tcBorders>
            <w:vAlign w:val="bottom"/>
          </w:tcPr>
          <w:p w14:paraId="07AC1818" w14:textId="083D596C" w:rsidR="002A1951" w:rsidRPr="003F09B2" w:rsidRDefault="002A1951" w:rsidP="002A1951">
            <w:pPr>
              <w:spacing w:after="0" w:line="240" w:lineRule="auto"/>
              <w:jc w:val="center"/>
              <w:rPr>
                <w:rFonts w:cs="Arial"/>
                <w:sz w:val="20"/>
              </w:rPr>
            </w:pPr>
            <w:r w:rsidRPr="003F09B2">
              <w:rPr>
                <w:rFonts w:cs="Arial"/>
                <w:sz w:val="20"/>
              </w:rPr>
              <w:t>2018</w:t>
            </w:r>
          </w:p>
        </w:tc>
        <w:tc>
          <w:tcPr>
            <w:tcW w:w="0" w:type="auto"/>
            <w:tcBorders>
              <w:top w:val="nil"/>
              <w:left w:val="nil"/>
              <w:bottom w:val="nil"/>
              <w:right w:val="nil"/>
            </w:tcBorders>
            <w:vAlign w:val="bottom"/>
          </w:tcPr>
          <w:p w14:paraId="7024FD99" w14:textId="349C4725" w:rsidR="002A1951" w:rsidRPr="003F09B2" w:rsidRDefault="002A1951" w:rsidP="002A1951">
            <w:pPr>
              <w:spacing w:after="0" w:line="240" w:lineRule="auto"/>
              <w:jc w:val="center"/>
              <w:rPr>
                <w:rFonts w:cs="Arial"/>
                <w:sz w:val="20"/>
              </w:rPr>
            </w:pPr>
            <w:r w:rsidRPr="003F09B2">
              <w:rPr>
                <w:rFonts w:cs="Arial"/>
                <w:sz w:val="20"/>
              </w:rPr>
              <w:t>2019</w:t>
            </w:r>
          </w:p>
        </w:tc>
        <w:tc>
          <w:tcPr>
            <w:tcW w:w="0" w:type="auto"/>
            <w:tcBorders>
              <w:top w:val="nil"/>
              <w:left w:val="nil"/>
              <w:bottom w:val="nil"/>
              <w:right w:val="nil"/>
            </w:tcBorders>
            <w:vAlign w:val="bottom"/>
          </w:tcPr>
          <w:p w14:paraId="5621CF37" w14:textId="6A623825" w:rsidR="002A1951" w:rsidRPr="003F09B2" w:rsidRDefault="002A1951" w:rsidP="002A1951">
            <w:pPr>
              <w:spacing w:after="0" w:line="240" w:lineRule="auto"/>
              <w:jc w:val="center"/>
              <w:rPr>
                <w:rFonts w:cs="Arial"/>
                <w:sz w:val="20"/>
              </w:rPr>
            </w:pPr>
            <w:r w:rsidRPr="003F09B2">
              <w:rPr>
                <w:rFonts w:cs="Arial"/>
                <w:sz w:val="20"/>
              </w:rPr>
              <w:t>2020</w:t>
            </w:r>
          </w:p>
        </w:tc>
        <w:tc>
          <w:tcPr>
            <w:tcW w:w="0" w:type="auto"/>
            <w:tcBorders>
              <w:top w:val="nil"/>
              <w:left w:val="nil"/>
              <w:bottom w:val="nil"/>
              <w:right w:val="nil"/>
            </w:tcBorders>
            <w:vAlign w:val="bottom"/>
          </w:tcPr>
          <w:p w14:paraId="6A175BE7" w14:textId="5510DE3F" w:rsidR="002A1951" w:rsidRPr="003F09B2" w:rsidRDefault="002A1951" w:rsidP="002A1951">
            <w:pPr>
              <w:spacing w:after="0" w:line="240" w:lineRule="auto"/>
              <w:jc w:val="center"/>
              <w:rPr>
                <w:rFonts w:cs="Arial"/>
                <w:sz w:val="20"/>
              </w:rPr>
            </w:pPr>
            <w:r w:rsidRPr="003F09B2">
              <w:rPr>
                <w:rFonts w:cs="Arial"/>
                <w:sz w:val="20"/>
              </w:rPr>
              <w:t>2021</w:t>
            </w:r>
          </w:p>
        </w:tc>
        <w:tc>
          <w:tcPr>
            <w:tcW w:w="0" w:type="auto"/>
            <w:tcBorders>
              <w:top w:val="nil"/>
              <w:left w:val="nil"/>
              <w:bottom w:val="nil"/>
              <w:right w:val="nil"/>
            </w:tcBorders>
            <w:vAlign w:val="bottom"/>
          </w:tcPr>
          <w:p w14:paraId="1D2D8E7A" w14:textId="032B0BEE" w:rsidR="002A1951" w:rsidRPr="003F09B2" w:rsidRDefault="002A1951" w:rsidP="002A1951">
            <w:pPr>
              <w:spacing w:after="0" w:line="240" w:lineRule="auto"/>
              <w:jc w:val="center"/>
              <w:rPr>
                <w:rFonts w:cs="Arial"/>
                <w:sz w:val="20"/>
              </w:rPr>
            </w:pPr>
            <w:r w:rsidRPr="003F09B2">
              <w:rPr>
                <w:rFonts w:cs="Arial"/>
                <w:sz w:val="20"/>
              </w:rPr>
              <w:t>2022</w:t>
            </w:r>
          </w:p>
        </w:tc>
        <w:tc>
          <w:tcPr>
            <w:tcW w:w="0" w:type="auto"/>
            <w:tcBorders>
              <w:top w:val="nil"/>
              <w:left w:val="nil"/>
              <w:bottom w:val="nil"/>
              <w:right w:val="nil"/>
            </w:tcBorders>
            <w:vAlign w:val="bottom"/>
          </w:tcPr>
          <w:p w14:paraId="77BFA4D3" w14:textId="2575524C" w:rsidR="002A1951" w:rsidRPr="003F09B2" w:rsidRDefault="002A1951" w:rsidP="002A1951">
            <w:pPr>
              <w:spacing w:after="0" w:line="240" w:lineRule="auto"/>
              <w:jc w:val="center"/>
              <w:rPr>
                <w:rFonts w:cs="Arial"/>
                <w:sz w:val="20"/>
              </w:rPr>
            </w:pPr>
            <w:r>
              <w:rPr>
                <w:rFonts w:cs="Arial"/>
                <w:sz w:val="20"/>
              </w:rPr>
              <w:t>2023</w:t>
            </w:r>
          </w:p>
        </w:tc>
        <w:tc>
          <w:tcPr>
            <w:tcW w:w="437" w:type="dxa"/>
            <w:tcBorders>
              <w:top w:val="nil"/>
              <w:left w:val="nil"/>
              <w:bottom w:val="nil"/>
              <w:right w:val="nil"/>
            </w:tcBorders>
            <w:vAlign w:val="bottom"/>
          </w:tcPr>
          <w:p w14:paraId="4D3B3B46" w14:textId="34B36547" w:rsidR="002A1951" w:rsidRPr="003F09B2" w:rsidRDefault="002A1951" w:rsidP="002A1951">
            <w:pPr>
              <w:spacing w:after="0" w:line="240" w:lineRule="auto"/>
              <w:jc w:val="center"/>
              <w:rPr>
                <w:rFonts w:cs="Arial"/>
                <w:sz w:val="20"/>
              </w:rPr>
            </w:pPr>
            <w:r>
              <w:rPr>
                <w:rFonts w:cs="Arial"/>
                <w:sz w:val="20"/>
              </w:rPr>
              <w:t>2024</w:t>
            </w:r>
          </w:p>
        </w:tc>
      </w:tr>
      <w:tr w:rsidR="002A1951" w:rsidRPr="003F09B2" w14:paraId="2BF686F5" w14:textId="77777777" w:rsidTr="002A1951">
        <w:trPr>
          <w:trHeight w:val="255"/>
        </w:trPr>
        <w:tc>
          <w:tcPr>
            <w:tcW w:w="0" w:type="auto"/>
            <w:tcBorders>
              <w:top w:val="nil"/>
              <w:left w:val="nil"/>
              <w:bottom w:val="nil"/>
              <w:right w:val="nil"/>
            </w:tcBorders>
            <w:shd w:val="clear" w:color="auto" w:fill="auto"/>
            <w:vAlign w:val="bottom"/>
            <w:hideMark/>
          </w:tcPr>
          <w:p w14:paraId="7CD64049" w14:textId="5D46A475" w:rsidR="002A1951" w:rsidRPr="003F09B2" w:rsidRDefault="002A1951" w:rsidP="002A1951">
            <w:pPr>
              <w:spacing w:after="0" w:line="240" w:lineRule="auto"/>
              <w:rPr>
                <w:rFonts w:cs="Arial"/>
                <w:sz w:val="20"/>
              </w:rPr>
            </w:pPr>
            <w:r w:rsidRPr="003F09B2">
              <w:rPr>
                <w:rFonts w:cs="Arial"/>
                <w:sz w:val="20"/>
              </w:rPr>
              <w:t>Full-time COMS</w:t>
            </w:r>
          </w:p>
        </w:tc>
        <w:tc>
          <w:tcPr>
            <w:tcW w:w="0" w:type="auto"/>
            <w:tcBorders>
              <w:top w:val="nil"/>
              <w:left w:val="nil"/>
              <w:bottom w:val="nil"/>
              <w:right w:val="nil"/>
            </w:tcBorders>
            <w:vAlign w:val="bottom"/>
          </w:tcPr>
          <w:p w14:paraId="76F2B245" w14:textId="20E3073A" w:rsidR="002A1951" w:rsidRPr="003F09B2" w:rsidRDefault="002A1951" w:rsidP="002A1951">
            <w:pPr>
              <w:spacing w:after="0" w:line="240" w:lineRule="auto"/>
              <w:jc w:val="center"/>
              <w:rPr>
                <w:rFonts w:cs="Arial"/>
                <w:sz w:val="20"/>
              </w:rPr>
            </w:pPr>
            <w:r w:rsidRPr="003F09B2">
              <w:rPr>
                <w:rFonts w:cs="Arial"/>
                <w:sz w:val="20"/>
              </w:rPr>
              <w:t>162</w:t>
            </w:r>
          </w:p>
        </w:tc>
        <w:tc>
          <w:tcPr>
            <w:tcW w:w="0" w:type="auto"/>
            <w:tcBorders>
              <w:top w:val="nil"/>
              <w:left w:val="nil"/>
              <w:bottom w:val="nil"/>
              <w:right w:val="nil"/>
            </w:tcBorders>
            <w:vAlign w:val="bottom"/>
          </w:tcPr>
          <w:p w14:paraId="57AE0816" w14:textId="40990FD7" w:rsidR="002A1951" w:rsidRPr="003F09B2" w:rsidRDefault="002A1951" w:rsidP="002A1951">
            <w:pPr>
              <w:spacing w:after="0" w:line="240" w:lineRule="auto"/>
              <w:jc w:val="center"/>
              <w:rPr>
                <w:rFonts w:cs="Arial"/>
                <w:sz w:val="20"/>
              </w:rPr>
            </w:pPr>
            <w:r w:rsidRPr="003F09B2">
              <w:rPr>
                <w:rFonts w:cs="Arial"/>
                <w:sz w:val="20"/>
              </w:rPr>
              <w:t>154</w:t>
            </w:r>
          </w:p>
        </w:tc>
        <w:tc>
          <w:tcPr>
            <w:tcW w:w="0" w:type="auto"/>
            <w:tcBorders>
              <w:top w:val="nil"/>
              <w:left w:val="nil"/>
              <w:bottom w:val="nil"/>
              <w:right w:val="nil"/>
            </w:tcBorders>
            <w:vAlign w:val="bottom"/>
          </w:tcPr>
          <w:p w14:paraId="4A791A1E" w14:textId="4B0187CB" w:rsidR="002A1951" w:rsidRPr="003F09B2" w:rsidRDefault="002A1951" w:rsidP="002A1951">
            <w:pPr>
              <w:spacing w:after="0" w:line="240" w:lineRule="auto"/>
              <w:jc w:val="center"/>
              <w:rPr>
                <w:rFonts w:cs="Arial"/>
                <w:sz w:val="20"/>
              </w:rPr>
            </w:pPr>
            <w:r w:rsidRPr="003F09B2">
              <w:rPr>
                <w:rFonts w:cs="Arial"/>
                <w:sz w:val="20"/>
              </w:rPr>
              <w:t>162</w:t>
            </w:r>
          </w:p>
        </w:tc>
        <w:tc>
          <w:tcPr>
            <w:tcW w:w="0" w:type="auto"/>
            <w:tcBorders>
              <w:top w:val="nil"/>
              <w:left w:val="nil"/>
              <w:bottom w:val="nil"/>
              <w:right w:val="nil"/>
            </w:tcBorders>
            <w:vAlign w:val="bottom"/>
          </w:tcPr>
          <w:p w14:paraId="22EBE0D8" w14:textId="14C344AD" w:rsidR="002A1951" w:rsidRPr="003F09B2" w:rsidRDefault="002A1951" w:rsidP="002A1951">
            <w:pPr>
              <w:spacing w:after="0" w:line="240" w:lineRule="auto"/>
              <w:jc w:val="center"/>
              <w:rPr>
                <w:rFonts w:cs="Arial"/>
                <w:sz w:val="20"/>
              </w:rPr>
            </w:pPr>
            <w:r w:rsidRPr="003F09B2">
              <w:rPr>
                <w:rFonts w:cs="Arial"/>
                <w:sz w:val="20"/>
              </w:rPr>
              <w:t>160</w:t>
            </w:r>
          </w:p>
        </w:tc>
        <w:tc>
          <w:tcPr>
            <w:tcW w:w="0" w:type="auto"/>
            <w:tcBorders>
              <w:top w:val="nil"/>
              <w:left w:val="nil"/>
              <w:bottom w:val="nil"/>
              <w:right w:val="nil"/>
            </w:tcBorders>
            <w:vAlign w:val="bottom"/>
          </w:tcPr>
          <w:p w14:paraId="4E1D802E" w14:textId="222E50BB" w:rsidR="002A1951" w:rsidRPr="003F09B2" w:rsidRDefault="002A1951" w:rsidP="002A1951">
            <w:pPr>
              <w:spacing w:after="0" w:line="240" w:lineRule="auto"/>
              <w:jc w:val="center"/>
              <w:rPr>
                <w:rFonts w:cs="Arial"/>
                <w:sz w:val="20"/>
              </w:rPr>
            </w:pPr>
            <w:r w:rsidRPr="003F09B2">
              <w:rPr>
                <w:rFonts w:cs="Arial"/>
                <w:sz w:val="20"/>
              </w:rPr>
              <w:t>173</w:t>
            </w:r>
          </w:p>
        </w:tc>
        <w:tc>
          <w:tcPr>
            <w:tcW w:w="0" w:type="auto"/>
            <w:tcBorders>
              <w:top w:val="nil"/>
              <w:left w:val="nil"/>
              <w:bottom w:val="nil"/>
              <w:right w:val="nil"/>
            </w:tcBorders>
            <w:vAlign w:val="bottom"/>
          </w:tcPr>
          <w:p w14:paraId="5CCB4A03" w14:textId="65DBCC08" w:rsidR="002A1951" w:rsidRPr="003F09B2" w:rsidRDefault="002A1951" w:rsidP="002A1951">
            <w:pPr>
              <w:spacing w:after="0" w:line="240" w:lineRule="auto"/>
              <w:jc w:val="center"/>
              <w:rPr>
                <w:rFonts w:cs="Arial"/>
                <w:sz w:val="20"/>
              </w:rPr>
            </w:pPr>
            <w:r w:rsidRPr="003F09B2">
              <w:rPr>
                <w:rFonts w:cs="Arial"/>
                <w:sz w:val="20"/>
              </w:rPr>
              <w:t>176</w:t>
            </w:r>
          </w:p>
        </w:tc>
        <w:tc>
          <w:tcPr>
            <w:tcW w:w="0" w:type="auto"/>
            <w:tcBorders>
              <w:top w:val="nil"/>
              <w:left w:val="nil"/>
              <w:bottom w:val="nil"/>
              <w:right w:val="nil"/>
            </w:tcBorders>
            <w:vAlign w:val="bottom"/>
          </w:tcPr>
          <w:p w14:paraId="7DE3451B" w14:textId="3C2F2E4A" w:rsidR="002A1951" w:rsidRPr="003F09B2" w:rsidRDefault="002A1951" w:rsidP="002A1951">
            <w:pPr>
              <w:spacing w:after="0" w:line="240" w:lineRule="auto"/>
              <w:jc w:val="center"/>
              <w:rPr>
                <w:rFonts w:cs="Arial"/>
                <w:sz w:val="20"/>
              </w:rPr>
            </w:pPr>
            <w:r w:rsidRPr="003F09B2">
              <w:rPr>
                <w:rFonts w:cs="Arial"/>
                <w:sz w:val="20"/>
              </w:rPr>
              <w:t>185</w:t>
            </w:r>
          </w:p>
        </w:tc>
        <w:tc>
          <w:tcPr>
            <w:tcW w:w="0" w:type="auto"/>
            <w:tcBorders>
              <w:top w:val="nil"/>
              <w:left w:val="nil"/>
              <w:bottom w:val="nil"/>
              <w:right w:val="nil"/>
            </w:tcBorders>
            <w:vAlign w:val="bottom"/>
          </w:tcPr>
          <w:p w14:paraId="12DF0BDB" w14:textId="790FAF7C" w:rsidR="002A1951" w:rsidRPr="003F09B2" w:rsidRDefault="002A1951" w:rsidP="002A1951">
            <w:pPr>
              <w:spacing w:after="0" w:line="240" w:lineRule="auto"/>
              <w:jc w:val="center"/>
              <w:rPr>
                <w:rFonts w:cs="Arial"/>
                <w:sz w:val="20"/>
              </w:rPr>
            </w:pPr>
            <w:r w:rsidRPr="003F09B2">
              <w:rPr>
                <w:rFonts w:cs="Arial"/>
                <w:sz w:val="20"/>
              </w:rPr>
              <w:t>189</w:t>
            </w:r>
          </w:p>
        </w:tc>
        <w:tc>
          <w:tcPr>
            <w:tcW w:w="0" w:type="auto"/>
            <w:tcBorders>
              <w:top w:val="nil"/>
              <w:left w:val="nil"/>
              <w:bottom w:val="nil"/>
              <w:right w:val="nil"/>
            </w:tcBorders>
            <w:vAlign w:val="bottom"/>
          </w:tcPr>
          <w:p w14:paraId="11D68B88" w14:textId="69CC29BF" w:rsidR="002A1951" w:rsidRPr="003F09B2" w:rsidRDefault="002A1951" w:rsidP="002A1951">
            <w:pPr>
              <w:spacing w:after="0" w:line="240" w:lineRule="auto"/>
              <w:jc w:val="center"/>
              <w:rPr>
                <w:rFonts w:cs="Arial"/>
                <w:sz w:val="20"/>
              </w:rPr>
            </w:pPr>
            <w:r w:rsidRPr="003F09B2">
              <w:rPr>
                <w:rFonts w:cs="Arial"/>
                <w:sz w:val="20"/>
              </w:rPr>
              <w:t>202</w:t>
            </w:r>
          </w:p>
        </w:tc>
        <w:tc>
          <w:tcPr>
            <w:tcW w:w="0" w:type="auto"/>
            <w:tcBorders>
              <w:top w:val="nil"/>
              <w:left w:val="nil"/>
              <w:bottom w:val="nil"/>
              <w:right w:val="nil"/>
            </w:tcBorders>
            <w:vAlign w:val="bottom"/>
          </w:tcPr>
          <w:p w14:paraId="6EB39202" w14:textId="586A6E69" w:rsidR="002A1951" w:rsidRPr="003F09B2" w:rsidRDefault="002A1951" w:rsidP="002A1951">
            <w:pPr>
              <w:spacing w:after="0" w:line="240" w:lineRule="auto"/>
              <w:jc w:val="center"/>
              <w:rPr>
                <w:rFonts w:cs="Arial"/>
                <w:sz w:val="20"/>
              </w:rPr>
            </w:pPr>
            <w:r>
              <w:rPr>
                <w:rFonts w:cs="Arial"/>
                <w:sz w:val="20"/>
              </w:rPr>
              <w:t>205</w:t>
            </w:r>
          </w:p>
        </w:tc>
        <w:tc>
          <w:tcPr>
            <w:tcW w:w="437" w:type="dxa"/>
            <w:tcBorders>
              <w:top w:val="nil"/>
              <w:left w:val="nil"/>
              <w:bottom w:val="nil"/>
              <w:right w:val="nil"/>
            </w:tcBorders>
            <w:vAlign w:val="bottom"/>
          </w:tcPr>
          <w:p w14:paraId="7B1883BD" w14:textId="58A2EBB6" w:rsidR="002A1951" w:rsidRPr="003F09B2" w:rsidRDefault="002A1951" w:rsidP="002A1951">
            <w:pPr>
              <w:spacing w:after="0" w:line="240" w:lineRule="auto"/>
              <w:jc w:val="center"/>
              <w:rPr>
                <w:rFonts w:cs="Arial"/>
                <w:sz w:val="20"/>
              </w:rPr>
            </w:pPr>
            <w:r>
              <w:rPr>
                <w:rFonts w:cs="Arial"/>
                <w:sz w:val="20"/>
              </w:rPr>
              <w:t>178</w:t>
            </w:r>
          </w:p>
        </w:tc>
      </w:tr>
      <w:tr w:rsidR="002A1951" w:rsidRPr="003F09B2" w14:paraId="7E007957" w14:textId="77777777" w:rsidTr="002A1951">
        <w:trPr>
          <w:trHeight w:val="255"/>
        </w:trPr>
        <w:tc>
          <w:tcPr>
            <w:tcW w:w="0" w:type="auto"/>
            <w:tcBorders>
              <w:top w:val="nil"/>
              <w:left w:val="nil"/>
              <w:bottom w:val="nil"/>
              <w:right w:val="nil"/>
            </w:tcBorders>
            <w:shd w:val="clear" w:color="auto" w:fill="auto"/>
            <w:vAlign w:val="bottom"/>
            <w:hideMark/>
          </w:tcPr>
          <w:p w14:paraId="2BA4364D" w14:textId="77777777" w:rsidR="002A1951" w:rsidRPr="003F09B2" w:rsidRDefault="002A1951" w:rsidP="002A1951">
            <w:pPr>
              <w:spacing w:after="0" w:line="240" w:lineRule="auto"/>
              <w:rPr>
                <w:rFonts w:cs="Arial"/>
                <w:sz w:val="20"/>
              </w:rPr>
            </w:pPr>
            <w:r w:rsidRPr="003F09B2">
              <w:rPr>
                <w:rFonts w:cs="Arial"/>
                <w:sz w:val="20"/>
              </w:rPr>
              <w:t>Part-time COMS</w:t>
            </w:r>
          </w:p>
        </w:tc>
        <w:tc>
          <w:tcPr>
            <w:tcW w:w="0" w:type="auto"/>
            <w:tcBorders>
              <w:top w:val="nil"/>
              <w:left w:val="nil"/>
              <w:bottom w:val="nil"/>
              <w:right w:val="nil"/>
            </w:tcBorders>
            <w:vAlign w:val="bottom"/>
          </w:tcPr>
          <w:p w14:paraId="4FBF2C20" w14:textId="061A8CD0" w:rsidR="002A1951" w:rsidRPr="003F09B2" w:rsidRDefault="002A1951" w:rsidP="002A1951">
            <w:pPr>
              <w:spacing w:after="0" w:line="240" w:lineRule="auto"/>
              <w:jc w:val="center"/>
              <w:rPr>
                <w:rFonts w:cs="Arial"/>
                <w:sz w:val="20"/>
              </w:rPr>
            </w:pPr>
            <w:r w:rsidRPr="003F09B2">
              <w:rPr>
                <w:rFonts w:cs="Arial"/>
                <w:sz w:val="20"/>
              </w:rPr>
              <w:t>97</w:t>
            </w:r>
          </w:p>
        </w:tc>
        <w:tc>
          <w:tcPr>
            <w:tcW w:w="0" w:type="auto"/>
            <w:tcBorders>
              <w:top w:val="nil"/>
              <w:left w:val="nil"/>
              <w:bottom w:val="nil"/>
              <w:right w:val="nil"/>
            </w:tcBorders>
            <w:vAlign w:val="bottom"/>
          </w:tcPr>
          <w:p w14:paraId="740CB9E3" w14:textId="4398B2CC" w:rsidR="002A1951" w:rsidRPr="003F09B2" w:rsidRDefault="002A1951" w:rsidP="002A1951">
            <w:pPr>
              <w:spacing w:after="0" w:line="240" w:lineRule="auto"/>
              <w:jc w:val="center"/>
              <w:rPr>
                <w:rFonts w:cs="Arial"/>
                <w:sz w:val="20"/>
              </w:rPr>
            </w:pPr>
            <w:r w:rsidRPr="003F09B2">
              <w:rPr>
                <w:rFonts w:cs="Arial"/>
                <w:sz w:val="20"/>
              </w:rPr>
              <w:t>126</w:t>
            </w:r>
          </w:p>
        </w:tc>
        <w:tc>
          <w:tcPr>
            <w:tcW w:w="0" w:type="auto"/>
            <w:tcBorders>
              <w:top w:val="nil"/>
              <w:left w:val="nil"/>
              <w:bottom w:val="nil"/>
              <w:right w:val="nil"/>
            </w:tcBorders>
            <w:vAlign w:val="bottom"/>
          </w:tcPr>
          <w:p w14:paraId="274439BE" w14:textId="54100E88" w:rsidR="002A1951" w:rsidRPr="003F09B2" w:rsidRDefault="002A1951" w:rsidP="002A1951">
            <w:pPr>
              <w:spacing w:after="0" w:line="240" w:lineRule="auto"/>
              <w:jc w:val="center"/>
              <w:rPr>
                <w:rFonts w:cs="Arial"/>
                <w:sz w:val="20"/>
              </w:rPr>
            </w:pPr>
            <w:r w:rsidRPr="003F09B2">
              <w:rPr>
                <w:rFonts w:cs="Arial"/>
                <w:sz w:val="20"/>
              </w:rPr>
              <w:t>108</w:t>
            </w:r>
          </w:p>
        </w:tc>
        <w:tc>
          <w:tcPr>
            <w:tcW w:w="0" w:type="auto"/>
            <w:tcBorders>
              <w:top w:val="nil"/>
              <w:left w:val="nil"/>
              <w:bottom w:val="nil"/>
              <w:right w:val="nil"/>
            </w:tcBorders>
            <w:vAlign w:val="bottom"/>
          </w:tcPr>
          <w:p w14:paraId="7F6806A9" w14:textId="070A49C2" w:rsidR="002A1951" w:rsidRPr="003F09B2" w:rsidRDefault="002A1951" w:rsidP="002A1951">
            <w:pPr>
              <w:spacing w:after="0" w:line="240" w:lineRule="auto"/>
              <w:jc w:val="center"/>
              <w:rPr>
                <w:rFonts w:cs="Arial"/>
                <w:sz w:val="20"/>
              </w:rPr>
            </w:pPr>
            <w:r w:rsidRPr="003F09B2">
              <w:rPr>
                <w:rFonts w:cs="Arial"/>
                <w:sz w:val="20"/>
              </w:rPr>
              <w:t>105</w:t>
            </w:r>
          </w:p>
        </w:tc>
        <w:tc>
          <w:tcPr>
            <w:tcW w:w="0" w:type="auto"/>
            <w:tcBorders>
              <w:top w:val="nil"/>
              <w:left w:val="nil"/>
              <w:bottom w:val="nil"/>
              <w:right w:val="nil"/>
            </w:tcBorders>
            <w:vAlign w:val="bottom"/>
          </w:tcPr>
          <w:p w14:paraId="54D47D06" w14:textId="30BC3C7E" w:rsidR="002A1951" w:rsidRPr="003F09B2" w:rsidRDefault="002A1951" w:rsidP="002A1951">
            <w:pPr>
              <w:spacing w:after="0" w:line="240" w:lineRule="auto"/>
              <w:jc w:val="center"/>
              <w:rPr>
                <w:rFonts w:cs="Arial"/>
                <w:sz w:val="20"/>
              </w:rPr>
            </w:pPr>
            <w:r w:rsidRPr="003F09B2">
              <w:rPr>
                <w:rFonts w:cs="Arial"/>
                <w:sz w:val="20"/>
              </w:rPr>
              <w:t>115</w:t>
            </w:r>
          </w:p>
        </w:tc>
        <w:tc>
          <w:tcPr>
            <w:tcW w:w="0" w:type="auto"/>
            <w:tcBorders>
              <w:top w:val="nil"/>
              <w:left w:val="nil"/>
              <w:bottom w:val="nil"/>
              <w:right w:val="nil"/>
            </w:tcBorders>
            <w:vAlign w:val="bottom"/>
          </w:tcPr>
          <w:p w14:paraId="76CD444A" w14:textId="40697D46" w:rsidR="002A1951" w:rsidRPr="003F09B2" w:rsidRDefault="002A1951" w:rsidP="002A1951">
            <w:pPr>
              <w:spacing w:after="0" w:line="240" w:lineRule="auto"/>
              <w:jc w:val="center"/>
              <w:rPr>
                <w:rFonts w:cs="Arial"/>
                <w:sz w:val="20"/>
              </w:rPr>
            </w:pPr>
            <w:r w:rsidRPr="003F09B2">
              <w:rPr>
                <w:rFonts w:cs="Arial"/>
                <w:sz w:val="20"/>
              </w:rPr>
              <w:t>130</w:t>
            </w:r>
          </w:p>
        </w:tc>
        <w:tc>
          <w:tcPr>
            <w:tcW w:w="0" w:type="auto"/>
            <w:tcBorders>
              <w:top w:val="nil"/>
              <w:left w:val="nil"/>
              <w:bottom w:val="nil"/>
              <w:right w:val="nil"/>
            </w:tcBorders>
            <w:vAlign w:val="bottom"/>
          </w:tcPr>
          <w:p w14:paraId="3BC1C76A" w14:textId="29F7B58E" w:rsidR="002A1951" w:rsidRPr="003F09B2" w:rsidRDefault="002A1951" w:rsidP="002A1951">
            <w:pPr>
              <w:spacing w:after="0" w:line="240" w:lineRule="auto"/>
              <w:jc w:val="center"/>
              <w:rPr>
                <w:rFonts w:cs="Arial"/>
                <w:sz w:val="20"/>
              </w:rPr>
            </w:pPr>
            <w:r w:rsidRPr="003F09B2">
              <w:rPr>
                <w:rFonts w:cs="Arial"/>
                <w:sz w:val="20"/>
              </w:rPr>
              <w:t>130</w:t>
            </w:r>
          </w:p>
        </w:tc>
        <w:tc>
          <w:tcPr>
            <w:tcW w:w="0" w:type="auto"/>
            <w:tcBorders>
              <w:top w:val="nil"/>
              <w:left w:val="nil"/>
              <w:bottom w:val="nil"/>
              <w:right w:val="nil"/>
            </w:tcBorders>
            <w:vAlign w:val="bottom"/>
          </w:tcPr>
          <w:p w14:paraId="140C0327" w14:textId="1EFCDB3C" w:rsidR="002A1951" w:rsidRPr="003F09B2" w:rsidRDefault="002A1951" w:rsidP="002A1951">
            <w:pPr>
              <w:spacing w:after="0" w:line="240" w:lineRule="auto"/>
              <w:jc w:val="center"/>
              <w:rPr>
                <w:rFonts w:cs="Arial"/>
                <w:sz w:val="20"/>
              </w:rPr>
            </w:pPr>
            <w:r w:rsidRPr="003F09B2">
              <w:rPr>
                <w:rFonts w:cs="Arial"/>
                <w:sz w:val="20"/>
              </w:rPr>
              <w:t>124</w:t>
            </w:r>
          </w:p>
        </w:tc>
        <w:tc>
          <w:tcPr>
            <w:tcW w:w="0" w:type="auto"/>
            <w:tcBorders>
              <w:top w:val="nil"/>
              <w:left w:val="nil"/>
              <w:bottom w:val="nil"/>
              <w:right w:val="nil"/>
            </w:tcBorders>
            <w:vAlign w:val="bottom"/>
          </w:tcPr>
          <w:p w14:paraId="2BE1BA3F" w14:textId="65734DAF" w:rsidR="002A1951" w:rsidRPr="003F09B2" w:rsidRDefault="002A1951" w:rsidP="002A1951">
            <w:pPr>
              <w:spacing w:after="0" w:line="240" w:lineRule="auto"/>
              <w:jc w:val="center"/>
              <w:rPr>
                <w:rFonts w:cs="Arial"/>
                <w:sz w:val="20"/>
              </w:rPr>
            </w:pPr>
            <w:r w:rsidRPr="003F09B2">
              <w:rPr>
                <w:rFonts w:cs="Arial"/>
                <w:sz w:val="20"/>
              </w:rPr>
              <w:t>103</w:t>
            </w:r>
          </w:p>
        </w:tc>
        <w:tc>
          <w:tcPr>
            <w:tcW w:w="0" w:type="auto"/>
            <w:tcBorders>
              <w:top w:val="nil"/>
              <w:left w:val="nil"/>
              <w:bottom w:val="nil"/>
              <w:right w:val="nil"/>
            </w:tcBorders>
            <w:vAlign w:val="bottom"/>
          </w:tcPr>
          <w:p w14:paraId="0DB2DCE1" w14:textId="137817F5" w:rsidR="002A1951" w:rsidRPr="003F09B2" w:rsidRDefault="002A1951" w:rsidP="002A1951">
            <w:pPr>
              <w:spacing w:after="0" w:line="240" w:lineRule="auto"/>
              <w:jc w:val="center"/>
              <w:rPr>
                <w:rFonts w:cs="Arial"/>
                <w:sz w:val="20"/>
              </w:rPr>
            </w:pPr>
            <w:r>
              <w:rPr>
                <w:rFonts w:cs="Arial"/>
                <w:sz w:val="20"/>
              </w:rPr>
              <w:t>142</w:t>
            </w:r>
          </w:p>
        </w:tc>
        <w:tc>
          <w:tcPr>
            <w:tcW w:w="437" w:type="dxa"/>
            <w:tcBorders>
              <w:top w:val="nil"/>
              <w:left w:val="nil"/>
              <w:bottom w:val="nil"/>
              <w:right w:val="nil"/>
            </w:tcBorders>
            <w:vAlign w:val="bottom"/>
          </w:tcPr>
          <w:p w14:paraId="3E447E54" w14:textId="66D5E58E" w:rsidR="002A1951" w:rsidRPr="003F09B2" w:rsidRDefault="002A1951" w:rsidP="002A1951">
            <w:pPr>
              <w:spacing w:after="0" w:line="240" w:lineRule="auto"/>
              <w:jc w:val="center"/>
              <w:rPr>
                <w:rFonts w:cs="Arial"/>
                <w:sz w:val="20"/>
              </w:rPr>
            </w:pPr>
            <w:r>
              <w:rPr>
                <w:rFonts w:cs="Arial"/>
                <w:sz w:val="20"/>
              </w:rPr>
              <w:t>130</w:t>
            </w:r>
          </w:p>
        </w:tc>
      </w:tr>
    </w:tbl>
    <w:p w14:paraId="46F850E6" w14:textId="3A539533" w:rsidR="003F09B2" w:rsidRDefault="003F09B2" w:rsidP="00337376">
      <w:pPr>
        <w:spacing w:after="0" w:line="240" w:lineRule="auto"/>
        <w:rPr>
          <w:rFonts w:cs="Arial"/>
          <w:sz w:val="20"/>
        </w:rPr>
      </w:pPr>
    </w:p>
    <w:p w14:paraId="4DB74397" w14:textId="295EAB14" w:rsidR="003F09B2" w:rsidRDefault="003F09B2" w:rsidP="00337376">
      <w:pPr>
        <w:spacing w:after="0" w:line="240" w:lineRule="auto"/>
        <w:rPr>
          <w:rFonts w:cs="Arial"/>
          <w:sz w:val="20"/>
        </w:rPr>
      </w:pPr>
    </w:p>
    <w:p w14:paraId="0E994167" w14:textId="77777777" w:rsidR="003F09B2" w:rsidRDefault="003F09B2" w:rsidP="00337376">
      <w:pPr>
        <w:spacing w:after="0" w:line="240" w:lineRule="auto"/>
        <w:rPr>
          <w:rFonts w:cs="Arial"/>
          <w:sz w:val="20"/>
        </w:rPr>
      </w:pPr>
    </w:p>
    <w:p w14:paraId="6B144224" w14:textId="4F7C36C1" w:rsidR="003F09B2" w:rsidRDefault="003F09B2" w:rsidP="00337376">
      <w:pPr>
        <w:spacing w:after="0" w:line="240" w:lineRule="auto"/>
        <w:rPr>
          <w:rFonts w:cs="Arial"/>
          <w:sz w:val="20"/>
        </w:rPr>
      </w:pPr>
    </w:p>
    <w:p w14:paraId="422AAF15" w14:textId="77777777" w:rsidR="003F09B2" w:rsidRDefault="003F09B2" w:rsidP="00337376">
      <w:pPr>
        <w:spacing w:after="0" w:line="240" w:lineRule="auto"/>
        <w:rPr>
          <w:rFonts w:cs="Arial"/>
          <w:sz w:val="20"/>
        </w:rPr>
      </w:pPr>
    </w:p>
    <w:p w14:paraId="33827A67" w14:textId="19AC728C" w:rsidR="003F09B2" w:rsidRDefault="003F09B2" w:rsidP="00337376">
      <w:pPr>
        <w:spacing w:after="0" w:line="240" w:lineRule="auto"/>
        <w:rPr>
          <w:rFonts w:cs="Arial"/>
          <w:sz w:val="20"/>
        </w:rPr>
      </w:pPr>
    </w:p>
    <w:p w14:paraId="643FE285" w14:textId="77777777" w:rsidR="003F09B2" w:rsidRDefault="003F09B2" w:rsidP="00337376">
      <w:pPr>
        <w:spacing w:after="0" w:line="240" w:lineRule="auto"/>
        <w:rPr>
          <w:rFonts w:cs="Arial"/>
          <w:sz w:val="20"/>
        </w:rPr>
      </w:pPr>
    </w:p>
    <w:p w14:paraId="53B6DF4C" w14:textId="4C6EDF24" w:rsidR="001B196E" w:rsidRPr="005F67CB" w:rsidRDefault="00601D89" w:rsidP="001B196E">
      <w:pPr>
        <w:rPr>
          <w:rFonts w:asciiTheme="minorHAnsi" w:hAnsiTheme="minorHAnsi" w:cstheme="minorHAnsi"/>
          <w:highlight w:val="yellow"/>
        </w:rPr>
      </w:pPr>
      <w:bookmarkStart w:id="32" w:name="_Hlk166566773"/>
      <w:r w:rsidRPr="005F67CB">
        <w:rPr>
          <w:rFonts w:asciiTheme="minorHAnsi" w:hAnsiTheme="minorHAnsi" w:cstheme="minorHAnsi"/>
        </w:rPr>
        <w:t>All initial evaluations of students with visual impairments must include an O&amp;M evaluation by a certified O&amp;M specialist in the home, school and community setting per TEC 30.002. Th</w:t>
      </w:r>
      <w:r w:rsidR="008130CB" w:rsidRPr="005F67CB">
        <w:rPr>
          <w:rFonts w:asciiTheme="minorHAnsi" w:hAnsiTheme="minorHAnsi" w:cstheme="minorHAnsi"/>
        </w:rPr>
        <w:t xml:space="preserve">e </w:t>
      </w:r>
      <w:r w:rsidR="008130CB" w:rsidRPr="005F67CB">
        <w:rPr>
          <w:rFonts w:asciiTheme="minorHAnsi" w:hAnsiTheme="minorHAnsi" w:cstheme="minorHAnsi"/>
          <w:i/>
          <w:iCs/>
        </w:rPr>
        <w:t>202</w:t>
      </w:r>
      <w:r w:rsidR="006A11B6">
        <w:rPr>
          <w:rFonts w:asciiTheme="minorHAnsi" w:hAnsiTheme="minorHAnsi" w:cstheme="minorHAnsi"/>
          <w:i/>
          <w:iCs/>
        </w:rPr>
        <w:t>4</w:t>
      </w:r>
      <w:r w:rsidR="008130CB" w:rsidRPr="005F67CB">
        <w:rPr>
          <w:rFonts w:asciiTheme="minorHAnsi" w:hAnsiTheme="minorHAnsi" w:cstheme="minorHAnsi"/>
        </w:rPr>
        <w:t xml:space="preserve"> </w:t>
      </w:r>
      <w:r w:rsidRPr="005F67CB">
        <w:rPr>
          <w:rFonts w:asciiTheme="minorHAnsi" w:hAnsiTheme="minorHAnsi" w:cstheme="minorHAnsi"/>
          <w:i/>
        </w:rPr>
        <w:t>Annual Registration of Students with Visual Impairments</w:t>
      </w:r>
      <w:r w:rsidRPr="005F67CB">
        <w:rPr>
          <w:rFonts w:asciiTheme="minorHAnsi" w:hAnsiTheme="minorHAnsi" w:cstheme="minorHAnsi"/>
        </w:rPr>
        <w:t xml:space="preserve"> reported that </w:t>
      </w:r>
      <w:r w:rsidR="002D679E">
        <w:rPr>
          <w:rFonts w:asciiTheme="minorHAnsi" w:hAnsiTheme="minorHAnsi" w:cstheme="minorHAnsi"/>
        </w:rPr>
        <w:t>6</w:t>
      </w:r>
      <w:r w:rsidR="00F82ED7">
        <w:rPr>
          <w:rFonts w:asciiTheme="minorHAnsi" w:hAnsiTheme="minorHAnsi" w:cstheme="minorHAnsi"/>
        </w:rPr>
        <w:t>9</w:t>
      </w:r>
      <w:r w:rsidRPr="005F67CB">
        <w:rPr>
          <w:rFonts w:asciiTheme="minorHAnsi" w:hAnsiTheme="minorHAnsi" w:cstheme="minorHAnsi"/>
        </w:rPr>
        <w:t>% of all students with a visual impairment in Texas have been evaluated by a COMS</w:t>
      </w:r>
      <w:r w:rsidR="00F82ED7">
        <w:rPr>
          <w:rFonts w:asciiTheme="minorHAnsi" w:hAnsiTheme="minorHAnsi" w:cstheme="minorHAnsi"/>
        </w:rPr>
        <w:t>. This is an increase of 3% from 2023. Forty percent of the student</w:t>
      </w:r>
      <w:r w:rsidRPr="005F67CB">
        <w:rPr>
          <w:rFonts w:asciiTheme="minorHAnsi" w:hAnsiTheme="minorHAnsi" w:cstheme="minorHAnsi"/>
        </w:rPr>
        <w:t xml:space="preserve"> </w:t>
      </w:r>
      <w:r w:rsidR="008130CB" w:rsidRPr="005F67CB">
        <w:rPr>
          <w:rFonts w:asciiTheme="minorHAnsi" w:hAnsiTheme="minorHAnsi" w:cstheme="minorHAnsi"/>
        </w:rPr>
        <w:t>receive</w:t>
      </w:r>
      <w:r w:rsidRPr="005F67CB">
        <w:rPr>
          <w:rFonts w:asciiTheme="minorHAnsi" w:hAnsiTheme="minorHAnsi" w:cstheme="minorHAnsi"/>
        </w:rPr>
        <w:t xml:space="preserve"> orientation and mobility services</w:t>
      </w:r>
      <w:r w:rsidR="00F82ED7">
        <w:rPr>
          <w:rFonts w:asciiTheme="minorHAnsi" w:hAnsiTheme="minorHAnsi" w:cstheme="minorHAnsi"/>
        </w:rPr>
        <w:t xml:space="preserve">, an increase of 2% when compared to the previous year. </w:t>
      </w:r>
      <w:r w:rsidR="00795C53" w:rsidRPr="00795C53">
        <w:rPr>
          <w:rFonts w:asciiTheme="minorHAnsi" w:hAnsiTheme="minorHAnsi" w:cstheme="minorHAnsi"/>
        </w:rPr>
        <w:t xml:space="preserve">Within </w:t>
      </w:r>
      <w:r w:rsidR="002D679E" w:rsidRPr="00795C53">
        <w:rPr>
          <w:rFonts w:asciiTheme="minorHAnsi" w:hAnsiTheme="minorHAnsi" w:cstheme="minorHAnsi"/>
        </w:rPr>
        <w:t xml:space="preserve">the last </w:t>
      </w:r>
      <w:r w:rsidR="00795C53" w:rsidRPr="00795C53">
        <w:rPr>
          <w:rFonts w:asciiTheme="minorHAnsi" w:hAnsiTheme="minorHAnsi" w:cstheme="minorHAnsi"/>
        </w:rPr>
        <w:t>10</w:t>
      </w:r>
      <w:r w:rsidR="002D679E" w:rsidRPr="00795C53">
        <w:rPr>
          <w:rFonts w:asciiTheme="minorHAnsi" w:hAnsiTheme="minorHAnsi" w:cstheme="minorHAnsi"/>
        </w:rPr>
        <w:t xml:space="preserve"> years</w:t>
      </w:r>
      <w:r w:rsidR="00795C53">
        <w:rPr>
          <w:rFonts w:asciiTheme="minorHAnsi" w:hAnsiTheme="minorHAnsi" w:cstheme="minorHAnsi"/>
        </w:rPr>
        <w:t>, the number of O&amp;M evaluations steadily increased with the highest in</w:t>
      </w:r>
      <w:r w:rsidR="002D679E">
        <w:rPr>
          <w:rFonts w:asciiTheme="minorHAnsi" w:hAnsiTheme="minorHAnsi" w:cstheme="minorHAnsi"/>
        </w:rPr>
        <w:t xml:space="preserve"> 2020</w:t>
      </w:r>
      <w:r w:rsidR="00795C53">
        <w:rPr>
          <w:rFonts w:asciiTheme="minorHAnsi" w:hAnsiTheme="minorHAnsi" w:cstheme="minorHAnsi"/>
        </w:rPr>
        <w:t xml:space="preserve"> at a total of 8,394 evaluations. Since then, the number of evaluations decreased each year. </w:t>
      </w:r>
      <w:r w:rsidR="002D679E">
        <w:rPr>
          <w:rFonts w:asciiTheme="minorHAnsi" w:hAnsiTheme="minorHAnsi" w:cstheme="minorHAnsi"/>
        </w:rPr>
        <w:t xml:space="preserve">From 2021 to 2023, the </w:t>
      </w:r>
      <w:r w:rsidR="00795C53">
        <w:rPr>
          <w:rFonts w:asciiTheme="minorHAnsi" w:hAnsiTheme="minorHAnsi" w:cstheme="minorHAnsi"/>
        </w:rPr>
        <w:t xml:space="preserve">decreased </w:t>
      </w:r>
      <w:r w:rsidR="002D679E">
        <w:rPr>
          <w:rFonts w:asciiTheme="minorHAnsi" w:hAnsiTheme="minorHAnsi" w:cstheme="minorHAnsi"/>
        </w:rPr>
        <w:t>number of evaluations</w:t>
      </w:r>
      <w:r w:rsidR="00795C53">
        <w:rPr>
          <w:rFonts w:asciiTheme="minorHAnsi" w:hAnsiTheme="minorHAnsi" w:cstheme="minorHAnsi"/>
        </w:rPr>
        <w:t xml:space="preserve"> was</w:t>
      </w:r>
      <w:r w:rsidR="001B196E">
        <w:rPr>
          <w:rFonts w:asciiTheme="minorHAnsi" w:hAnsiTheme="minorHAnsi" w:cstheme="minorHAnsi"/>
        </w:rPr>
        <w:t xml:space="preserve"> most likely due to a lower student count because of the pandemic. As </w:t>
      </w:r>
      <w:r w:rsidR="00795C53">
        <w:rPr>
          <w:rFonts w:asciiTheme="minorHAnsi" w:hAnsiTheme="minorHAnsi" w:cstheme="minorHAnsi"/>
        </w:rPr>
        <w:t xml:space="preserve">more </w:t>
      </w:r>
      <w:r w:rsidR="001B196E">
        <w:rPr>
          <w:rFonts w:asciiTheme="minorHAnsi" w:hAnsiTheme="minorHAnsi" w:cstheme="minorHAnsi"/>
        </w:rPr>
        <w:t xml:space="preserve">students return to school, the number of students to receive an </w:t>
      </w:r>
      <w:r w:rsidR="001B196E" w:rsidRPr="005F67CB">
        <w:rPr>
          <w:rFonts w:asciiTheme="minorHAnsi" w:hAnsiTheme="minorHAnsi" w:cstheme="minorHAnsi"/>
        </w:rPr>
        <w:t>O&amp;M evaluation</w:t>
      </w:r>
      <w:r w:rsidR="00F82ED7">
        <w:rPr>
          <w:rFonts w:asciiTheme="minorHAnsi" w:hAnsiTheme="minorHAnsi" w:cstheme="minorHAnsi"/>
        </w:rPr>
        <w:t>,</w:t>
      </w:r>
      <w:r w:rsidR="001B196E" w:rsidRPr="005F67CB">
        <w:rPr>
          <w:rFonts w:asciiTheme="minorHAnsi" w:hAnsiTheme="minorHAnsi" w:cstheme="minorHAnsi"/>
        </w:rPr>
        <w:t xml:space="preserve"> as well as the number of students </w:t>
      </w:r>
      <w:r w:rsidR="001B196E">
        <w:rPr>
          <w:rFonts w:asciiTheme="minorHAnsi" w:hAnsiTheme="minorHAnsi" w:cstheme="minorHAnsi"/>
        </w:rPr>
        <w:t>to be provided O&amp;M services</w:t>
      </w:r>
      <w:r w:rsidR="00F82ED7">
        <w:rPr>
          <w:rFonts w:asciiTheme="minorHAnsi" w:hAnsiTheme="minorHAnsi" w:cstheme="minorHAnsi"/>
        </w:rPr>
        <w:t xml:space="preserve">, </w:t>
      </w:r>
      <w:r w:rsidR="001B196E">
        <w:rPr>
          <w:rFonts w:asciiTheme="minorHAnsi" w:hAnsiTheme="minorHAnsi" w:cstheme="minorHAnsi"/>
        </w:rPr>
        <w:t xml:space="preserve">will </w:t>
      </w:r>
      <w:r w:rsidR="00795C53">
        <w:rPr>
          <w:rFonts w:asciiTheme="minorHAnsi" w:hAnsiTheme="minorHAnsi" w:cstheme="minorHAnsi"/>
        </w:rPr>
        <w:t xml:space="preserve">probably continue </w:t>
      </w:r>
      <w:r w:rsidR="00F82ED7">
        <w:rPr>
          <w:rFonts w:asciiTheme="minorHAnsi" w:hAnsiTheme="minorHAnsi" w:cstheme="minorHAnsi"/>
        </w:rPr>
        <w:t xml:space="preserve">to </w:t>
      </w:r>
      <w:r w:rsidR="001B196E">
        <w:rPr>
          <w:rFonts w:asciiTheme="minorHAnsi" w:hAnsiTheme="minorHAnsi" w:cstheme="minorHAnsi"/>
        </w:rPr>
        <w:t xml:space="preserve">increase. </w:t>
      </w:r>
    </w:p>
    <w:bookmarkEnd w:id="32"/>
    <w:p w14:paraId="2387A5AE" w14:textId="49653A09" w:rsidR="00601D89" w:rsidRPr="005F67CB" w:rsidRDefault="002A00D7" w:rsidP="00B62DA9">
      <w:pPr>
        <w:rPr>
          <w:rFonts w:asciiTheme="minorHAnsi" w:hAnsiTheme="minorHAnsi" w:cstheme="minorHAnsi"/>
        </w:rPr>
      </w:pPr>
      <w:r w:rsidRPr="005F67CB">
        <w:rPr>
          <w:rFonts w:asciiTheme="minorHAnsi" w:hAnsiTheme="minorHAnsi" w:cstheme="minorHAnsi"/>
        </w:rPr>
        <w:t>Since 20</w:t>
      </w:r>
      <w:r w:rsidR="00BF1466">
        <w:rPr>
          <w:rFonts w:asciiTheme="minorHAnsi" w:hAnsiTheme="minorHAnsi" w:cstheme="minorHAnsi"/>
        </w:rPr>
        <w:t>14</w:t>
      </w:r>
      <w:r w:rsidRPr="005F67CB">
        <w:rPr>
          <w:rFonts w:asciiTheme="minorHAnsi" w:hAnsiTheme="minorHAnsi" w:cstheme="minorHAnsi"/>
        </w:rPr>
        <w:t>, t</w:t>
      </w:r>
      <w:r w:rsidR="00037D27" w:rsidRPr="005F67CB">
        <w:rPr>
          <w:rFonts w:asciiTheme="minorHAnsi" w:hAnsiTheme="minorHAnsi" w:cstheme="minorHAnsi"/>
        </w:rPr>
        <w:t xml:space="preserve">he number of students with visual impairment </w:t>
      </w:r>
      <w:r w:rsidR="00BF1466">
        <w:rPr>
          <w:rFonts w:asciiTheme="minorHAnsi" w:hAnsiTheme="minorHAnsi" w:cstheme="minorHAnsi"/>
        </w:rPr>
        <w:t xml:space="preserve">increased </w:t>
      </w:r>
      <w:r w:rsidR="00795C53">
        <w:rPr>
          <w:rFonts w:asciiTheme="minorHAnsi" w:hAnsiTheme="minorHAnsi" w:cstheme="minorHAnsi"/>
        </w:rPr>
        <w:t xml:space="preserve">each year until </w:t>
      </w:r>
      <w:r w:rsidR="00BF1466">
        <w:rPr>
          <w:rFonts w:asciiTheme="minorHAnsi" w:hAnsiTheme="minorHAnsi" w:cstheme="minorHAnsi"/>
        </w:rPr>
        <w:t>2020</w:t>
      </w:r>
      <w:r w:rsidR="00F119BE">
        <w:rPr>
          <w:rFonts w:asciiTheme="minorHAnsi" w:hAnsiTheme="minorHAnsi" w:cstheme="minorHAnsi"/>
        </w:rPr>
        <w:t xml:space="preserve">. In 2020, the </w:t>
      </w:r>
      <w:r w:rsidR="00795C53">
        <w:rPr>
          <w:rFonts w:asciiTheme="minorHAnsi" w:hAnsiTheme="minorHAnsi" w:cstheme="minorHAnsi"/>
        </w:rPr>
        <w:t>total was 11,125</w:t>
      </w:r>
      <w:r w:rsidR="00F119BE">
        <w:rPr>
          <w:rFonts w:asciiTheme="minorHAnsi" w:hAnsiTheme="minorHAnsi" w:cstheme="minorHAnsi"/>
        </w:rPr>
        <w:t xml:space="preserve"> students</w:t>
      </w:r>
      <w:r w:rsidR="00795C53">
        <w:rPr>
          <w:rFonts w:asciiTheme="minorHAnsi" w:hAnsiTheme="minorHAnsi" w:cstheme="minorHAnsi"/>
        </w:rPr>
        <w:t xml:space="preserve">. </w:t>
      </w:r>
      <w:r w:rsidR="00F119BE">
        <w:rPr>
          <w:rFonts w:asciiTheme="minorHAnsi" w:hAnsiTheme="minorHAnsi" w:cstheme="minorHAnsi"/>
        </w:rPr>
        <w:t xml:space="preserve">Then, </w:t>
      </w:r>
      <w:r w:rsidR="00795C53">
        <w:rPr>
          <w:rFonts w:asciiTheme="minorHAnsi" w:hAnsiTheme="minorHAnsi" w:cstheme="minorHAnsi"/>
        </w:rPr>
        <w:t xml:space="preserve">the number of students decreased </w:t>
      </w:r>
      <w:r w:rsidR="00F119BE">
        <w:rPr>
          <w:rFonts w:asciiTheme="minorHAnsi" w:hAnsiTheme="minorHAnsi" w:cstheme="minorHAnsi"/>
        </w:rPr>
        <w:t>in 2021 and 2022</w:t>
      </w:r>
      <w:r w:rsidR="00795C53">
        <w:rPr>
          <w:rFonts w:asciiTheme="minorHAnsi" w:hAnsiTheme="minorHAnsi" w:cstheme="minorHAnsi"/>
        </w:rPr>
        <w:t xml:space="preserve">. </w:t>
      </w:r>
      <w:r w:rsidR="00F119BE">
        <w:rPr>
          <w:rFonts w:asciiTheme="minorHAnsi" w:hAnsiTheme="minorHAnsi" w:cstheme="minorHAnsi"/>
        </w:rPr>
        <w:t xml:space="preserve">In 2023, the number of students increase by 272. </w:t>
      </w:r>
      <w:r w:rsidR="00795C53">
        <w:rPr>
          <w:rFonts w:asciiTheme="minorHAnsi" w:hAnsiTheme="minorHAnsi" w:cstheme="minorHAnsi"/>
        </w:rPr>
        <w:t>This year, the number of students increased by 19</w:t>
      </w:r>
      <w:r w:rsidR="00C919D5">
        <w:rPr>
          <w:rFonts w:asciiTheme="minorHAnsi" w:hAnsiTheme="minorHAnsi" w:cstheme="minorHAnsi"/>
        </w:rPr>
        <w:t xml:space="preserve"> to a total of 10,930 student</w:t>
      </w:r>
      <w:r w:rsidR="00F119BE">
        <w:rPr>
          <w:rFonts w:asciiTheme="minorHAnsi" w:hAnsiTheme="minorHAnsi" w:cstheme="minorHAnsi"/>
        </w:rPr>
        <w:t>s</w:t>
      </w:r>
      <w:r w:rsidR="00C919D5">
        <w:rPr>
          <w:rFonts w:asciiTheme="minorHAnsi" w:hAnsiTheme="minorHAnsi" w:cstheme="minorHAnsi"/>
        </w:rPr>
        <w:t xml:space="preserve">. Both the number of O&amp;M evaluations and number of students receiving </w:t>
      </w:r>
      <w:r w:rsidR="007C3BCF" w:rsidRPr="005F67CB">
        <w:rPr>
          <w:rFonts w:asciiTheme="minorHAnsi" w:hAnsiTheme="minorHAnsi" w:cstheme="minorHAnsi"/>
        </w:rPr>
        <w:t>O&amp;M services</w:t>
      </w:r>
      <w:r w:rsidR="00C919D5">
        <w:rPr>
          <w:rFonts w:asciiTheme="minorHAnsi" w:hAnsiTheme="minorHAnsi" w:cstheme="minorHAnsi"/>
        </w:rPr>
        <w:t xml:space="preserve"> </w:t>
      </w:r>
      <w:r w:rsidR="00F119BE">
        <w:rPr>
          <w:rFonts w:asciiTheme="minorHAnsi" w:hAnsiTheme="minorHAnsi" w:cstheme="minorHAnsi"/>
        </w:rPr>
        <w:t xml:space="preserve">also </w:t>
      </w:r>
      <w:r w:rsidR="00C919D5">
        <w:rPr>
          <w:rFonts w:asciiTheme="minorHAnsi" w:hAnsiTheme="minorHAnsi" w:cstheme="minorHAnsi"/>
        </w:rPr>
        <w:t>increased. I</w:t>
      </w:r>
      <w:r w:rsidR="00D64373" w:rsidRPr="005F67CB">
        <w:rPr>
          <w:rFonts w:asciiTheme="minorHAnsi" w:hAnsiTheme="minorHAnsi" w:cstheme="minorHAnsi"/>
        </w:rPr>
        <w:t xml:space="preserve">t is projected that student growth will be </w:t>
      </w:r>
      <w:r w:rsidR="00F92DDD" w:rsidRPr="005F67CB">
        <w:rPr>
          <w:rFonts w:asciiTheme="minorHAnsi" w:hAnsiTheme="minorHAnsi" w:cstheme="minorHAnsi"/>
        </w:rPr>
        <w:t xml:space="preserve">about </w:t>
      </w:r>
      <w:r w:rsidR="00D64373" w:rsidRPr="005F67CB">
        <w:rPr>
          <w:rFonts w:asciiTheme="minorHAnsi" w:hAnsiTheme="minorHAnsi" w:cstheme="minorHAnsi"/>
        </w:rPr>
        <w:t>1.</w:t>
      </w:r>
      <w:r w:rsidR="00BF1466">
        <w:rPr>
          <w:rFonts w:asciiTheme="minorHAnsi" w:hAnsiTheme="minorHAnsi" w:cstheme="minorHAnsi"/>
        </w:rPr>
        <w:t>7</w:t>
      </w:r>
      <w:r w:rsidR="00D64373" w:rsidRPr="005F67CB">
        <w:rPr>
          <w:rFonts w:asciiTheme="minorHAnsi" w:hAnsiTheme="minorHAnsi" w:cstheme="minorHAnsi"/>
        </w:rPr>
        <w:t>% in the next three years</w:t>
      </w:r>
      <w:r w:rsidR="00BF1466">
        <w:rPr>
          <w:rFonts w:asciiTheme="minorHAnsi" w:hAnsiTheme="minorHAnsi" w:cstheme="minorHAnsi"/>
        </w:rPr>
        <w:t xml:space="preserve">, a decrease of 0.1% when compared to 2023. </w:t>
      </w:r>
      <w:r w:rsidR="00D64373" w:rsidRPr="005F67CB">
        <w:rPr>
          <w:rFonts w:asciiTheme="minorHAnsi" w:hAnsiTheme="minorHAnsi" w:cstheme="minorHAnsi"/>
        </w:rPr>
        <w:t xml:space="preserve">Therefore, </w:t>
      </w:r>
      <w:r w:rsidR="00963B0E" w:rsidRPr="005F67CB">
        <w:rPr>
          <w:rFonts w:asciiTheme="minorHAnsi" w:hAnsiTheme="minorHAnsi" w:cstheme="minorHAnsi"/>
        </w:rPr>
        <w:t xml:space="preserve">increasing the number of </w:t>
      </w:r>
      <w:r w:rsidR="00601D89" w:rsidRPr="005F67CB">
        <w:rPr>
          <w:rFonts w:asciiTheme="minorHAnsi" w:hAnsiTheme="minorHAnsi" w:cstheme="minorHAnsi"/>
        </w:rPr>
        <w:t>C</w:t>
      </w:r>
      <w:r w:rsidR="00963B0E" w:rsidRPr="005F67CB">
        <w:rPr>
          <w:rFonts w:asciiTheme="minorHAnsi" w:hAnsiTheme="minorHAnsi" w:cstheme="minorHAnsi"/>
        </w:rPr>
        <w:t xml:space="preserve">OMS </w:t>
      </w:r>
      <w:r w:rsidR="00C613E8" w:rsidRPr="005F67CB">
        <w:rPr>
          <w:rFonts w:asciiTheme="minorHAnsi" w:hAnsiTheme="minorHAnsi" w:cstheme="minorHAnsi"/>
        </w:rPr>
        <w:t>FTEs</w:t>
      </w:r>
      <w:r w:rsidR="00C919D5">
        <w:rPr>
          <w:rFonts w:asciiTheme="minorHAnsi" w:hAnsiTheme="minorHAnsi" w:cstheme="minorHAnsi"/>
        </w:rPr>
        <w:t xml:space="preserve"> </w:t>
      </w:r>
      <w:r w:rsidR="00A8206D" w:rsidRPr="005F67CB">
        <w:rPr>
          <w:rFonts w:asciiTheme="minorHAnsi" w:hAnsiTheme="minorHAnsi" w:cstheme="minorHAnsi"/>
        </w:rPr>
        <w:t>will be</w:t>
      </w:r>
      <w:r w:rsidR="00963B0E" w:rsidRPr="005F67CB">
        <w:rPr>
          <w:rFonts w:asciiTheme="minorHAnsi" w:hAnsiTheme="minorHAnsi" w:cstheme="minorHAnsi"/>
        </w:rPr>
        <w:t xml:space="preserve"> </w:t>
      </w:r>
      <w:r w:rsidR="00601D89" w:rsidRPr="005F67CB">
        <w:rPr>
          <w:rFonts w:asciiTheme="minorHAnsi" w:hAnsiTheme="minorHAnsi" w:cstheme="minorHAnsi"/>
        </w:rPr>
        <w:t xml:space="preserve">essential </w:t>
      </w:r>
      <w:r w:rsidR="00B62DA9" w:rsidRPr="005F67CB">
        <w:rPr>
          <w:rFonts w:asciiTheme="minorHAnsi" w:hAnsiTheme="minorHAnsi" w:cstheme="minorHAnsi"/>
        </w:rPr>
        <w:t>to</w:t>
      </w:r>
      <w:r w:rsidR="00601D89" w:rsidRPr="005F67CB">
        <w:rPr>
          <w:rFonts w:asciiTheme="minorHAnsi" w:hAnsiTheme="minorHAnsi" w:cstheme="minorHAnsi"/>
        </w:rPr>
        <w:t xml:space="preserve"> ensure that all students have access to an O&amp;M evaluation and</w:t>
      </w:r>
      <w:r w:rsidR="00D64373" w:rsidRPr="005F67CB">
        <w:rPr>
          <w:rFonts w:asciiTheme="minorHAnsi" w:hAnsiTheme="minorHAnsi" w:cstheme="minorHAnsi"/>
        </w:rPr>
        <w:t xml:space="preserve"> </w:t>
      </w:r>
      <w:r w:rsidR="00601D89" w:rsidRPr="005F67CB">
        <w:rPr>
          <w:rFonts w:asciiTheme="minorHAnsi" w:hAnsiTheme="minorHAnsi" w:cstheme="minorHAnsi"/>
        </w:rPr>
        <w:t>receive needed orientation and mobility services.</w:t>
      </w:r>
    </w:p>
    <w:p w14:paraId="3C61A10E" w14:textId="01ED7A43" w:rsidR="00D13EF0" w:rsidRPr="005F67CB" w:rsidRDefault="00D13EF0" w:rsidP="00C44A83">
      <w:pPr>
        <w:pStyle w:val="Heading2"/>
        <w:rPr>
          <w:rFonts w:asciiTheme="minorHAnsi" w:hAnsiTheme="minorHAnsi" w:cstheme="minorHAnsi"/>
        </w:rPr>
      </w:pPr>
      <w:bookmarkStart w:id="33" w:name="_Toc98854306"/>
      <w:r w:rsidRPr="005F67CB">
        <w:rPr>
          <w:rFonts w:asciiTheme="minorHAnsi" w:hAnsiTheme="minorHAnsi" w:cstheme="minorHAnsi"/>
        </w:rPr>
        <w:t xml:space="preserve">Part-time </w:t>
      </w:r>
      <w:r w:rsidR="00532D48" w:rsidRPr="005F67CB">
        <w:rPr>
          <w:rFonts w:asciiTheme="minorHAnsi" w:hAnsiTheme="minorHAnsi" w:cstheme="minorHAnsi"/>
        </w:rPr>
        <w:t>S</w:t>
      </w:r>
      <w:r w:rsidRPr="005F67CB">
        <w:rPr>
          <w:rFonts w:asciiTheme="minorHAnsi" w:hAnsiTheme="minorHAnsi" w:cstheme="minorHAnsi"/>
        </w:rPr>
        <w:t xml:space="preserve">ervice </w:t>
      </w:r>
      <w:r w:rsidR="00532D48" w:rsidRPr="005F67CB">
        <w:rPr>
          <w:rFonts w:asciiTheme="minorHAnsi" w:hAnsiTheme="minorHAnsi" w:cstheme="minorHAnsi"/>
        </w:rPr>
        <w:t>P</w:t>
      </w:r>
      <w:r w:rsidRPr="005F67CB">
        <w:rPr>
          <w:rFonts w:asciiTheme="minorHAnsi" w:hAnsiTheme="minorHAnsi" w:cstheme="minorHAnsi"/>
        </w:rPr>
        <w:t>roviders</w:t>
      </w:r>
      <w:bookmarkEnd w:id="33"/>
    </w:p>
    <w:p w14:paraId="383C768E" w14:textId="25804510" w:rsidR="00C93E9D" w:rsidRPr="005F67CB" w:rsidRDefault="001C2800" w:rsidP="00C93E9D">
      <w:pPr>
        <w:pStyle w:val="NoSpacing"/>
        <w:rPr>
          <w:rFonts w:asciiTheme="minorHAnsi" w:hAnsiTheme="minorHAnsi" w:cstheme="minorHAnsi"/>
          <w:b/>
          <w:i/>
        </w:rPr>
      </w:pPr>
      <w:bookmarkStart w:id="34" w:name="_Toc284342459"/>
      <w:bookmarkStart w:id="35" w:name="_Toc347126882"/>
      <w:bookmarkStart w:id="36" w:name="_Toc347127151"/>
      <w:bookmarkStart w:id="37" w:name="_Toc408835447"/>
      <w:r w:rsidRPr="005F67CB">
        <w:rPr>
          <w:rFonts w:asciiTheme="minorHAnsi" w:hAnsiTheme="minorHAnsi" w:cstheme="minorHAnsi"/>
          <w:b/>
          <w:i/>
        </w:rPr>
        <w:t xml:space="preserve">There are </w:t>
      </w:r>
      <w:r w:rsidR="00AB53F7" w:rsidRPr="005F67CB">
        <w:rPr>
          <w:rFonts w:asciiTheme="minorHAnsi" w:hAnsiTheme="minorHAnsi" w:cstheme="minorHAnsi"/>
          <w:b/>
          <w:i/>
        </w:rPr>
        <w:t>32</w:t>
      </w:r>
      <w:r w:rsidR="0032762B">
        <w:rPr>
          <w:rFonts w:asciiTheme="minorHAnsi" w:hAnsiTheme="minorHAnsi" w:cstheme="minorHAnsi"/>
          <w:b/>
          <w:i/>
        </w:rPr>
        <w:t>6</w:t>
      </w:r>
      <w:r w:rsidR="00C93E9D" w:rsidRPr="005F67CB">
        <w:rPr>
          <w:rFonts w:asciiTheme="minorHAnsi" w:hAnsiTheme="minorHAnsi" w:cstheme="minorHAnsi"/>
          <w:b/>
          <w:i/>
        </w:rPr>
        <w:t xml:space="preserve"> part-time VI professionals serving students with visual impairments in </w:t>
      </w:r>
      <w:r w:rsidR="00AB53F7" w:rsidRPr="005F67CB">
        <w:rPr>
          <w:rFonts w:asciiTheme="minorHAnsi" w:hAnsiTheme="minorHAnsi" w:cstheme="minorHAnsi"/>
          <w:b/>
          <w:i/>
        </w:rPr>
        <w:t>Texas</w:t>
      </w:r>
      <w:r w:rsidR="00C93E9D" w:rsidRPr="005F67CB">
        <w:rPr>
          <w:rFonts w:asciiTheme="minorHAnsi" w:hAnsiTheme="minorHAnsi" w:cstheme="minorHAnsi"/>
          <w:b/>
          <w:i/>
        </w:rPr>
        <w:t xml:space="preserve">. </w:t>
      </w:r>
      <w:r w:rsidR="0032762B">
        <w:rPr>
          <w:rFonts w:asciiTheme="minorHAnsi" w:hAnsiTheme="minorHAnsi" w:cstheme="minorHAnsi"/>
          <w:b/>
          <w:i/>
        </w:rPr>
        <w:t>T</w:t>
      </w:r>
      <w:r w:rsidR="00C93E9D" w:rsidRPr="005F67CB">
        <w:rPr>
          <w:rFonts w:asciiTheme="minorHAnsi" w:hAnsiTheme="minorHAnsi" w:cstheme="minorHAnsi"/>
          <w:b/>
          <w:i/>
        </w:rPr>
        <w:t xml:space="preserve">he number of part-time </w:t>
      </w:r>
      <w:r w:rsidR="00E518B2">
        <w:rPr>
          <w:rFonts w:asciiTheme="minorHAnsi" w:hAnsiTheme="minorHAnsi" w:cstheme="minorHAnsi"/>
          <w:b/>
          <w:i/>
        </w:rPr>
        <w:t>TSVI</w:t>
      </w:r>
      <w:r w:rsidR="00C93E9D" w:rsidRPr="005F67CB">
        <w:rPr>
          <w:rFonts w:asciiTheme="minorHAnsi" w:hAnsiTheme="minorHAnsi" w:cstheme="minorHAnsi"/>
          <w:b/>
          <w:i/>
        </w:rPr>
        <w:t xml:space="preserve">s </w:t>
      </w:r>
      <w:r w:rsidR="0032762B">
        <w:rPr>
          <w:rFonts w:asciiTheme="minorHAnsi" w:hAnsiTheme="minorHAnsi" w:cstheme="minorHAnsi"/>
          <w:b/>
          <w:i/>
        </w:rPr>
        <w:t xml:space="preserve">increased while </w:t>
      </w:r>
      <w:r w:rsidR="00B04557" w:rsidRPr="005F67CB">
        <w:rPr>
          <w:rFonts w:asciiTheme="minorHAnsi" w:hAnsiTheme="minorHAnsi" w:cstheme="minorHAnsi"/>
          <w:b/>
          <w:i/>
        </w:rPr>
        <w:t xml:space="preserve">part-time COMS </w:t>
      </w:r>
      <w:r w:rsidR="0032762B">
        <w:rPr>
          <w:rFonts w:asciiTheme="minorHAnsi" w:hAnsiTheme="minorHAnsi" w:cstheme="minorHAnsi"/>
          <w:b/>
          <w:i/>
        </w:rPr>
        <w:t>de</w:t>
      </w:r>
      <w:r w:rsidR="00B04557" w:rsidRPr="005F67CB">
        <w:rPr>
          <w:rFonts w:asciiTheme="minorHAnsi" w:hAnsiTheme="minorHAnsi" w:cstheme="minorHAnsi"/>
          <w:b/>
          <w:i/>
        </w:rPr>
        <w:t>creased in 202</w:t>
      </w:r>
      <w:r w:rsidR="0032762B">
        <w:rPr>
          <w:rFonts w:asciiTheme="minorHAnsi" w:hAnsiTheme="minorHAnsi" w:cstheme="minorHAnsi"/>
          <w:b/>
          <w:i/>
        </w:rPr>
        <w:t>4</w:t>
      </w:r>
      <w:r w:rsidR="00C93E9D" w:rsidRPr="005F67CB">
        <w:rPr>
          <w:rFonts w:asciiTheme="minorHAnsi" w:hAnsiTheme="minorHAnsi" w:cstheme="minorHAnsi"/>
          <w:b/>
          <w:i/>
        </w:rPr>
        <w:t>.</w:t>
      </w:r>
    </w:p>
    <w:p w14:paraId="029CE5E1" w14:textId="77777777" w:rsidR="00C93E9D" w:rsidRPr="00C64973" w:rsidRDefault="00C93E9D" w:rsidP="00C93E9D">
      <w:pPr>
        <w:pStyle w:val="NoSpacing"/>
      </w:pPr>
    </w:p>
    <w:p w14:paraId="582B965E" w14:textId="280F4974" w:rsidR="00C93E9D" w:rsidRPr="005F67CB" w:rsidRDefault="00C93E9D" w:rsidP="00C93E9D">
      <w:pPr>
        <w:rPr>
          <w:rFonts w:asciiTheme="minorHAnsi" w:hAnsiTheme="minorHAnsi" w:cstheme="minorHAnsi"/>
        </w:rPr>
      </w:pPr>
      <w:r w:rsidRPr="005F67CB">
        <w:rPr>
          <w:rFonts w:asciiTheme="minorHAnsi" w:hAnsiTheme="minorHAnsi" w:cstheme="minorHAnsi"/>
        </w:rPr>
        <w:t xml:space="preserve">It is important to note that employing part-time VI professionals </w:t>
      </w:r>
      <w:r w:rsidR="00AB53F7" w:rsidRPr="005F67CB">
        <w:rPr>
          <w:rFonts w:asciiTheme="minorHAnsi" w:hAnsiTheme="minorHAnsi" w:cstheme="minorHAnsi"/>
        </w:rPr>
        <w:t>have</w:t>
      </w:r>
      <w:r w:rsidRPr="005F67CB">
        <w:rPr>
          <w:rFonts w:asciiTheme="minorHAnsi" w:hAnsiTheme="minorHAnsi" w:cstheme="minorHAnsi"/>
        </w:rPr>
        <w:t xml:space="preserve"> advantages and disadvantages. Advantages include supporting districts with a small number of students with visual impairments to meet their local needs. Part-time VI professionals can increase flexibility in districts that have just a bit more, or a bit less, than a full-time VI professional can reasonably handle and still provide quality </w:t>
      </w:r>
      <w:r w:rsidRPr="005F67CB">
        <w:rPr>
          <w:rFonts w:asciiTheme="minorHAnsi" w:hAnsiTheme="minorHAnsi" w:cstheme="minorHAnsi"/>
        </w:rPr>
        <w:lastRenderedPageBreak/>
        <w:t>services. In addition, part-time VI professionals may either be employed by the district on a part-time, contractual basis for VI-only purposes, or may be hired full-time with duties unrelated to visual impairments.</w:t>
      </w:r>
    </w:p>
    <w:p w14:paraId="1B3485BF" w14:textId="259311D5" w:rsidR="00C93E9D" w:rsidRPr="005F67CB" w:rsidRDefault="00C93E9D" w:rsidP="00C93E9D">
      <w:pPr>
        <w:rPr>
          <w:rFonts w:asciiTheme="minorHAnsi" w:hAnsiTheme="minorHAnsi" w:cstheme="minorHAnsi"/>
        </w:rPr>
      </w:pPr>
      <w:r w:rsidRPr="005F67CB">
        <w:rPr>
          <w:rFonts w:asciiTheme="minorHAnsi" w:hAnsiTheme="minorHAnsi" w:cstheme="minorHAnsi"/>
        </w:rPr>
        <w:t xml:space="preserve">Disadvantages include logistical challenges in meeting the needs of the students. Due to other commitments and/or responsibilities, part-time staff members are at risk </w:t>
      </w:r>
      <w:r w:rsidR="00AB53F7" w:rsidRPr="005F67CB">
        <w:rPr>
          <w:rFonts w:asciiTheme="minorHAnsi" w:hAnsiTheme="minorHAnsi" w:cstheme="minorHAnsi"/>
        </w:rPr>
        <w:t>of</w:t>
      </w:r>
      <w:r w:rsidRPr="005F67CB">
        <w:rPr>
          <w:rFonts w:asciiTheme="minorHAnsi" w:hAnsiTheme="minorHAnsi" w:cstheme="minorHAnsi"/>
        </w:rPr>
        <w:t xml:space="preserve"> not being able to provide the full caseload management or comprehensive array of services necessary for even small caseloads. </w:t>
      </w:r>
    </w:p>
    <w:p w14:paraId="48FBA297" w14:textId="0701081A" w:rsidR="00C93E9D" w:rsidRPr="005F67CB" w:rsidRDefault="00C93E9D" w:rsidP="00C93E9D">
      <w:pPr>
        <w:rPr>
          <w:rFonts w:asciiTheme="minorHAnsi" w:hAnsiTheme="minorHAnsi" w:cstheme="minorHAnsi"/>
        </w:rPr>
      </w:pPr>
      <w:r w:rsidRPr="005F67CB">
        <w:rPr>
          <w:rFonts w:asciiTheme="minorHAnsi" w:hAnsiTheme="minorHAnsi" w:cstheme="minorHAnsi"/>
        </w:rPr>
        <w:t xml:space="preserve">Part-time contract employees may not </w:t>
      </w:r>
      <w:r w:rsidR="00AB53F7" w:rsidRPr="005F67CB">
        <w:rPr>
          <w:rFonts w:asciiTheme="minorHAnsi" w:hAnsiTheme="minorHAnsi" w:cstheme="minorHAnsi"/>
        </w:rPr>
        <w:t xml:space="preserve">be able to </w:t>
      </w:r>
      <w:r w:rsidRPr="005F67CB">
        <w:rPr>
          <w:rFonts w:asciiTheme="minorHAnsi" w:hAnsiTheme="minorHAnsi" w:cstheme="minorHAnsi"/>
        </w:rPr>
        <w:t xml:space="preserve">function as full members of the collaborative educational team if their service hours are limited to only direct hours by the hiring district or co-op, as is frequently the case. It may be </w:t>
      </w:r>
      <w:r w:rsidR="00AB53F7" w:rsidRPr="005F67CB">
        <w:rPr>
          <w:rFonts w:asciiTheme="minorHAnsi" w:hAnsiTheme="minorHAnsi" w:cstheme="minorHAnsi"/>
        </w:rPr>
        <w:t xml:space="preserve">challenging </w:t>
      </w:r>
      <w:r w:rsidRPr="005F67CB">
        <w:rPr>
          <w:rFonts w:asciiTheme="minorHAnsi" w:hAnsiTheme="minorHAnsi" w:cstheme="minorHAnsi"/>
        </w:rPr>
        <w:t xml:space="preserve">to carry out collaborative consultation to the degree needed if service delivery time is limited. Without time for collaboration, </w:t>
      </w:r>
      <w:r w:rsidR="00855B22" w:rsidRPr="005F67CB">
        <w:rPr>
          <w:rFonts w:asciiTheme="minorHAnsi" w:hAnsiTheme="minorHAnsi" w:cstheme="minorHAnsi"/>
        </w:rPr>
        <w:t>part-time</w:t>
      </w:r>
      <w:r w:rsidRPr="005F67CB">
        <w:rPr>
          <w:rFonts w:asciiTheme="minorHAnsi" w:hAnsiTheme="minorHAnsi" w:cstheme="minorHAnsi"/>
        </w:rPr>
        <w:t xml:space="preserve"> VI professionals may not be able to adequately ensure that other team members have the training to assist with generalization of skills learned from the VI specialist </w:t>
      </w:r>
      <w:r w:rsidRPr="00034195">
        <w:rPr>
          <w:rFonts w:asciiTheme="minorHAnsi" w:hAnsiTheme="minorHAnsi" w:cstheme="minorHAnsi"/>
        </w:rPr>
        <w:t>(TSBVI, n.d.).</w:t>
      </w:r>
      <w:r w:rsidRPr="005F67CB">
        <w:rPr>
          <w:rFonts w:asciiTheme="minorHAnsi" w:hAnsiTheme="minorHAnsi" w:cstheme="minorHAnsi"/>
          <w:color w:val="000000"/>
          <w:shd w:val="clear" w:color="auto" w:fill="FAF8F8"/>
        </w:rPr>
        <w:t xml:space="preserve"> </w:t>
      </w:r>
    </w:p>
    <w:p w14:paraId="40D5BB9C" w14:textId="56E5B7F3" w:rsidR="00C56134" w:rsidRPr="005F67CB" w:rsidRDefault="00C56134" w:rsidP="00C56134">
      <w:pPr>
        <w:pStyle w:val="Heading2"/>
        <w:rPr>
          <w:rFonts w:asciiTheme="minorHAnsi" w:hAnsiTheme="minorHAnsi" w:cstheme="minorHAnsi"/>
        </w:rPr>
      </w:pPr>
      <w:bookmarkStart w:id="38" w:name="_Toc98854307"/>
      <w:r w:rsidRPr="005F67CB">
        <w:rPr>
          <w:rFonts w:asciiTheme="minorHAnsi" w:hAnsiTheme="minorHAnsi" w:cstheme="minorHAnsi"/>
        </w:rPr>
        <w:t xml:space="preserve">Contract </w:t>
      </w:r>
      <w:r w:rsidR="00E707FC">
        <w:rPr>
          <w:rFonts w:asciiTheme="minorHAnsi" w:hAnsiTheme="minorHAnsi" w:cstheme="minorHAnsi"/>
        </w:rPr>
        <w:t>S</w:t>
      </w:r>
      <w:r w:rsidRPr="005F67CB">
        <w:rPr>
          <w:rFonts w:asciiTheme="minorHAnsi" w:hAnsiTheme="minorHAnsi" w:cstheme="minorHAnsi"/>
        </w:rPr>
        <w:t xml:space="preserve">ervice </w:t>
      </w:r>
      <w:r w:rsidR="00532D48" w:rsidRPr="005F67CB">
        <w:rPr>
          <w:rFonts w:asciiTheme="minorHAnsi" w:hAnsiTheme="minorHAnsi" w:cstheme="minorHAnsi"/>
        </w:rPr>
        <w:t>P</w:t>
      </w:r>
      <w:r w:rsidRPr="005F67CB">
        <w:rPr>
          <w:rFonts w:asciiTheme="minorHAnsi" w:hAnsiTheme="minorHAnsi" w:cstheme="minorHAnsi"/>
        </w:rPr>
        <w:t>roviders</w:t>
      </w:r>
      <w:bookmarkEnd w:id="38"/>
    </w:p>
    <w:p w14:paraId="0500839A" w14:textId="49D161B7" w:rsidR="00C93E9D" w:rsidRPr="005F67CB" w:rsidRDefault="00C93E9D" w:rsidP="00C93E9D">
      <w:pPr>
        <w:rPr>
          <w:rFonts w:asciiTheme="minorHAnsi" w:hAnsiTheme="minorHAnsi" w:cstheme="minorHAnsi"/>
          <w:b/>
          <w:i/>
        </w:rPr>
      </w:pPr>
      <w:r w:rsidRPr="005F67CB">
        <w:rPr>
          <w:rFonts w:asciiTheme="minorHAnsi" w:hAnsiTheme="minorHAnsi" w:cstheme="minorHAnsi"/>
          <w:b/>
          <w:i/>
        </w:rPr>
        <w:t>Twenty-</w:t>
      </w:r>
      <w:r w:rsidR="00A30576">
        <w:rPr>
          <w:rFonts w:asciiTheme="minorHAnsi" w:hAnsiTheme="minorHAnsi" w:cstheme="minorHAnsi"/>
          <w:b/>
          <w:i/>
        </w:rPr>
        <w:t>seven</w:t>
      </w:r>
      <w:r w:rsidRPr="005F67CB">
        <w:rPr>
          <w:rFonts w:asciiTheme="minorHAnsi" w:hAnsiTheme="minorHAnsi" w:cstheme="minorHAnsi"/>
          <w:b/>
          <w:i/>
        </w:rPr>
        <w:t xml:space="preserve"> percent of </w:t>
      </w:r>
      <w:r w:rsidR="00E518B2">
        <w:rPr>
          <w:rFonts w:asciiTheme="minorHAnsi" w:hAnsiTheme="minorHAnsi" w:cstheme="minorHAnsi"/>
          <w:b/>
          <w:i/>
        </w:rPr>
        <w:t>TSVI</w:t>
      </w:r>
      <w:r w:rsidRPr="005F67CB">
        <w:rPr>
          <w:rFonts w:asciiTheme="minorHAnsi" w:hAnsiTheme="minorHAnsi" w:cstheme="minorHAnsi"/>
          <w:b/>
          <w:i/>
        </w:rPr>
        <w:t xml:space="preserve">s and COMS in Texas are contract service providers. </w:t>
      </w:r>
    </w:p>
    <w:p w14:paraId="7FC55979" w14:textId="121ABE90" w:rsidR="00C93E9D" w:rsidRPr="005F67CB" w:rsidRDefault="00C93E9D" w:rsidP="00532D48">
      <w:pPr>
        <w:rPr>
          <w:rFonts w:asciiTheme="minorHAnsi" w:hAnsiTheme="minorHAnsi" w:cstheme="minorHAnsi"/>
        </w:rPr>
      </w:pPr>
      <w:r w:rsidRPr="005F67CB">
        <w:rPr>
          <w:rFonts w:asciiTheme="minorHAnsi" w:hAnsiTheme="minorHAnsi" w:cstheme="minorHAnsi"/>
        </w:rPr>
        <w:t xml:space="preserve">Many VI professionals work for school districts </w:t>
      </w:r>
      <w:r w:rsidR="00855B22" w:rsidRPr="005F67CB">
        <w:rPr>
          <w:rFonts w:asciiTheme="minorHAnsi" w:hAnsiTheme="minorHAnsi" w:cstheme="minorHAnsi"/>
        </w:rPr>
        <w:t xml:space="preserve">in Texas </w:t>
      </w:r>
      <w:r w:rsidRPr="005F67CB">
        <w:rPr>
          <w:rFonts w:asciiTheme="minorHAnsi" w:hAnsiTheme="minorHAnsi" w:cstheme="minorHAnsi"/>
        </w:rPr>
        <w:t xml:space="preserve">as contract service providers on either a part-time or full-time basis. According to ESC consultants, </w:t>
      </w:r>
      <w:r w:rsidR="00855B22" w:rsidRPr="005F67CB">
        <w:rPr>
          <w:rFonts w:asciiTheme="minorHAnsi" w:hAnsiTheme="minorHAnsi" w:cstheme="minorHAnsi"/>
        </w:rPr>
        <w:t>2</w:t>
      </w:r>
      <w:r w:rsidR="00A30576">
        <w:rPr>
          <w:rFonts w:asciiTheme="minorHAnsi" w:hAnsiTheme="minorHAnsi" w:cstheme="minorHAnsi"/>
        </w:rPr>
        <w:t xml:space="preserve">44 </w:t>
      </w:r>
      <w:r w:rsidRPr="005F67CB">
        <w:rPr>
          <w:rFonts w:asciiTheme="minorHAnsi" w:hAnsiTheme="minorHAnsi" w:cstheme="minorHAnsi"/>
        </w:rPr>
        <w:t xml:space="preserve">VI professionals serve in this </w:t>
      </w:r>
      <w:r w:rsidR="00855B22" w:rsidRPr="005F67CB">
        <w:rPr>
          <w:rFonts w:asciiTheme="minorHAnsi" w:hAnsiTheme="minorHAnsi" w:cstheme="minorHAnsi"/>
        </w:rPr>
        <w:t>capacity</w:t>
      </w:r>
      <w:r w:rsidRPr="005F67CB">
        <w:rPr>
          <w:rFonts w:asciiTheme="minorHAnsi" w:hAnsiTheme="minorHAnsi" w:cstheme="minorHAnsi"/>
        </w:rPr>
        <w:t xml:space="preserve">. The overall </w:t>
      </w:r>
      <w:r w:rsidR="00855B22" w:rsidRPr="005F67CB">
        <w:rPr>
          <w:rFonts w:asciiTheme="minorHAnsi" w:hAnsiTheme="minorHAnsi" w:cstheme="minorHAnsi"/>
        </w:rPr>
        <w:t>in</w:t>
      </w:r>
      <w:r w:rsidRPr="005F67CB">
        <w:rPr>
          <w:rFonts w:asciiTheme="minorHAnsi" w:hAnsiTheme="minorHAnsi" w:cstheme="minorHAnsi"/>
        </w:rPr>
        <w:t>crease in</w:t>
      </w:r>
      <w:r w:rsidR="008F1908" w:rsidRPr="005F67CB">
        <w:rPr>
          <w:rFonts w:asciiTheme="minorHAnsi" w:hAnsiTheme="minorHAnsi" w:cstheme="minorHAnsi"/>
        </w:rPr>
        <w:t xml:space="preserve"> contract service providers is </w:t>
      </w:r>
      <w:r w:rsidR="00A30576">
        <w:rPr>
          <w:rFonts w:asciiTheme="minorHAnsi" w:hAnsiTheme="minorHAnsi" w:cstheme="minorHAnsi"/>
        </w:rPr>
        <w:t>about 6.6%</w:t>
      </w:r>
      <w:r w:rsidR="00855B22" w:rsidRPr="005F67CB">
        <w:rPr>
          <w:rFonts w:asciiTheme="minorHAnsi" w:hAnsiTheme="minorHAnsi" w:cstheme="minorHAnsi"/>
        </w:rPr>
        <w:t xml:space="preserve"> </w:t>
      </w:r>
      <w:r w:rsidR="008F1908" w:rsidRPr="005F67CB">
        <w:rPr>
          <w:rFonts w:asciiTheme="minorHAnsi" w:hAnsiTheme="minorHAnsi" w:cstheme="minorHAnsi"/>
        </w:rPr>
        <w:t xml:space="preserve">or </w:t>
      </w:r>
      <w:r w:rsidR="00A30576">
        <w:rPr>
          <w:rFonts w:asciiTheme="minorHAnsi" w:hAnsiTheme="minorHAnsi" w:cstheme="minorHAnsi"/>
        </w:rPr>
        <w:t>15</w:t>
      </w:r>
      <w:r w:rsidR="008F1908" w:rsidRPr="005F67CB">
        <w:rPr>
          <w:rFonts w:asciiTheme="minorHAnsi" w:hAnsiTheme="minorHAnsi" w:cstheme="minorHAnsi"/>
        </w:rPr>
        <w:t xml:space="preserve"> </w:t>
      </w:r>
      <w:r w:rsidRPr="005F67CB">
        <w:rPr>
          <w:rFonts w:asciiTheme="minorHAnsi" w:hAnsiTheme="minorHAnsi" w:cstheme="minorHAnsi"/>
        </w:rPr>
        <w:t xml:space="preserve">contractors when compared to </w:t>
      </w:r>
      <w:r w:rsidR="00A30576">
        <w:rPr>
          <w:rFonts w:asciiTheme="minorHAnsi" w:hAnsiTheme="minorHAnsi" w:cstheme="minorHAnsi"/>
        </w:rPr>
        <w:t>2023</w:t>
      </w:r>
      <w:r w:rsidR="00855B22" w:rsidRPr="005F67CB">
        <w:rPr>
          <w:rFonts w:asciiTheme="minorHAnsi" w:hAnsiTheme="minorHAnsi" w:cstheme="minorHAnsi"/>
        </w:rPr>
        <w:t>: t</w:t>
      </w:r>
      <w:r w:rsidRPr="005F67CB">
        <w:rPr>
          <w:rFonts w:asciiTheme="minorHAnsi" w:hAnsiTheme="minorHAnsi" w:cstheme="minorHAnsi"/>
        </w:rPr>
        <w:t>he numbe</w:t>
      </w:r>
      <w:r w:rsidR="002600E9" w:rsidRPr="005F67CB">
        <w:rPr>
          <w:rFonts w:asciiTheme="minorHAnsi" w:hAnsiTheme="minorHAnsi" w:cstheme="minorHAnsi"/>
        </w:rPr>
        <w:t xml:space="preserve">r of contract </w:t>
      </w:r>
      <w:r w:rsidR="00E518B2">
        <w:rPr>
          <w:rFonts w:asciiTheme="minorHAnsi" w:hAnsiTheme="minorHAnsi" w:cstheme="minorHAnsi"/>
        </w:rPr>
        <w:t>TSVI</w:t>
      </w:r>
      <w:r w:rsidR="002600E9" w:rsidRPr="005F67CB">
        <w:rPr>
          <w:rFonts w:asciiTheme="minorHAnsi" w:hAnsiTheme="minorHAnsi" w:cstheme="minorHAnsi"/>
        </w:rPr>
        <w:t xml:space="preserve">s </w:t>
      </w:r>
      <w:r w:rsidR="00855B22" w:rsidRPr="005F67CB">
        <w:rPr>
          <w:rFonts w:asciiTheme="minorHAnsi" w:hAnsiTheme="minorHAnsi" w:cstheme="minorHAnsi"/>
        </w:rPr>
        <w:t>in</w:t>
      </w:r>
      <w:r w:rsidR="008F1908" w:rsidRPr="005F67CB">
        <w:rPr>
          <w:rFonts w:asciiTheme="minorHAnsi" w:hAnsiTheme="minorHAnsi" w:cstheme="minorHAnsi"/>
        </w:rPr>
        <w:t xml:space="preserve">creased by </w:t>
      </w:r>
      <w:r w:rsidRPr="005F67CB">
        <w:rPr>
          <w:rFonts w:asciiTheme="minorHAnsi" w:hAnsiTheme="minorHAnsi" w:cstheme="minorHAnsi"/>
        </w:rPr>
        <w:t>1</w:t>
      </w:r>
      <w:r w:rsidR="00491FEF">
        <w:rPr>
          <w:rFonts w:asciiTheme="minorHAnsi" w:hAnsiTheme="minorHAnsi" w:cstheme="minorHAnsi"/>
        </w:rPr>
        <w:t>1</w:t>
      </w:r>
      <w:r w:rsidR="002600E9" w:rsidRPr="005F67CB">
        <w:rPr>
          <w:rFonts w:asciiTheme="minorHAnsi" w:hAnsiTheme="minorHAnsi" w:cstheme="minorHAnsi"/>
        </w:rPr>
        <w:t xml:space="preserve"> </w:t>
      </w:r>
      <w:r w:rsidR="00E707FC">
        <w:rPr>
          <w:rFonts w:asciiTheme="minorHAnsi" w:hAnsiTheme="minorHAnsi" w:cstheme="minorHAnsi"/>
        </w:rPr>
        <w:t>to a total of 1</w:t>
      </w:r>
      <w:r w:rsidR="00491FEF">
        <w:rPr>
          <w:rFonts w:asciiTheme="minorHAnsi" w:hAnsiTheme="minorHAnsi" w:cstheme="minorHAnsi"/>
        </w:rPr>
        <w:t>42</w:t>
      </w:r>
      <w:r w:rsidR="00E707FC">
        <w:rPr>
          <w:rFonts w:asciiTheme="minorHAnsi" w:hAnsiTheme="minorHAnsi" w:cstheme="minorHAnsi"/>
        </w:rPr>
        <w:t xml:space="preserve"> </w:t>
      </w:r>
      <w:r w:rsidR="002600E9" w:rsidRPr="005F67CB">
        <w:rPr>
          <w:rFonts w:asciiTheme="minorHAnsi" w:hAnsiTheme="minorHAnsi" w:cstheme="minorHAnsi"/>
        </w:rPr>
        <w:t xml:space="preserve">while the </w:t>
      </w:r>
      <w:r w:rsidR="008F1908" w:rsidRPr="005F67CB">
        <w:rPr>
          <w:rFonts w:asciiTheme="minorHAnsi" w:hAnsiTheme="minorHAnsi" w:cstheme="minorHAnsi"/>
        </w:rPr>
        <w:t>number of contract COMS in</w:t>
      </w:r>
      <w:r w:rsidRPr="005F67CB">
        <w:rPr>
          <w:rFonts w:asciiTheme="minorHAnsi" w:hAnsiTheme="minorHAnsi" w:cstheme="minorHAnsi"/>
        </w:rPr>
        <w:t xml:space="preserve">creased by </w:t>
      </w:r>
      <w:r w:rsidR="00491FEF">
        <w:rPr>
          <w:rFonts w:asciiTheme="minorHAnsi" w:hAnsiTheme="minorHAnsi" w:cstheme="minorHAnsi"/>
        </w:rPr>
        <w:t>4</w:t>
      </w:r>
      <w:r w:rsidR="00532D48" w:rsidRPr="005F67CB">
        <w:rPr>
          <w:rFonts w:asciiTheme="minorHAnsi" w:hAnsiTheme="minorHAnsi" w:cstheme="minorHAnsi"/>
        </w:rPr>
        <w:t xml:space="preserve"> </w:t>
      </w:r>
      <w:r w:rsidR="00E707FC">
        <w:rPr>
          <w:rFonts w:asciiTheme="minorHAnsi" w:hAnsiTheme="minorHAnsi" w:cstheme="minorHAnsi"/>
        </w:rPr>
        <w:t xml:space="preserve">to a total of </w:t>
      </w:r>
      <w:r w:rsidR="00491FEF">
        <w:rPr>
          <w:rFonts w:asciiTheme="minorHAnsi" w:hAnsiTheme="minorHAnsi" w:cstheme="minorHAnsi"/>
        </w:rPr>
        <w:t>102</w:t>
      </w:r>
      <w:r w:rsidR="00E707FC">
        <w:rPr>
          <w:rFonts w:asciiTheme="minorHAnsi" w:hAnsiTheme="minorHAnsi" w:cstheme="minorHAnsi"/>
        </w:rPr>
        <w:t xml:space="preserve"> individuals</w:t>
      </w:r>
      <w:r w:rsidRPr="005F67CB">
        <w:rPr>
          <w:rFonts w:asciiTheme="minorHAnsi" w:hAnsiTheme="minorHAnsi" w:cstheme="minorHAnsi"/>
        </w:rPr>
        <w:t xml:space="preserve">. </w:t>
      </w:r>
      <w:r w:rsidR="00491FEF">
        <w:rPr>
          <w:rFonts w:asciiTheme="minorHAnsi" w:hAnsiTheme="minorHAnsi" w:cstheme="minorHAnsi"/>
        </w:rPr>
        <w:t xml:space="preserve">This is the </w:t>
      </w:r>
      <w:r w:rsidR="00491FEF" w:rsidRPr="00491FEF">
        <w:rPr>
          <w:rFonts w:asciiTheme="minorHAnsi" w:hAnsiTheme="minorHAnsi" w:cstheme="minorHAnsi"/>
          <w:i/>
          <w:iCs/>
        </w:rPr>
        <w:t>highest increase</w:t>
      </w:r>
      <w:r w:rsidR="00491FEF">
        <w:rPr>
          <w:rFonts w:asciiTheme="minorHAnsi" w:hAnsiTheme="minorHAnsi" w:cstheme="minorHAnsi"/>
        </w:rPr>
        <w:t xml:space="preserve"> of contract service providers since the pandemic: in 2020, </w:t>
      </w:r>
      <w:r w:rsidR="00491FEF" w:rsidRPr="005F67CB">
        <w:rPr>
          <w:rFonts w:asciiTheme="minorHAnsi" w:hAnsiTheme="minorHAnsi" w:cstheme="minorHAnsi"/>
        </w:rPr>
        <w:t>24% of the VI professionals in Texas were contract service providers.</w:t>
      </w:r>
    </w:p>
    <w:p w14:paraId="51066F71" w14:textId="270D573B" w:rsidR="00C93E9D" w:rsidRPr="005F67CB" w:rsidRDefault="00532D48" w:rsidP="00C93E9D">
      <w:pPr>
        <w:rPr>
          <w:rFonts w:asciiTheme="minorHAnsi" w:hAnsiTheme="minorHAnsi" w:cstheme="minorHAnsi"/>
        </w:rPr>
      </w:pPr>
      <w:r w:rsidRPr="005F67CB">
        <w:rPr>
          <w:rFonts w:asciiTheme="minorHAnsi" w:hAnsiTheme="minorHAnsi" w:cstheme="minorHAnsi"/>
        </w:rPr>
        <w:t>Contract</w:t>
      </w:r>
      <w:r w:rsidR="00C93E9D" w:rsidRPr="005F67CB">
        <w:rPr>
          <w:rFonts w:asciiTheme="minorHAnsi" w:hAnsiTheme="minorHAnsi" w:cstheme="minorHAnsi"/>
        </w:rPr>
        <w:t xml:space="preserve"> service providers continue to work for charter schools or private staffing companies. Some of them are retired VI professionals returning to the field. It should be noted that VI professionals who serve as private contractors may be difficult for ESC consultants to accurately report </w:t>
      </w:r>
      <w:r w:rsidR="009C5110" w:rsidRPr="005F67CB">
        <w:rPr>
          <w:rFonts w:asciiTheme="minorHAnsi" w:hAnsiTheme="minorHAnsi" w:cstheme="minorHAnsi"/>
        </w:rPr>
        <w:t xml:space="preserve">their data for </w:t>
      </w:r>
      <w:r w:rsidR="00C93E9D" w:rsidRPr="005F67CB">
        <w:rPr>
          <w:rFonts w:asciiTheme="minorHAnsi" w:hAnsiTheme="minorHAnsi" w:cstheme="minorHAnsi"/>
        </w:rPr>
        <w:t xml:space="preserve">the purpose of this document since these service providers may not be directly affiliated with a school district or </w:t>
      </w:r>
      <w:r w:rsidR="009C5110" w:rsidRPr="005F67CB">
        <w:rPr>
          <w:rFonts w:asciiTheme="minorHAnsi" w:hAnsiTheme="minorHAnsi" w:cstheme="minorHAnsi"/>
        </w:rPr>
        <w:t xml:space="preserve">a </w:t>
      </w:r>
      <w:r w:rsidR="00C93E9D" w:rsidRPr="005F67CB">
        <w:rPr>
          <w:rFonts w:asciiTheme="minorHAnsi" w:hAnsiTheme="minorHAnsi" w:cstheme="minorHAnsi"/>
        </w:rPr>
        <w:t xml:space="preserve">regional </w:t>
      </w:r>
      <w:r w:rsidR="009C5110" w:rsidRPr="005F67CB">
        <w:rPr>
          <w:rFonts w:asciiTheme="minorHAnsi" w:hAnsiTheme="minorHAnsi" w:cstheme="minorHAnsi"/>
        </w:rPr>
        <w:t>education cooperative.</w:t>
      </w:r>
    </w:p>
    <w:p w14:paraId="6C7D91C7" w14:textId="63469988" w:rsidR="005B2584" w:rsidRPr="005F67CB" w:rsidRDefault="005B2584" w:rsidP="005B2584">
      <w:pPr>
        <w:pStyle w:val="Heading2"/>
        <w:rPr>
          <w:rFonts w:asciiTheme="minorHAnsi" w:hAnsiTheme="minorHAnsi" w:cstheme="minorHAnsi"/>
        </w:rPr>
      </w:pPr>
      <w:bookmarkStart w:id="39" w:name="_Toc98854308"/>
      <w:r w:rsidRPr="005F67CB">
        <w:rPr>
          <w:rFonts w:asciiTheme="minorHAnsi" w:hAnsiTheme="minorHAnsi" w:cstheme="minorHAnsi"/>
        </w:rPr>
        <w:t xml:space="preserve">Dually </w:t>
      </w:r>
      <w:r w:rsidR="009C5110" w:rsidRPr="005F67CB">
        <w:rPr>
          <w:rFonts w:asciiTheme="minorHAnsi" w:hAnsiTheme="minorHAnsi" w:cstheme="minorHAnsi"/>
        </w:rPr>
        <w:t>C</w:t>
      </w:r>
      <w:r w:rsidRPr="005F67CB">
        <w:rPr>
          <w:rFonts w:asciiTheme="minorHAnsi" w:hAnsiTheme="minorHAnsi" w:cstheme="minorHAnsi"/>
        </w:rPr>
        <w:t xml:space="preserve">ertified VI </w:t>
      </w:r>
      <w:r w:rsidR="009C5110" w:rsidRPr="005F67CB">
        <w:rPr>
          <w:rFonts w:asciiTheme="minorHAnsi" w:hAnsiTheme="minorHAnsi" w:cstheme="minorHAnsi"/>
        </w:rPr>
        <w:t>P</w:t>
      </w:r>
      <w:r w:rsidRPr="005F67CB">
        <w:rPr>
          <w:rFonts w:asciiTheme="minorHAnsi" w:hAnsiTheme="minorHAnsi" w:cstheme="minorHAnsi"/>
        </w:rPr>
        <w:t>rofessionals</w:t>
      </w:r>
      <w:bookmarkEnd w:id="34"/>
      <w:bookmarkEnd w:id="35"/>
      <w:bookmarkEnd w:id="36"/>
      <w:bookmarkEnd w:id="37"/>
      <w:bookmarkEnd w:id="39"/>
    </w:p>
    <w:p w14:paraId="1824B840" w14:textId="00CCAB3A" w:rsidR="00C93E9D" w:rsidRPr="005F67CB" w:rsidRDefault="00821B14" w:rsidP="00C93E9D">
      <w:pPr>
        <w:rPr>
          <w:rFonts w:asciiTheme="minorHAnsi" w:hAnsiTheme="minorHAnsi" w:cstheme="minorHAnsi"/>
          <w:b/>
          <w:i/>
        </w:rPr>
      </w:pPr>
      <w:r>
        <w:rPr>
          <w:rFonts w:asciiTheme="minorHAnsi" w:hAnsiTheme="minorHAnsi" w:cstheme="minorHAnsi"/>
          <w:b/>
          <w:i/>
        </w:rPr>
        <w:t>Ninety</w:t>
      </w:r>
      <w:r w:rsidR="00C93E9D" w:rsidRPr="005F67CB">
        <w:rPr>
          <w:rFonts w:asciiTheme="minorHAnsi" w:hAnsiTheme="minorHAnsi" w:cstheme="minorHAnsi"/>
          <w:b/>
          <w:i/>
        </w:rPr>
        <w:t xml:space="preserve"> individuals are functioning in a dually cert</w:t>
      </w:r>
      <w:r w:rsidR="00B36B72" w:rsidRPr="005F67CB">
        <w:rPr>
          <w:rFonts w:asciiTheme="minorHAnsi" w:hAnsiTheme="minorHAnsi" w:cstheme="minorHAnsi"/>
          <w:b/>
          <w:i/>
        </w:rPr>
        <w:t>ified role in 202</w:t>
      </w:r>
      <w:r>
        <w:rPr>
          <w:rFonts w:asciiTheme="minorHAnsi" w:hAnsiTheme="minorHAnsi" w:cstheme="minorHAnsi"/>
          <w:b/>
          <w:i/>
        </w:rPr>
        <w:t>4</w:t>
      </w:r>
      <w:r w:rsidR="00B36B72" w:rsidRPr="005F67CB">
        <w:rPr>
          <w:rFonts w:asciiTheme="minorHAnsi" w:hAnsiTheme="minorHAnsi" w:cstheme="minorHAnsi"/>
          <w:b/>
          <w:i/>
        </w:rPr>
        <w:t>,</w:t>
      </w:r>
      <w:r w:rsidR="00C93E9D" w:rsidRPr="005F67CB">
        <w:rPr>
          <w:rFonts w:asciiTheme="minorHAnsi" w:hAnsiTheme="minorHAnsi" w:cstheme="minorHAnsi"/>
          <w:b/>
          <w:i/>
        </w:rPr>
        <w:t xml:space="preserve"> </w:t>
      </w:r>
      <w:r w:rsidR="00B36B72" w:rsidRPr="005F67CB">
        <w:rPr>
          <w:rFonts w:asciiTheme="minorHAnsi" w:hAnsiTheme="minorHAnsi" w:cstheme="minorHAnsi"/>
          <w:b/>
          <w:i/>
        </w:rPr>
        <w:t xml:space="preserve">providing </w:t>
      </w:r>
      <w:r w:rsidR="00C93E9D" w:rsidRPr="005F67CB">
        <w:rPr>
          <w:rFonts w:asciiTheme="minorHAnsi" w:hAnsiTheme="minorHAnsi" w:cstheme="minorHAnsi"/>
          <w:b/>
          <w:i/>
        </w:rPr>
        <w:t>both VI and O&amp;M services to Texas students</w:t>
      </w:r>
      <w:r w:rsidR="009C5110" w:rsidRPr="005F67CB">
        <w:rPr>
          <w:rFonts w:asciiTheme="minorHAnsi" w:hAnsiTheme="minorHAnsi" w:cstheme="minorHAnsi"/>
          <w:b/>
          <w:i/>
        </w:rPr>
        <w:t>.</w:t>
      </w:r>
    </w:p>
    <w:p w14:paraId="4337BC44" w14:textId="029ABDE4" w:rsidR="00D1158E" w:rsidRDefault="00C93E9D" w:rsidP="005F67CB">
      <w:pPr>
        <w:pStyle w:val="NoSpacing"/>
        <w:rPr>
          <w:rFonts w:asciiTheme="minorHAnsi" w:hAnsiTheme="minorHAnsi" w:cstheme="minorHAnsi"/>
        </w:rPr>
      </w:pPr>
      <w:r w:rsidRPr="005F67CB">
        <w:rPr>
          <w:rFonts w:asciiTheme="minorHAnsi" w:hAnsiTheme="minorHAnsi" w:cstheme="minorHAnsi"/>
        </w:rPr>
        <w:t xml:space="preserve">Dually certified VI professionals are those who are certified and function both as a </w:t>
      </w:r>
      <w:r w:rsidR="00E518B2">
        <w:rPr>
          <w:rFonts w:asciiTheme="minorHAnsi" w:hAnsiTheme="minorHAnsi" w:cstheme="minorHAnsi"/>
        </w:rPr>
        <w:t>TSVI</w:t>
      </w:r>
      <w:r w:rsidR="009C5110" w:rsidRPr="005F67CB">
        <w:rPr>
          <w:rFonts w:asciiTheme="minorHAnsi" w:hAnsiTheme="minorHAnsi" w:cstheme="minorHAnsi"/>
        </w:rPr>
        <w:t xml:space="preserve"> and </w:t>
      </w:r>
      <w:r w:rsidRPr="005F67CB">
        <w:rPr>
          <w:rFonts w:asciiTheme="minorHAnsi" w:hAnsiTheme="minorHAnsi" w:cstheme="minorHAnsi"/>
        </w:rPr>
        <w:t xml:space="preserve">COMS. While many professionals may hold both certifications, not all dually certified professionals function in both capacities. This survey gathers data only about those who currently </w:t>
      </w:r>
      <w:r w:rsidRPr="005F67CB">
        <w:rPr>
          <w:rFonts w:asciiTheme="minorHAnsi" w:hAnsiTheme="minorHAnsi" w:cstheme="minorHAnsi"/>
          <w:bCs/>
          <w:i/>
          <w:iCs/>
        </w:rPr>
        <w:t>function</w:t>
      </w:r>
      <w:r w:rsidRPr="005F67CB">
        <w:rPr>
          <w:rFonts w:asciiTheme="minorHAnsi" w:hAnsiTheme="minorHAnsi" w:cstheme="minorHAnsi"/>
        </w:rPr>
        <w:t xml:space="preserve"> as a </w:t>
      </w:r>
      <w:r w:rsidR="00E518B2">
        <w:rPr>
          <w:rFonts w:asciiTheme="minorHAnsi" w:hAnsiTheme="minorHAnsi" w:cstheme="minorHAnsi"/>
        </w:rPr>
        <w:t>TSVI</w:t>
      </w:r>
      <w:r w:rsidRPr="005F67CB">
        <w:rPr>
          <w:rFonts w:asciiTheme="minorHAnsi" w:hAnsiTheme="minorHAnsi" w:cstheme="minorHAnsi"/>
        </w:rPr>
        <w:t xml:space="preserve"> and an O&amp;M specialist. </w:t>
      </w:r>
    </w:p>
    <w:p w14:paraId="5692FAD0" w14:textId="77777777" w:rsidR="005F67CB" w:rsidRPr="005F67CB" w:rsidRDefault="005F67CB" w:rsidP="005F67CB">
      <w:pPr>
        <w:pStyle w:val="NoSpacing"/>
        <w:rPr>
          <w:rFonts w:asciiTheme="minorHAnsi" w:hAnsiTheme="minorHAnsi" w:cstheme="minorHAnsi"/>
        </w:rPr>
      </w:pPr>
    </w:p>
    <w:p w14:paraId="6DCD4DBF" w14:textId="77777777" w:rsidR="00821B14" w:rsidRDefault="00821B14" w:rsidP="005F67CB">
      <w:pPr>
        <w:pStyle w:val="NoSpacing"/>
        <w:rPr>
          <w:rFonts w:asciiTheme="minorHAnsi" w:hAnsiTheme="minorHAnsi" w:cstheme="minorHAnsi"/>
          <w:b/>
          <w:bCs/>
        </w:rPr>
      </w:pPr>
    </w:p>
    <w:p w14:paraId="63142432" w14:textId="46D17DA0" w:rsidR="005B2584" w:rsidRPr="005F67CB" w:rsidRDefault="005B2584" w:rsidP="005F67CB">
      <w:pPr>
        <w:pStyle w:val="NoSpacing"/>
        <w:rPr>
          <w:rFonts w:asciiTheme="minorHAnsi" w:hAnsiTheme="minorHAnsi" w:cstheme="minorHAnsi"/>
          <w:b/>
          <w:bCs/>
        </w:rPr>
      </w:pPr>
      <w:r w:rsidRPr="005F67CB">
        <w:rPr>
          <w:rFonts w:asciiTheme="minorHAnsi" w:hAnsiTheme="minorHAnsi" w:cstheme="minorHAnsi"/>
          <w:b/>
          <w:bCs/>
        </w:rPr>
        <w:lastRenderedPageBreak/>
        <w:t>Table 4: Dually Certified Professionals</w:t>
      </w:r>
    </w:p>
    <w:tbl>
      <w:tblPr>
        <w:tblpPr w:leftFromText="180" w:rightFromText="180" w:vertAnchor="text" w:horzAnchor="margin" w:tblpX="18" w:tblpY="11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036"/>
        <w:gridCol w:w="788"/>
        <w:gridCol w:w="788"/>
        <w:gridCol w:w="788"/>
      </w:tblGrid>
      <w:tr w:rsidR="00C93E9D" w:rsidRPr="00C64973" w14:paraId="7C2FEB7A" w14:textId="77777777" w:rsidTr="005F67CB">
        <w:trPr>
          <w:cantSplit/>
          <w:trHeight w:val="356"/>
          <w:tblHeader/>
        </w:trPr>
        <w:tc>
          <w:tcPr>
            <w:tcW w:w="2036" w:type="dxa"/>
            <w:tcBorders>
              <w:top w:val="nil"/>
              <w:left w:val="nil"/>
              <w:right w:val="nil"/>
            </w:tcBorders>
          </w:tcPr>
          <w:p w14:paraId="5D72CE63" w14:textId="77777777" w:rsidR="00C93E9D" w:rsidRPr="00C64973" w:rsidRDefault="00C93E9D" w:rsidP="005F67CB">
            <w:pPr>
              <w:spacing w:after="0" w:line="288" w:lineRule="auto"/>
              <w:rPr>
                <w:szCs w:val="22"/>
              </w:rPr>
            </w:pPr>
          </w:p>
        </w:tc>
        <w:tc>
          <w:tcPr>
            <w:tcW w:w="788" w:type="dxa"/>
            <w:tcBorders>
              <w:top w:val="nil"/>
              <w:left w:val="nil"/>
              <w:right w:val="nil"/>
            </w:tcBorders>
          </w:tcPr>
          <w:p w14:paraId="18648CC6" w14:textId="6099399A" w:rsidR="00C93E9D" w:rsidRPr="005F67CB" w:rsidRDefault="00B36B72" w:rsidP="005F67CB">
            <w:pPr>
              <w:rPr>
                <w:rFonts w:asciiTheme="minorHAnsi" w:hAnsiTheme="minorHAnsi" w:cstheme="minorHAnsi"/>
                <w:b/>
                <w:bCs/>
              </w:rPr>
            </w:pPr>
            <w:r w:rsidRPr="005F67CB">
              <w:rPr>
                <w:rFonts w:asciiTheme="minorHAnsi" w:hAnsiTheme="minorHAnsi" w:cstheme="minorHAnsi"/>
                <w:b/>
                <w:bCs/>
              </w:rPr>
              <w:t>202</w:t>
            </w:r>
            <w:r w:rsidR="00821B14">
              <w:rPr>
                <w:rFonts w:asciiTheme="minorHAnsi" w:hAnsiTheme="minorHAnsi" w:cstheme="minorHAnsi"/>
                <w:b/>
                <w:bCs/>
              </w:rPr>
              <w:t>2</w:t>
            </w:r>
          </w:p>
        </w:tc>
        <w:tc>
          <w:tcPr>
            <w:tcW w:w="788" w:type="dxa"/>
            <w:tcBorders>
              <w:top w:val="nil"/>
              <w:left w:val="nil"/>
              <w:right w:val="nil"/>
            </w:tcBorders>
          </w:tcPr>
          <w:p w14:paraId="6479557B" w14:textId="4E6C20CA" w:rsidR="00C93E9D" w:rsidRPr="005F67CB" w:rsidRDefault="00B36B72" w:rsidP="005F67CB">
            <w:pPr>
              <w:rPr>
                <w:rFonts w:asciiTheme="minorHAnsi" w:hAnsiTheme="minorHAnsi" w:cstheme="minorHAnsi"/>
                <w:b/>
                <w:bCs/>
              </w:rPr>
            </w:pPr>
            <w:r w:rsidRPr="005F67CB">
              <w:rPr>
                <w:rFonts w:asciiTheme="minorHAnsi" w:hAnsiTheme="minorHAnsi" w:cstheme="minorHAnsi"/>
                <w:b/>
                <w:bCs/>
              </w:rPr>
              <w:t>202</w:t>
            </w:r>
            <w:r w:rsidR="00821B14">
              <w:rPr>
                <w:rFonts w:asciiTheme="minorHAnsi" w:hAnsiTheme="minorHAnsi" w:cstheme="minorHAnsi"/>
                <w:b/>
                <w:bCs/>
              </w:rPr>
              <w:t>3</w:t>
            </w:r>
          </w:p>
        </w:tc>
        <w:tc>
          <w:tcPr>
            <w:tcW w:w="788" w:type="dxa"/>
            <w:tcBorders>
              <w:top w:val="nil"/>
              <w:left w:val="nil"/>
              <w:right w:val="nil"/>
            </w:tcBorders>
          </w:tcPr>
          <w:p w14:paraId="1DD12973" w14:textId="27F2B2F7" w:rsidR="00C93E9D" w:rsidRPr="005F67CB" w:rsidRDefault="00B36B72" w:rsidP="005F67CB">
            <w:pPr>
              <w:rPr>
                <w:rFonts w:asciiTheme="minorHAnsi" w:hAnsiTheme="minorHAnsi" w:cstheme="minorHAnsi"/>
                <w:b/>
                <w:bCs/>
              </w:rPr>
            </w:pPr>
            <w:r w:rsidRPr="005F67CB">
              <w:rPr>
                <w:rFonts w:asciiTheme="minorHAnsi" w:hAnsiTheme="minorHAnsi" w:cstheme="minorHAnsi"/>
                <w:b/>
                <w:bCs/>
              </w:rPr>
              <w:t>202</w:t>
            </w:r>
            <w:r w:rsidR="00821B14">
              <w:rPr>
                <w:rFonts w:asciiTheme="minorHAnsi" w:hAnsiTheme="minorHAnsi" w:cstheme="minorHAnsi"/>
                <w:b/>
                <w:bCs/>
              </w:rPr>
              <w:t>4</w:t>
            </w:r>
          </w:p>
        </w:tc>
      </w:tr>
      <w:tr w:rsidR="00821B14" w:rsidRPr="00C64973" w14:paraId="6686362D" w14:textId="77777777" w:rsidTr="005F67CB">
        <w:trPr>
          <w:trHeight w:val="315"/>
        </w:trPr>
        <w:tc>
          <w:tcPr>
            <w:tcW w:w="2036" w:type="dxa"/>
            <w:shd w:val="clear" w:color="auto" w:fill="auto"/>
          </w:tcPr>
          <w:p w14:paraId="5569AB31" w14:textId="77777777" w:rsidR="00821B14" w:rsidRPr="005F67CB" w:rsidRDefault="00821B14" w:rsidP="00821B14">
            <w:pPr>
              <w:spacing w:before="240" w:after="0" w:line="288" w:lineRule="auto"/>
              <w:rPr>
                <w:rFonts w:asciiTheme="minorHAnsi" w:eastAsia="MS Mincho" w:hAnsiTheme="minorHAnsi" w:cstheme="minorHAnsi"/>
                <w:b/>
                <w:i/>
                <w:iCs/>
                <w:szCs w:val="22"/>
              </w:rPr>
            </w:pPr>
            <w:r w:rsidRPr="005F67CB">
              <w:rPr>
                <w:rFonts w:asciiTheme="minorHAnsi" w:hAnsiTheme="minorHAnsi" w:cstheme="minorHAnsi"/>
                <w:b/>
                <w:szCs w:val="22"/>
              </w:rPr>
              <w:t>Dually certified</w:t>
            </w:r>
          </w:p>
        </w:tc>
        <w:tc>
          <w:tcPr>
            <w:tcW w:w="788" w:type="dxa"/>
          </w:tcPr>
          <w:p w14:paraId="51D96B04" w14:textId="6885BE27" w:rsidR="00821B14" w:rsidRPr="005F67CB" w:rsidRDefault="00821B14" w:rsidP="00821B14">
            <w:pPr>
              <w:spacing w:before="240" w:after="0" w:line="288" w:lineRule="auto"/>
              <w:jc w:val="center"/>
              <w:rPr>
                <w:rFonts w:asciiTheme="minorHAnsi" w:hAnsiTheme="minorHAnsi" w:cstheme="minorHAnsi"/>
              </w:rPr>
            </w:pPr>
            <w:r w:rsidRPr="005F67CB">
              <w:rPr>
                <w:rFonts w:asciiTheme="minorHAnsi" w:hAnsiTheme="minorHAnsi" w:cstheme="minorHAnsi"/>
              </w:rPr>
              <w:t>81</w:t>
            </w:r>
          </w:p>
        </w:tc>
        <w:tc>
          <w:tcPr>
            <w:tcW w:w="788" w:type="dxa"/>
          </w:tcPr>
          <w:p w14:paraId="1CEB47BB" w14:textId="4AFE6EB2" w:rsidR="00821B14" w:rsidRPr="005F67CB" w:rsidRDefault="00821B14" w:rsidP="00821B14">
            <w:pPr>
              <w:spacing w:before="240" w:after="0" w:line="288" w:lineRule="auto"/>
              <w:jc w:val="center"/>
              <w:rPr>
                <w:rFonts w:asciiTheme="minorHAnsi" w:hAnsiTheme="minorHAnsi" w:cstheme="minorHAnsi"/>
              </w:rPr>
            </w:pPr>
            <w:r w:rsidRPr="005F67CB">
              <w:rPr>
                <w:rFonts w:asciiTheme="minorHAnsi" w:hAnsiTheme="minorHAnsi" w:cstheme="minorHAnsi"/>
              </w:rPr>
              <w:t>84</w:t>
            </w:r>
          </w:p>
        </w:tc>
        <w:tc>
          <w:tcPr>
            <w:tcW w:w="788" w:type="dxa"/>
          </w:tcPr>
          <w:p w14:paraId="092B8B28" w14:textId="31F80681" w:rsidR="00821B14" w:rsidRPr="005F67CB" w:rsidRDefault="00821B14" w:rsidP="00821B14">
            <w:pPr>
              <w:spacing w:before="240" w:after="0" w:line="288" w:lineRule="auto"/>
              <w:jc w:val="center"/>
              <w:rPr>
                <w:rFonts w:asciiTheme="minorHAnsi" w:hAnsiTheme="minorHAnsi" w:cstheme="minorHAnsi"/>
              </w:rPr>
            </w:pPr>
            <w:r>
              <w:rPr>
                <w:rFonts w:asciiTheme="minorHAnsi" w:hAnsiTheme="minorHAnsi" w:cstheme="minorHAnsi"/>
              </w:rPr>
              <w:t>90</w:t>
            </w:r>
          </w:p>
        </w:tc>
      </w:tr>
    </w:tbl>
    <w:p w14:paraId="2AB0737A" w14:textId="17BB10C3" w:rsidR="005B2584" w:rsidRPr="00C64973" w:rsidRDefault="005B2584" w:rsidP="005B2584">
      <w:pPr>
        <w:pStyle w:val="veroirsubtitulo"/>
        <w:spacing w:after="0" w:line="288" w:lineRule="auto"/>
        <w:rPr>
          <w:bCs/>
          <w:sz w:val="22"/>
          <w:szCs w:val="22"/>
          <w:lang w:val="en-US"/>
        </w:rPr>
      </w:pPr>
    </w:p>
    <w:p w14:paraId="148CA565" w14:textId="58304ABC" w:rsidR="005B2584" w:rsidRPr="00C64973" w:rsidRDefault="005B2584" w:rsidP="005B2584">
      <w:pPr>
        <w:spacing w:line="288" w:lineRule="auto"/>
        <w:rPr>
          <w:szCs w:val="24"/>
        </w:rPr>
      </w:pPr>
    </w:p>
    <w:p w14:paraId="6230D338" w14:textId="45C0218E" w:rsidR="001D59D3" w:rsidRDefault="001D59D3" w:rsidP="004015C1">
      <w:bookmarkStart w:id="40" w:name="_Toc284342460"/>
      <w:bookmarkStart w:id="41" w:name="_Toc284342556"/>
    </w:p>
    <w:p w14:paraId="4EE71572" w14:textId="72A8B8DC" w:rsidR="00C93E9D" w:rsidRPr="007D3635" w:rsidRDefault="00C93E9D" w:rsidP="00C93E9D">
      <w:pPr>
        <w:rPr>
          <w:rFonts w:asciiTheme="minorHAnsi" w:hAnsiTheme="minorHAnsi" w:cstheme="minorHAnsi"/>
        </w:rPr>
      </w:pPr>
      <w:bookmarkStart w:id="42" w:name="_Toc347126884"/>
      <w:bookmarkStart w:id="43" w:name="_Toc347127153"/>
      <w:bookmarkStart w:id="44" w:name="_Toc408835449"/>
      <w:bookmarkEnd w:id="40"/>
      <w:bookmarkEnd w:id="41"/>
      <w:r w:rsidRPr="007D3635">
        <w:rPr>
          <w:rFonts w:asciiTheme="minorHAnsi" w:hAnsiTheme="minorHAnsi" w:cstheme="minorHAnsi"/>
        </w:rPr>
        <w:t xml:space="preserve">Dually certified professionals are unique and offer districts maximum flexibility. Administrators </w:t>
      </w:r>
      <w:r w:rsidR="009C5110" w:rsidRPr="007D3635">
        <w:rPr>
          <w:rFonts w:asciiTheme="minorHAnsi" w:hAnsiTheme="minorHAnsi" w:cstheme="minorHAnsi"/>
        </w:rPr>
        <w:t>can</w:t>
      </w:r>
      <w:r w:rsidRPr="007D3635">
        <w:rPr>
          <w:rFonts w:asciiTheme="minorHAnsi" w:hAnsiTheme="minorHAnsi" w:cstheme="minorHAnsi"/>
        </w:rPr>
        <w:t xml:space="preserve"> modify work assignments according to the needs of the district and the needs of students for a particular year. While these VI professionals may be employed full-time in a district, they must split their time and expertise between two different, although related, professions. An administrator must understand the challenges faced by these professionals to ensure that neither area is slighted.</w:t>
      </w:r>
    </w:p>
    <w:p w14:paraId="5C2130C1" w14:textId="02668823" w:rsidR="00321FD4" w:rsidRPr="007D3635" w:rsidRDefault="005B2584" w:rsidP="00321FD4">
      <w:pPr>
        <w:pStyle w:val="Heading2"/>
        <w:rPr>
          <w:rFonts w:asciiTheme="minorHAnsi" w:hAnsiTheme="minorHAnsi" w:cstheme="minorHAnsi"/>
        </w:rPr>
      </w:pPr>
      <w:bookmarkStart w:id="45" w:name="_Toc98854309"/>
      <w:r w:rsidRPr="007D3635">
        <w:rPr>
          <w:rFonts w:asciiTheme="minorHAnsi" w:hAnsiTheme="minorHAnsi" w:cstheme="minorHAnsi"/>
        </w:rPr>
        <w:t xml:space="preserve">Direct </w:t>
      </w:r>
      <w:r w:rsidR="00EF7FC9" w:rsidRPr="007D3635">
        <w:rPr>
          <w:rFonts w:asciiTheme="minorHAnsi" w:hAnsiTheme="minorHAnsi" w:cstheme="minorHAnsi"/>
        </w:rPr>
        <w:t>S</w:t>
      </w:r>
      <w:r w:rsidRPr="007D3635">
        <w:rPr>
          <w:rFonts w:asciiTheme="minorHAnsi" w:hAnsiTheme="minorHAnsi" w:cstheme="minorHAnsi"/>
        </w:rPr>
        <w:t xml:space="preserve">ervices </w:t>
      </w:r>
      <w:r w:rsidR="00EF7FC9" w:rsidRPr="007D3635">
        <w:rPr>
          <w:rFonts w:asciiTheme="minorHAnsi" w:hAnsiTheme="minorHAnsi" w:cstheme="minorHAnsi"/>
        </w:rPr>
        <w:t>P</w:t>
      </w:r>
      <w:r w:rsidRPr="007D3635">
        <w:rPr>
          <w:rFonts w:asciiTheme="minorHAnsi" w:hAnsiTheme="minorHAnsi" w:cstheme="minorHAnsi"/>
        </w:rPr>
        <w:t>rovided by ESC</w:t>
      </w:r>
      <w:bookmarkEnd w:id="42"/>
      <w:bookmarkEnd w:id="43"/>
      <w:r w:rsidRPr="007D3635">
        <w:rPr>
          <w:rFonts w:asciiTheme="minorHAnsi" w:hAnsiTheme="minorHAnsi" w:cstheme="minorHAnsi"/>
        </w:rPr>
        <w:t>s</w:t>
      </w:r>
      <w:bookmarkEnd w:id="44"/>
      <w:bookmarkEnd w:id="45"/>
    </w:p>
    <w:p w14:paraId="509FCAB7" w14:textId="7D0F7B47" w:rsidR="00C93E9D" w:rsidRPr="007D3635" w:rsidRDefault="00C93E9D" w:rsidP="00C93E9D">
      <w:pPr>
        <w:rPr>
          <w:rFonts w:asciiTheme="minorHAnsi" w:hAnsiTheme="minorHAnsi" w:cstheme="minorHAnsi"/>
          <w:b/>
          <w:i/>
        </w:rPr>
      </w:pPr>
      <w:r w:rsidRPr="007D3635">
        <w:rPr>
          <w:rFonts w:asciiTheme="minorHAnsi" w:hAnsiTheme="minorHAnsi" w:cstheme="minorHAnsi"/>
          <w:b/>
          <w:i/>
        </w:rPr>
        <w:t xml:space="preserve">Each regional education service center (ESC) provides an array of services to school districts and for some, that includes direct </w:t>
      </w:r>
      <w:r w:rsidR="00E518B2">
        <w:rPr>
          <w:rFonts w:asciiTheme="minorHAnsi" w:hAnsiTheme="minorHAnsi" w:cstheme="minorHAnsi"/>
          <w:b/>
          <w:i/>
        </w:rPr>
        <w:t>TSVI</w:t>
      </w:r>
      <w:r w:rsidRPr="007D3635">
        <w:rPr>
          <w:rFonts w:asciiTheme="minorHAnsi" w:hAnsiTheme="minorHAnsi" w:cstheme="minorHAnsi"/>
          <w:b/>
          <w:i/>
        </w:rPr>
        <w:t xml:space="preserve"> and O&amp;M services.</w:t>
      </w:r>
      <w:r w:rsidRPr="007D3635">
        <w:rPr>
          <w:rFonts w:asciiTheme="minorHAnsi" w:hAnsiTheme="minorHAnsi" w:cstheme="minorHAnsi"/>
          <w:i/>
        </w:rPr>
        <w:t xml:space="preserve"> </w:t>
      </w:r>
      <w:r w:rsidRPr="007D3635">
        <w:rPr>
          <w:rFonts w:asciiTheme="minorHAnsi" w:hAnsiTheme="minorHAnsi" w:cstheme="minorHAnsi"/>
          <w:b/>
          <w:i/>
        </w:rPr>
        <w:t xml:space="preserve">There are currently </w:t>
      </w:r>
      <w:r w:rsidR="00B30C9B">
        <w:rPr>
          <w:rFonts w:asciiTheme="minorHAnsi" w:hAnsiTheme="minorHAnsi" w:cstheme="minorHAnsi"/>
          <w:b/>
          <w:i/>
        </w:rPr>
        <w:t>46</w:t>
      </w:r>
      <w:r w:rsidR="00EF7FC9" w:rsidRPr="007D3635">
        <w:rPr>
          <w:rFonts w:asciiTheme="minorHAnsi" w:hAnsiTheme="minorHAnsi" w:cstheme="minorHAnsi"/>
          <w:b/>
          <w:i/>
        </w:rPr>
        <w:t>8</w:t>
      </w:r>
      <w:r w:rsidRPr="007D3635">
        <w:rPr>
          <w:rFonts w:asciiTheme="minorHAnsi" w:hAnsiTheme="minorHAnsi" w:cstheme="minorHAnsi"/>
          <w:b/>
          <w:i/>
        </w:rPr>
        <w:t xml:space="preserve"> students served directly by the ESCs. </w:t>
      </w:r>
    </w:p>
    <w:p w14:paraId="1D30C206" w14:textId="58671635" w:rsidR="00C93E9D" w:rsidRPr="007D3635" w:rsidRDefault="00C93E9D" w:rsidP="00C93E9D">
      <w:pPr>
        <w:rPr>
          <w:rFonts w:asciiTheme="minorHAnsi" w:hAnsiTheme="minorHAnsi" w:cstheme="minorHAnsi"/>
        </w:rPr>
      </w:pPr>
      <w:r w:rsidRPr="007D3635">
        <w:rPr>
          <w:rFonts w:asciiTheme="minorHAnsi" w:hAnsiTheme="minorHAnsi" w:cstheme="minorHAnsi"/>
        </w:rPr>
        <w:t xml:space="preserve">ESCs are a </w:t>
      </w:r>
      <w:r w:rsidRPr="007D3635">
        <w:rPr>
          <w:rFonts w:asciiTheme="minorHAnsi" w:hAnsiTheme="minorHAnsi" w:cstheme="minorHAnsi"/>
          <w:i/>
        </w:rPr>
        <w:t>major</w:t>
      </w:r>
      <w:r w:rsidRPr="007D3635">
        <w:rPr>
          <w:rFonts w:asciiTheme="minorHAnsi" w:hAnsiTheme="minorHAnsi" w:cstheme="minorHAnsi"/>
        </w:rPr>
        <w:t xml:space="preserve"> part of the state’s infrastructure that </w:t>
      </w:r>
      <w:r w:rsidR="00EF7FC9" w:rsidRPr="007D3635">
        <w:rPr>
          <w:rFonts w:asciiTheme="minorHAnsi" w:hAnsiTheme="minorHAnsi" w:cstheme="minorHAnsi"/>
        </w:rPr>
        <w:t>ensure</w:t>
      </w:r>
      <w:r w:rsidRPr="007D3635">
        <w:rPr>
          <w:rFonts w:asciiTheme="minorHAnsi" w:hAnsiTheme="minorHAnsi" w:cstheme="minorHAnsi"/>
        </w:rPr>
        <w:t xml:space="preserve"> access to high quality VI services. </w:t>
      </w:r>
      <w:r w:rsidR="00EF7FC9" w:rsidRPr="007D3635">
        <w:rPr>
          <w:rFonts w:asciiTheme="minorHAnsi" w:hAnsiTheme="minorHAnsi" w:cstheme="minorHAnsi"/>
        </w:rPr>
        <w:t xml:space="preserve">ESC VI specialists </w:t>
      </w:r>
      <w:r w:rsidRPr="007D3635">
        <w:rPr>
          <w:rFonts w:asciiTheme="minorHAnsi" w:hAnsiTheme="minorHAnsi" w:cstheme="minorHAnsi"/>
        </w:rPr>
        <w:t xml:space="preserve">are critical players in the provision of </w:t>
      </w:r>
      <w:r w:rsidR="00EF7FC9" w:rsidRPr="007D3635">
        <w:rPr>
          <w:rFonts w:asciiTheme="minorHAnsi" w:hAnsiTheme="minorHAnsi" w:cstheme="minorHAnsi"/>
        </w:rPr>
        <w:t xml:space="preserve">leadership, </w:t>
      </w:r>
      <w:r w:rsidRPr="007D3635">
        <w:rPr>
          <w:rFonts w:asciiTheme="minorHAnsi" w:hAnsiTheme="minorHAnsi" w:cstheme="minorHAnsi"/>
        </w:rPr>
        <w:t xml:space="preserve">technical assistance, </w:t>
      </w:r>
      <w:r w:rsidR="00EF7FC9" w:rsidRPr="007D3635">
        <w:rPr>
          <w:rFonts w:asciiTheme="minorHAnsi" w:hAnsiTheme="minorHAnsi" w:cstheme="minorHAnsi"/>
        </w:rPr>
        <w:t>professional development</w:t>
      </w:r>
      <w:r w:rsidRPr="007D3635">
        <w:rPr>
          <w:rFonts w:asciiTheme="minorHAnsi" w:hAnsiTheme="minorHAnsi" w:cstheme="minorHAnsi"/>
        </w:rPr>
        <w:t xml:space="preserve">, and specialized materials for </w:t>
      </w:r>
      <w:r w:rsidR="00EF7FC9" w:rsidRPr="007D3635">
        <w:rPr>
          <w:rFonts w:asciiTheme="minorHAnsi" w:hAnsiTheme="minorHAnsi" w:cstheme="minorHAnsi"/>
        </w:rPr>
        <w:t xml:space="preserve">the VI </w:t>
      </w:r>
      <w:r w:rsidRPr="007D3635">
        <w:rPr>
          <w:rFonts w:asciiTheme="minorHAnsi" w:hAnsiTheme="minorHAnsi" w:cstheme="minorHAnsi"/>
        </w:rPr>
        <w:t>professionals, families, and students</w:t>
      </w:r>
      <w:r w:rsidR="00EF7FC9" w:rsidRPr="007D3635">
        <w:rPr>
          <w:rFonts w:asciiTheme="minorHAnsi" w:hAnsiTheme="minorHAnsi" w:cstheme="minorHAnsi"/>
        </w:rPr>
        <w:t xml:space="preserve"> in their region</w:t>
      </w:r>
      <w:r w:rsidRPr="007D3635">
        <w:rPr>
          <w:rFonts w:asciiTheme="minorHAnsi" w:hAnsiTheme="minorHAnsi" w:cstheme="minorHAnsi"/>
        </w:rPr>
        <w:t xml:space="preserve">. They also assist </w:t>
      </w:r>
      <w:r w:rsidR="00E518B2">
        <w:rPr>
          <w:rFonts w:asciiTheme="minorHAnsi" w:hAnsiTheme="minorHAnsi" w:cstheme="minorHAnsi"/>
        </w:rPr>
        <w:t>TSVI</w:t>
      </w:r>
      <w:r w:rsidRPr="007D3635">
        <w:rPr>
          <w:rFonts w:asciiTheme="minorHAnsi" w:hAnsiTheme="minorHAnsi" w:cstheme="minorHAnsi"/>
        </w:rPr>
        <w:t xml:space="preserve">s and </w:t>
      </w:r>
      <w:r w:rsidR="00650E7E" w:rsidRPr="007D3635">
        <w:rPr>
          <w:rFonts w:asciiTheme="minorHAnsi" w:hAnsiTheme="minorHAnsi" w:cstheme="minorHAnsi"/>
        </w:rPr>
        <w:t>9</w:t>
      </w:r>
      <w:r w:rsidR="00D076D2">
        <w:rPr>
          <w:rFonts w:asciiTheme="minorHAnsi" w:hAnsiTheme="minorHAnsi" w:cstheme="minorHAnsi"/>
        </w:rPr>
        <w:t>4 (+3 from 2023)</w:t>
      </w:r>
      <w:r w:rsidR="00D33921">
        <w:rPr>
          <w:rFonts w:asciiTheme="minorHAnsi" w:hAnsiTheme="minorHAnsi" w:cstheme="minorHAnsi"/>
        </w:rPr>
        <w:t xml:space="preserve"> </w:t>
      </w:r>
      <w:r w:rsidRPr="007D3635">
        <w:rPr>
          <w:rFonts w:asciiTheme="minorHAnsi" w:hAnsiTheme="minorHAnsi" w:cstheme="minorHAnsi"/>
        </w:rPr>
        <w:t xml:space="preserve">braille transcribers within the state in braille </w:t>
      </w:r>
      <w:r w:rsidR="00650E7E" w:rsidRPr="007D3635">
        <w:rPr>
          <w:rFonts w:asciiTheme="minorHAnsi" w:hAnsiTheme="minorHAnsi" w:cstheme="minorHAnsi"/>
        </w:rPr>
        <w:t xml:space="preserve">and tactile graphics </w:t>
      </w:r>
      <w:r w:rsidRPr="007D3635">
        <w:rPr>
          <w:rFonts w:asciiTheme="minorHAnsi" w:hAnsiTheme="minorHAnsi" w:cstheme="minorHAnsi"/>
        </w:rPr>
        <w:t xml:space="preserve">production. They act as a vital source of information on VI-related issues for special education administrators in the region. A significant portion of Texas’ reputation for leadership in visual impairments is due to the high level of skills and services provided by </w:t>
      </w:r>
      <w:r w:rsidR="00650E7E" w:rsidRPr="007D3635">
        <w:rPr>
          <w:rFonts w:asciiTheme="minorHAnsi" w:hAnsiTheme="minorHAnsi" w:cstheme="minorHAnsi"/>
        </w:rPr>
        <w:t xml:space="preserve">its </w:t>
      </w:r>
      <w:r w:rsidRPr="007D3635">
        <w:rPr>
          <w:rFonts w:asciiTheme="minorHAnsi" w:hAnsiTheme="minorHAnsi" w:cstheme="minorHAnsi"/>
        </w:rPr>
        <w:t xml:space="preserve">VI specialists in regional education service centers. </w:t>
      </w:r>
    </w:p>
    <w:p w14:paraId="72901719" w14:textId="2314965A" w:rsidR="00C93E9D" w:rsidRPr="007D3635" w:rsidRDefault="00C93E9D" w:rsidP="00C93E9D">
      <w:pPr>
        <w:rPr>
          <w:rFonts w:asciiTheme="minorHAnsi" w:hAnsiTheme="minorHAnsi" w:cstheme="minorHAnsi"/>
        </w:rPr>
      </w:pPr>
      <w:r w:rsidRPr="007D3635">
        <w:rPr>
          <w:rFonts w:asciiTheme="minorHAnsi" w:hAnsiTheme="minorHAnsi" w:cstheme="minorHAnsi"/>
        </w:rPr>
        <w:t xml:space="preserve">In the regions where direct services are provided, the ESC staff members are listed on the student’s individualized education program (IEP). ESCs are providing </w:t>
      </w:r>
      <w:r w:rsidR="00650E7E" w:rsidRPr="007D3635">
        <w:rPr>
          <w:rFonts w:asciiTheme="minorHAnsi" w:hAnsiTheme="minorHAnsi" w:cstheme="minorHAnsi"/>
        </w:rPr>
        <w:t xml:space="preserve">services to </w:t>
      </w:r>
      <w:r w:rsidR="00B30C9B">
        <w:rPr>
          <w:rFonts w:asciiTheme="minorHAnsi" w:hAnsiTheme="minorHAnsi" w:cstheme="minorHAnsi"/>
        </w:rPr>
        <w:t>468</w:t>
      </w:r>
      <w:r w:rsidR="00650E7E" w:rsidRPr="007D3635">
        <w:rPr>
          <w:rFonts w:asciiTheme="minorHAnsi" w:hAnsiTheme="minorHAnsi" w:cstheme="minorHAnsi"/>
        </w:rPr>
        <w:t xml:space="preserve"> </w:t>
      </w:r>
      <w:r w:rsidR="008F17E6" w:rsidRPr="007D3635">
        <w:rPr>
          <w:rFonts w:asciiTheme="minorHAnsi" w:hAnsiTheme="minorHAnsi" w:cstheme="minorHAnsi"/>
        </w:rPr>
        <w:t xml:space="preserve">students </w:t>
      </w:r>
      <w:r w:rsidR="00650E7E" w:rsidRPr="007D3635">
        <w:rPr>
          <w:rFonts w:asciiTheme="minorHAnsi" w:hAnsiTheme="minorHAnsi" w:cstheme="minorHAnsi"/>
        </w:rPr>
        <w:t xml:space="preserve">this year, </w:t>
      </w:r>
      <w:r w:rsidR="00D076D2">
        <w:rPr>
          <w:rFonts w:asciiTheme="minorHAnsi" w:hAnsiTheme="minorHAnsi" w:cstheme="minorHAnsi"/>
        </w:rPr>
        <w:t xml:space="preserve">an increase of 120 students </w:t>
      </w:r>
      <w:r w:rsidR="00650E7E" w:rsidRPr="007D3635">
        <w:rPr>
          <w:rFonts w:asciiTheme="minorHAnsi" w:hAnsiTheme="minorHAnsi" w:cstheme="minorHAnsi"/>
        </w:rPr>
        <w:t>compared to 202</w:t>
      </w:r>
      <w:r w:rsidR="00D076D2">
        <w:rPr>
          <w:rFonts w:asciiTheme="minorHAnsi" w:hAnsiTheme="minorHAnsi" w:cstheme="minorHAnsi"/>
        </w:rPr>
        <w:t>3</w:t>
      </w:r>
      <w:r w:rsidR="00650E7E" w:rsidRPr="007D3635">
        <w:rPr>
          <w:rFonts w:asciiTheme="minorHAnsi" w:hAnsiTheme="minorHAnsi" w:cstheme="minorHAnsi"/>
        </w:rPr>
        <w:t xml:space="preserve">. </w:t>
      </w:r>
      <w:r w:rsidR="00D076D2">
        <w:rPr>
          <w:rFonts w:asciiTheme="minorHAnsi" w:hAnsiTheme="minorHAnsi" w:cstheme="minorHAnsi"/>
        </w:rPr>
        <w:t>There is a decrease of 55 students receiving VI services with an increase of 109 students receiving O&amp;M services only. The number of students receiving both VI and O&amp;M services doubled to a total of 126 students. Eight</w:t>
      </w:r>
      <w:r w:rsidRPr="007D3635">
        <w:rPr>
          <w:rFonts w:asciiTheme="minorHAnsi" w:hAnsiTheme="minorHAnsi" w:cstheme="minorHAnsi"/>
        </w:rPr>
        <w:t xml:space="preserve"> ESCs </w:t>
      </w:r>
      <w:r w:rsidR="00D076D2">
        <w:rPr>
          <w:rFonts w:asciiTheme="minorHAnsi" w:hAnsiTheme="minorHAnsi" w:cstheme="minorHAnsi"/>
        </w:rPr>
        <w:t xml:space="preserve">continue to </w:t>
      </w:r>
      <w:r w:rsidRPr="007D3635">
        <w:rPr>
          <w:rFonts w:asciiTheme="minorHAnsi" w:hAnsiTheme="minorHAnsi" w:cstheme="minorHAnsi"/>
        </w:rPr>
        <w:t xml:space="preserve">provide services to students </w:t>
      </w:r>
      <w:r w:rsidR="008B3F24" w:rsidRPr="007D3635">
        <w:rPr>
          <w:rFonts w:asciiTheme="minorHAnsi" w:hAnsiTheme="minorHAnsi" w:cstheme="minorHAnsi"/>
        </w:rPr>
        <w:t xml:space="preserve">in </w:t>
      </w:r>
      <w:r w:rsidRPr="007D3635">
        <w:rPr>
          <w:rFonts w:asciiTheme="minorHAnsi" w:hAnsiTheme="minorHAnsi" w:cstheme="minorHAnsi"/>
        </w:rPr>
        <w:t>VI</w:t>
      </w:r>
      <w:r w:rsidR="00650E7E" w:rsidRPr="007D3635">
        <w:rPr>
          <w:rFonts w:asciiTheme="minorHAnsi" w:hAnsiTheme="minorHAnsi" w:cstheme="minorHAnsi"/>
        </w:rPr>
        <w:t xml:space="preserve">, </w:t>
      </w:r>
      <w:r w:rsidRPr="007D3635">
        <w:rPr>
          <w:rFonts w:asciiTheme="minorHAnsi" w:hAnsiTheme="minorHAnsi" w:cstheme="minorHAnsi"/>
        </w:rPr>
        <w:t>O&amp;M or both</w:t>
      </w:r>
      <w:r w:rsidR="00650E7E" w:rsidRPr="007D3635">
        <w:rPr>
          <w:rFonts w:asciiTheme="minorHAnsi" w:hAnsiTheme="minorHAnsi" w:cstheme="minorHAnsi"/>
        </w:rPr>
        <w:t xml:space="preserve"> VI and O&amp;M</w:t>
      </w:r>
      <w:r w:rsidRPr="007D3635">
        <w:rPr>
          <w:rFonts w:asciiTheme="minorHAnsi" w:hAnsiTheme="minorHAnsi" w:cstheme="minorHAnsi"/>
        </w:rPr>
        <w:t>. Table 5 reflects the number of students receiving direct services from the ESCs.</w:t>
      </w:r>
      <w:r w:rsidRPr="007D3635">
        <w:rPr>
          <w:rFonts w:asciiTheme="minorHAnsi" w:hAnsiTheme="minorHAnsi" w:cstheme="minorHAnsi"/>
          <w:noProof/>
        </w:rPr>
        <w:tab/>
        <w:t xml:space="preserve"> </w:t>
      </w:r>
    </w:p>
    <w:p w14:paraId="11E17EF7" w14:textId="6E201CD0" w:rsidR="005B2584" w:rsidRPr="007D3635" w:rsidRDefault="005B2584" w:rsidP="005B2584">
      <w:pPr>
        <w:pStyle w:val="Heading3"/>
        <w:rPr>
          <w:rFonts w:asciiTheme="minorHAnsi" w:hAnsiTheme="minorHAnsi" w:cstheme="minorHAnsi"/>
        </w:rPr>
      </w:pPr>
      <w:r w:rsidRPr="007D3635">
        <w:rPr>
          <w:rFonts w:asciiTheme="minorHAnsi" w:hAnsiTheme="minorHAnsi" w:cstheme="minorHAnsi"/>
        </w:rPr>
        <w:t xml:space="preserve">Table </w:t>
      </w:r>
      <w:r w:rsidRPr="007D3635">
        <w:rPr>
          <w:rFonts w:asciiTheme="minorHAnsi" w:hAnsiTheme="minorHAnsi" w:cstheme="minorHAnsi"/>
          <w:noProof/>
        </w:rPr>
        <w:t>5</w:t>
      </w:r>
      <w:r w:rsidRPr="007D3635">
        <w:rPr>
          <w:rFonts w:asciiTheme="minorHAnsi" w:hAnsiTheme="minorHAnsi" w:cstheme="minorHAnsi"/>
        </w:rPr>
        <w:t>: Students Receiving Services from ESCs</w:t>
      </w:r>
    </w:p>
    <w:tbl>
      <w:tblPr>
        <w:tblpPr w:leftFromText="180" w:rightFromText="180" w:vertAnchor="text" w:horzAnchor="margin" w:tblpY="29"/>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698"/>
        <w:gridCol w:w="1200"/>
        <w:gridCol w:w="1200"/>
        <w:gridCol w:w="1200"/>
      </w:tblGrid>
      <w:tr w:rsidR="00C93E9D" w:rsidRPr="007D3635" w14:paraId="6C935A0A" w14:textId="77777777" w:rsidTr="00701A72">
        <w:tc>
          <w:tcPr>
            <w:tcW w:w="4698" w:type="dxa"/>
            <w:tcBorders>
              <w:top w:val="nil"/>
              <w:left w:val="nil"/>
              <w:bottom w:val="single" w:sz="2" w:space="0" w:color="auto"/>
              <w:right w:val="nil"/>
            </w:tcBorders>
          </w:tcPr>
          <w:p w14:paraId="522C549D" w14:textId="2E89AFB7" w:rsidR="00C93E9D" w:rsidRPr="007D3635" w:rsidRDefault="00C93E9D" w:rsidP="00701A72">
            <w:pPr>
              <w:spacing w:after="0" w:line="288" w:lineRule="auto"/>
              <w:rPr>
                <w:rFonts w:asciiTheme="minorHAnsi" w:hAnsiTheme="minorHAnsi" w:cstheme="minorHAnsi"/>
              </w:rPr>
            </w:pPr>
          </w:p>
        </w:tc>
        <w:tc>
          <w:tcPr>
            <w:tcW w:w="1200" w:type="dxa"/>
            <w:tcBorders>
              <w:top w:val="nil"/>
              <w:left w:val="nil"/>
              <w:bottom w:val="single" w:sz="2" w:space="0" w:color="auto"/>
              <w:right w:val="nil"/>
            </w:tcBorders>
          </w:tcPr>
          <w:p w14:paraId="09B6E135" w14:textId="49DC4374" w:rsidR="00C93E9D" w:rsidRPr="007D3635" w:rsidRDefault="002B510E" w:rsidP="00701A72">
            <w:pPr>
              <w:jc w:val="center"/>
              <w:rPr>
                <w:rFonts w:asciiTheme="minorHAnsi" w:hAnsiTheme="minorHAnsi" w:cstheme="minorHAnsi"/>
                <w:b/>
                <w:bCs/>
              </w:rPr>
            </w:pPr>
            <w:r w:rsidRPr="007D3635">
              <w:rPr>
                <w:rFonts w:asciiTheme="minorHAnsi" w:hAnsiTheme="minorHAnsi" w:cstheme="minorHAnsi"/>
                <w:b/>
                <w:bCs/>
              </w:rPr>
              <w:t>202</w:t>
            </w:r>
            <w:r w:rsidR="00B30C9B">
              <w:rPr>
                <w:rFonts w:asciiTheme="minorHAnsi" w:hAnsiTheme="minorHAnsi" w:cstheme="minorHAnsi"/>
                <w:b/>
                <w:bCs/>
              </w:rPr>
              <w:t>2</w:t>
            </w:r>
          </w:p>
        </w:tc>
        <w:tc>
          <w:tcPr>
            <w:tcW w:w="1200" w:type="dxa"/>
            <w:tcBorders>
              <w:top w:val="nil"/>
              <w:left w:val="nil"/>
              <w:bottom w:val="single" w:sz="2" w:space="0" w:color="auto"/>
              <w:right w:val="nil"/>
            </w:tcBorders>
          </w:tcPr>
          <w:p w14:paraId="47EA5D62" w14:textId="55CAA739" w:rsidR="00C93E9D" w:rsidRPr="007D3635" w:rsidRDefault="002B510E" w:rsidP="00701A72">
            <w:pPr>
              <w:jc w:val="center"/>
              <w:rPr>
                <w:rFonts w:asciiTheme="minorHAnsi" w:hAnsiTheme="minorHAnsi" w:cstheme="minorHAnsi"/>
                <w:b/>
                <w:bCs/>
              </w:rPr>
            </w:pPr>
            <w:r w:rsidRPr="007D3635">
              <w:rPr>
                <w:rFonts w:asciiTheme="minorHAnsi" w:hAnsiTheme="minorHAnsi" w:cstheme="minorHAnsi"/>
                <w:b/>
                <w:bCs/>
              </w:rPr>
              <w:t>202</w:t>
            </w:r>
            <w:r w:rsidR="00B30C9B">
              <w:rPr>
                <w:rFonts w:asciiTheme="minorHAnsi" w:hAnsiTheme="minorHAnsi" w:cstheme="minorHAnsi"/>
                <w:b/>
                <w:bCs/>
              </w:rPr>
              <w:t>3</w:t>
            </w:r>
          </w:p>
        </w:tc>
        <w:tc>
          <w:tcPr>
            <w:tcW w:w="1200" w:type="dxa"/>
            <w:tcBorders>
              <w:top w:val="nil"/>
              <w:left w:val="nil"/>
              <w:bottom w:val="single" w:sz="2" w:space="0" w:color="auto"/>
              <w:right w:val="nil"/>
            </w:tcBorders>
          </w:tcPr>
          <w:p w14:paraId="050D5C1C" w14:textId="2FCE4F0D" w:rsidR="00C93E9D" w:rsidRPr="007D3635" w:rsidRDefault="002B510E" w:rsidP="00701A72">
            <w:pPr>
              <w:jc w:val="center"/>
              <w:rPr>
                <w:rFonts w:asciiTheme="minorHAnsi" w:hAnsiTheme="minorHAnsi" w:cstheme="minorHAnsi"/>
                <w:b/>
                <w:bCs/>
              </w:rPr>
            </w:pPr>
            <w:r w:rsidRPr="007D3635">
              <w:rPr>
                <w:rFonts w:asciiTheme="minorHAnsi" w:hAnsiTheme="minorHAnsi" w:cstheme="minorHAnsi"/>
                <w:b/>
                <w:bCs/>
              </w:rPr>
              <w:t>202</w:t>
            </w:r>
            <w:r w:rsidR="00B30C9B">
              <w:rPr>
                <w:rFonts w:asciiTheme="minorHAnsi" w:hAnsiTheme="minorHAnsi" w:cstheme="minorHAnsi"/>
                <w:b/>
                <w:bCs/>
              </w:rPr>
              <w:t>4</w:t>
            </w:r>
          </w:p>
        </w:tc>
      </w:tr>
      <w:tr w:rsidR="00B30C9B" w:rsidRPr="007D3635" w14:paraId="5824C380" w14:textId="77777777" w:rsidTr="00701A72">
        <w:tc>
          <w:tcPr>
            <w:tcW w:w="4698" w:type="dxa"/>
            <w:vAlign w:val="bottom"/>
          </w:tcPr>
          <w:p w14:paraId="6BF2107D" w14:textId="3345363C" w:rsidR="00B30C9B" w:rsidRPr="007D3635" w:rsidRDefault="00B30C9B" w:rsidP="00B30C9B">
            <w:pPr>
              <w:spacing w:after="0" w:line="288" w:lineRule="auto"/>
              <w:rPr>
                <w:rFonts w:asciiTheme="minorHAnsi" w:eastAsia="MS Mincho" w:hAnsiTheme="minorHAnsi" w:cstheme="minorHAnsi"/>
                <w:b/>
                <w:bCs/>
                <w:i/>
                <w:iCs/>
              </w:rPr>
            </w:pPr>
            <w:r w:rsidRPr="007D3635">
              <w:rPr>
                <w:rFonts w:asciiTheme="minorHAnsi" w:hAnsiTheme="minorHAnsi" w:cstheme="minorHAnsi"/>
                <w:b/>
                <w:bCs/>
              </w:rPr>
              <w:t>VI-only services (3 regions)</w:t>
            </w:r>
          </w:p>
        </w:tc>
        <w:tc>
          <w:tcPr>
            <w:tcW w:w="1200" w:type="dxa"/>
            <w:vAlign w:val="bottom"/>
          </w:tcPr>
          <w:p w14:paraId="406F8A1D" w14:textId="7EA143EE" w:rsidR="00B30C9B" w:rsidRPr="007D3635" w:rsidRDefault="00B30C9B" w:rsidP="00B30C9B">
            <w:pPr>
              <w:spacing w:after="0" w:line="288" w:lineRule="auto"/>
              <w:jc w:val="center"/>
              <w:rPr>
                <w:rFonts w:asciiTheme="minorHAnsi" w:hAnsiTheme="minorHAnsi" w:cstheme="minorHAnsi"/>
              </w:rPr>
            </w:pPr>
            <w:r w:rsidRPr="007D3635">
              <w:rPr>
                <w:rFonts w:asciiTheme="minorHAnsi" w:hAnsiTheme="minorHAnsi" w:cstheme="minorHAnsi"/>
              </w:rPr>
              <w:t>107</w:t>
            </w:r>
          </w:p>
        </w:tc>
        <w:tc>
          <w:tcPr>
            <w:tcW w:w="1200" w:type="dxa"/>
            <w:vAlign w:val="bottom"/>
          </w:tcPr>
          <w:p w14:paraId="12125A5F" w14:textId="0BB80C62" w:rsidR="00B30C9B" w:rsidRPr="007D3635" w:rsidRDefault="00B30C9B" w:rsidP="00B30C9B">
            <w:pPr>
              <w:spacing w:after="0" w:line="288" w:lineRule="auto"/>
              <w:jc w:val="center"/>
              <w:rPr>
                <w:rFonts w:asciiTheme="minorHAnsi" w:hAnsiTheme="minorHAnsi" w:cstheme="minorHAnsi"/>
              </w:rPr>
            </w:pPr>
            <w:r w:rsidRPr="007D3635">
              <w:rPr>
                <w:rFonts w:asciiTheme="minorHAnsi" w:hAnsiTheme="minorHAnsi" w:cstheme="minorHAnsi"/>
              </w:rPr>
              <w:t>109</w:t>
            </w:r>
          </w:p>
        </w:tc>
        <w:tc>
          <w:tcPr>
            <w:tcW w:w="1200" w:type="dxa"/>
            <w:vAlign w:val="bottom"/>
          </w:tcPr>
          <w:p w14:paraId="6521AE33" w14:textId="4C9DFE9B" w:rsidR="00B30C9B" w:rsidRPr="007D3635" w:rsidRDefault="00D076D2" w:rsidP="00B30C9B">
            <w:pPr>
              <w:spacing w:after="0" w:line="288" w:lineRule="auto"/>
              <w:jc w:val="center"/>
              <w:rPr>
                <w:rFonts w:asciiTheme="minorHAnsi" w:hAnsiTheme="minorHAnsi" w:cstheme="minorHAnsi"/>
              </w:rPr>
            </w:pPr>
            <w:r>
              <w:rPr>
                <w:rFonts w:asciiTheme="minorHAnsi" w:hAnsiTheme="minorHAnsi" w:cstheme="minorHAnsi"/>
              </w:rPr>
              <w:t>54</w:t>
            </w:r>
          </w:p>
        </w:tc>
      </w:tr>
      <w:tr w:rsidR="00B30C9B" w:rsidRPr="007D3635" w14:paraId="0260C322" w14:textId="77777777" w:rsidTr="00701A72">
        <w:tc>
          <w:tcPr>
            <w:tcW w:w="4698" w:type="dxa"/>
            <w:vAlign w:val="bottom"/>
          </w:tcPr>
          <w:p w14:paraId="156CF1B3" w14:textId="2E561E4F" w:rsidR="00B30C9B" w:rsidRPr="007D3635" w:rsidRDefault="00B30C9B" w:rsidP="00B30C9B">
            <w:pPr>
              <w:spacing w:after="0" w:line="288" w:lineRule="auto"/>
              <w:rPr>
                <w:rFonts w:asciiTheme="minorHAnsi" w:eastAsia="MS Mincho" w:hAnsiTheme="minorHAnsi" w:cstheme="minorHAnsi"/>
                <w:b/>
                <w:bCs/>
                <w:i/>
                <w:iCs/>
              </w:rPr>
            </w:pPr>
            <w:r w:rsidRPr="007D3635">
              <w:rPr>
                <w:rFonts w:asciiTheme="minorHAnsi" w:hAnsiTheme="minorHAnsi" w:cstheme="minorHAnsi"/>
                <w:b/>
                <w:bCs/>
              </w:rPr>
              <w:t>O&amp;M-only services (7 regions)</w:t>
            </w:r>
          </w:p>
        </w:tc>
        <w:tc>
          <w:tcPr>
            <w:tcW w:w="1200" w:type="dxa"/>
            <w:vAlign w:val="bottom"/>
          </w:tcPr>
          <w:p w14:paraId="0F811E99" w14:textId="0BB94376" w:rsidR="00B30C9B" w:rsidRPr="007D3635" w:rsidRDefault="00B30C9B" w:rsidP="00B30C9B">
            <w:pPr>
              <w:spacing w:after="0" w:line="288" w:lineRule="auto"/>
              <w:jc w:val="center"/>
              <w:rPr>
                <w:rFonts w:asciiTheme="minorHAnsi" w:hAnsiTheme="minorHAnsi" w:cstheme="minorHAnsi"/>
              </w:rPr>
            </w:pPr>
            <w:r w:rsidRPr="007D3635">
              <w:rPr>
                <w:rFonts w:asciiTheme="minorHAnsi" w:hAnsiTheme="minorHAnsi" w:cstheme="minorHAnsi"/>
              </w:rPr>
              <w:t>175</w:t>
            </w:r>
          </w:p>
        </w:tc>
        <w:tc>
          <w:tcPr>
            <w:tcW w:w="1200" w:type="dxa"/>
            <w:vAlign w:val="bottom"/>
          </w:tcPr>
          <w:p w14:paraId="677F7A65" w14:textId="5D5DB4B2" w:rsidR="00B30C9B" w:rsidRPr="007D3635" w:rsidRDefault="00B30C9B" w:rsidP="00B30C9B">
            <w:pPr>
              <w:spacing w:after="0" w:line="288" w:lineRule="auto"/>
              <w:jc w:val="center"/>
              <w:rPr>
                <w:rFonts w:asciiTheme="minorHAnsi" w:hAnsiTheme="minorHAnsi" w:cstheme="minorHAnsi"/>
              </w:rPr>
            </w:pPr>
            <w:r w:rsidRPr="007D3635">
              <w:rPr>
                <w:rFonts w:asciiTheme="minorHAnsi" w:hAnsiTheme="minorHAnsi" w:cstheme="minorHAnsi"/>
              </w:rPr>
              <w:t>179</w:t>
            </w:r>
          </w:p>
        </w:tc>
        <w:tc>
          <w:tcPr>
            <w:tcW w:w="1200" w:type="dxa"/>
            <w:vAlign w:val="bottom"/>
          </w:tcPr>
          <w:p w14:paraId="208751FB" w14:textId="7B2355E2" w:rsidR="00B30C9B" w:rsidRPr="007D3635" w:rsidRDefault="00D076D2" w:rsidP="00B30C9B">
            <w:pPr>
              <w:spacing w:after="0" w:line="288" w:lineRule="auto"/>
              <w:jc w:val="center"/>
              <w:rPr>
                <w:rFonts w:asciiTheme="minorHAnsi" w:hAnsiTheme="minorHAnsi" w:cstheme="minorHAnsi"/>
              </w:rPr>
            </w:pPr>
            <w:r>
              <w:rPr>
                <w:rFonts w:asciiTheme="minorHAnsi" w:hAnsiTheme="minorHAnsi" w:cstheme="minorHAnsi"/>
              </w:rPr>
              <w:t>288</w:t>
            </w:r>
          </w:p>
        </w:tc>
      </w:tr>
      <w:tr w:rsidR="00B30C9B" w:rsidRPr="007D3635" w14:paraId="51ABB711" w14:textId="77777777" w:rsidTr="00390599">
        <w:tc>
          <w:tcPr>
            <w:tcW w:w="4698" w:type="dxa"/>
            <w:vAlign w:val="bottom"/>
          </w:tcPr>
          <w:p w14:paraId="552AA4A0" w14:textId="139F3FA5" w:rsidR="00B30C9B" w:rsidRPr="007D3635" w:rsidRDefault="00B30C9B" w:rsidP="00B30C9B">
            <w:pPr>
              <w:spacing w:after="0" w:line="288" w:lineRule="auto"/>
              <w:rPr>
                <w:rFonts w:asciiTheme="minorHAnsi" w:eastAsia="MS Mincho" w:hAnsiTheme="minorHAnsi" w:cstheme="minorHAnsi"/>
                <w:b/>
                <w:bCs/>
                <w:i/>
                <w:iCs/>
              </w:rPr>
            </w:pPr>
            <w:r w:rsidRPr="007D3635">
              <w:rPr>
                <w:rFonts w:asciiTheme="minorHAnsi" w:hAnsiTheme="minorHAnsi" w:cstheme="minorHAnsi"/>
                <w:b/>
                <w:bCs/>
              </w:rPr>
              <w:t>Both VI and O&amp;M services (3 regions)</w:t>
            </w:r>
          </w:p>
        </w:tc>
        <w:tc>
          <w:tcPr>
            <w:tcW w:w="1200" w:type="dxa"/>
            <w:vAlign w:val="center"/>
          </w:tcPr>
          <w:p w14:paraId="5FFA6D96" w14:textId="21DB65C0" w:rsidR="00B30C9B" w:rsidRPr="007D3635" w:rsidRDefault="00B30C9B" w:rsidP="00B30C9B">
            <w:pPr>
              <w:spacing w:after="0" w:line="288" w:lineRule="auto"/>
              <w:jc w:val="center"/>
              <w:rPr>
                <w:rFonts w:asciiTheme="minorHAnsi" w:hAnsiTheme="minorHAnsi" w:cstheme="minorHAnsi"/>
              </w:rPr>
            </w:pPr>
            <w:r w:rsidRPr="007D3635">
              <w:rPr>
                <w:rFonts w:asciiTheme="minorHAnsi" w:hAnsiTheme="minorHAnsi" w:cstheme="minorHAnsi"/>
              </w:rPr>
              <w:t xml:space="preserve">  64</w:t>
            </w:r>
          </w:p>
        </w:tc>
        <w:tc>
          <w:tcPr>
            <w:tcW w:w="1200" w:type="dxa"/>
            <w:vAlign w:val="center"/>
          </w:tcPr>
          <w:p w14:paraId="254AEDB5" w14:textId="78DB2DD2" w:rsidR="00B30C9B" w:rsidRPr="007D3635" w:rsidRDefault="00B30C9B" w:rsidP="00B30C9B">
            <w:pPr>
              <w:spacing w:after="0" w:line="288" w:lineRule="auto"/>
              <w:jc w:val="center"/>
              <w:rPr>
                <w:rFonts w:asciiTheme="minorHAnsi" w:hAnsiTheme="minorHAnsi" w:cstheme="minorHAnsi"/>
              </w:rPr>
            </w:pPr>
            <w:r w:rsidRPr="007D3635">
              <w:rPr>
                <w:rFonts w:asciiTheme="minorHAnsi" w:hAnsiTheme="minorHAnsi" w:cstheme="minorHAnsi"/>
              </w:rPr>
              <w:t xml:space="preserve">  60</w:t>
            </w:r>
          </w:p>
        </w:tc>
        <w:tc>
          <w:tcPr>
            <w:tcW w:w="1200" w:type="dxa"/>
            <w:vAlign w:val="center"/>
          </w:tcPr>
          <w:p w14:paraId="468E06E7" w14:textId="23BF11CB" w:rsidR="00B30C9B" w:rsidRPr="007D3635" w:rsidRDefault="00D076D2" w:rsidP="00B30C9B">
            <w:pPr>
              <w:spacing w:after="0" w:line="288" w:lineRule="auto"/>
              <w:jc w:val="center"/>
              <w:rPr>
                <w:rFonts w:asciiTheme="minorHAnsi" w:hAnsiTheme="minorHAnsi" w:cstheme="minorHAnsi"/>
              </w:rPr>
            </w:pPr>
            <w:r>
              <w:rPr>
                <w:rFonts w:asciiTheme="minorHAnsi" w:hAnsiTheme="minorHAnsi" w:cstheme="minorHAnsi"/>
              </w:rPr>
              <w:t>126</w:t>
            </w:r>
          </w:p>
        </w:tc>
      </w:tr>
      <w:tr w:rsidR="00B30C9B" w:rsidRPr="007D3635" w14:paraId="472140FE" w14:textId="77777777" w:rsidTr="00701A72">
        <w:tc>
          <w:tcPr>
            <w:tcW w:w="4698" w:type="dxa"/>
            <w:vAlign w:val="bottom"/>
          </w:tcPr>
          <w:p w14:paraId="439AD746" w14:textId="1DBAC148" w:rsidR="00B30C9B" w:rsidRPr="007D3635" w:rsidRDefault="00B30C9B" w:rsidP="00B30C9B">
            <w:pPr>
              <w:spacing w:after="0" w:line="288" w:lineRule="auto"/>
              <w:rPr>
                <w:rFonts w:asciiTheme="minorHAnsi" w:hAnsiTheme="minorHAnsi" w:cstheme="minorHAnsi"/>
                <w:b/>
                <w:bCs/>
              </w:rPr>
            </w:pPr>
            <w:r w:rsidRPr="007D3635">
              <w:rPr>
                <w:rFonts w:asciiTheme="minorHAnsi" w:hAnsiTheme="minorHAnsi" w:cstheme="minorHAnsi"/>
                <w:b/>
                <w:bCs/>
              </w:rPr>
              <w:t>Total</w:t>
            </w:r>
          </w:p>
        </w:tc>
        <w:tc>
          <w:tcPr>
            <w:tcW w:w="1200" w:type="dxa"/>
            <w:vAlign w:val="bottom"/>
          </w:tcPr>
          <w:p w14:paraId="264178F0" w14:textId="588F6150" w:rsidR="00B30C9B" w:rsidRPr="007D3635" w:rsidRDefault="00B30C9B" w:rsidP="00B30C9B">
            <w:pPr>
              <w:spacing w:after="0" w:line="288" w:lineRule="auto"/>
              <w:jc w:val="center"/>
              <w:rPr>
                <w:rFonts w:asciiTheme="minorHAnsi" w:hAnsiTheme="minorHAnsi" w:cstheme="minorHAnsi"/>
                <w:b/>
                <w:bCs/>
              </w:rPr>
            </w:pPr>
            <w:r w:rsidRPr="007D3635">
              <w:rPr>
                <w:rFonts w:asciiTheme="minorHAnsi" w:hAnsiTheme="minorHAnsi" w:cstheme="minorHAnsi"/>
                <w:b/>
                <w:bCs/>
              </w:rPr>
              <w:t>346</w:t>
            </w:r>
          </w:p>
        </w:tc>
        <w:tc>
          <w:tcPr>
            <w:tcW w:w="1200" w:type="dxa"/>
            <w:vAlign w:val="bottom"/>
          </w:tcPr>
          <w:p w14:paraId="38C9673B" w14:textId="0F952836" w:rsidR="00B30C9B" w:rsidRPr="007D3635" w:rsidRDefault="00B30C9B" w:rsidP="00B30C9B">
            <w:pPr>
              <w:spacing w:after="0" w:line="288" w:lineRule="auto"/>
              <w:jc w:val="center"/>
              <w:rPr>
                <w:rFonts w:asciiTheme="minorHAnsi" w:hAnsiTheme="minorHAnsi" w:cstheme="minorHAnsi"/>
                <w:b/>
                <w:bCs/>
                <w:szCs w:val="24"/>
              </w:rPr>
            </w:pPr>
            <w:r w:rsidRPr="007D3635">
              <w:rPr>
                <w:rFonts w:asciiTheme="minorHAnsi" w:hAnsiTheme="minorHAnsi" w:cstheme="minorHAnsi"/>
                <w:b/>
                <w:bCs/>
              </w:rPr>
              <w:t>348</w:t>
            </w:r>
          </w:p>
        </w:tc>
        <w:tc>
          <w:tcPr>
            <w:tcW w:w="1200" w:type="dxa"/>
            <w:vAlign w:val="bottom"/>
          </w:tcPr>
          <w:p w14:paraId="218A0652" w14:textId="20743BAE" w:rsidR="00B30C9B" w:rsidRPr="007D3635" w:rsidRDefault="00D076D2" w:rsidP="00B30C9B">
            <w:pPr>
              <w:spacing w:after="0" w:line="288" w:lineRule="auto"/>
              <w:jc w:val="center"/>
              <w:rPr>
                <w:rFonts w:asciiTheme="minorHAnsi" w:hAnsiTheme="minorHAnsi" w:cstheme="minorHAnsi"/>
                <w:b/>
                <w:bCs/>
              </w:rPr>
            </w:pPr>
            <w:r>
              <w:rPr>
                <w:rFonts w:asciiTheme="minorHAnsi" w:hAnsiTheme="minorHAnsi" w:cstheme="minorHAnsi"/>
                <w:b/>
                <w:bCs/>
              </w:rPr>
              <w:t>468</w:t>
            </w:r>
          </w:p>
        </w:tc>
      </w:tr>
    </w:tbl>
    <w:p w14:paraId="528C45E1" w14:textId="0424C968" w:rsidR="005B2584" w:rsidRPr="00C64973" w:rsidRDefault="005B2584" w:rsidP="005B2584">
      <w:pPr>
        <w:spacing w:after="0"/>
        <w:rPr>
          <w:rFonts w:ascii="Cambria" w:hAnsi="Cambria"/>
        </w:rPr>
      </w:pPr>
    </w:p>
    <w:p w14:paraId="6A61BB4D" w14:textId="45D6367A" w:rsidR="005B2584" w:rsidRPr="00C64973" w:rsidRDefault="005B2584" w:rsidP="005B2584">
      <w:pPr>
        <w:spacing w:after="0"/>
      </w:pPr>
    </w:p>
    <w:p w14:paraId="425B6EC3" w14:textId="1254BFED" w:rsidR="005B2584" w:rsidRPr="00C64973" w:rsidRDefault="005B2584" w:rsidP="005B2584">
      <w:pPr>
        <w:spacing w:after="0"/>
      </w:pPr>
    </w:p>
    <w:p w14:paraId="35E489BF" w14:textId="2C0B1CEF" w:rsidR="007328FD" w:rsidRPr="00C64973" w:rsidRDefault="007328FD" w:rsidP="005B2584"/>
    <w:p w14:paraId="7FF3CD9F" w14:textId="7E7340BD" w:rsidR="00877CFA" w:rsidRPr="00C64973" w:rsidRDefault="00877CFA" w:rsidP="00877CFA">
      <w:pPr>
        <w:spacing w:after="0" w:line="240" w:lineRule="auto"/>
      </w:pPr>
    </w:p>
    <w:p w14:paraId="6BCEEF98" w14:textId="5E9F12E5" w:rsidR="00EC396D" w:rsidRPr="00C64973" w:rsidRDefault="009232C1" w:rsidP="00877CFA">
      <w:pPr>
        <w:spacing w:after="0" w:line="240" w:lineRule="auto"/>
        <w:rPr>
          <w:sz w:val="20"/>
        </w:rPr>
      </w:pPr>
      <w:r>
        <w:rPr>
          <w:noProof/>
        </w:rPr>
        <w:lastRenderedPageBreak/>
        <w:drawing>
          <wp:anchor distT="0" distB="0" distL="114300" distR="114300" simplePos="0" relativeHeight="251833856" behindDoc="0" locked="0" layoutInCell="1" allowOverlap="1" wp14:anchorId="5F3A3FF0" wp14:editId="764772A0">
            <wp:simplePos x="0" y="0"/>
            <wp:positionH relativeFrom="margin">
              <wp:posOffset>-269111</wp:posOffset>
            </wp:positionH>
            <wp:positionV relativeFrom="page">
              <wp:posOffset>445625</wp:posOffset>
            </wp:positionV>
            <wp:extent cx="6701155" cy="2737413"/>
            <wp:effectExtent l="0" t="0" r="4445" b="6350"/>
            <wp:wrapNone/>
            <wp:docPr id="309944911" name="Chart 1">
              <a:extLst xmlns:a="http://schemas.openxmlformats.org/drawingml/2006/main">
                <a:ext uri="{FF2B5EF4-FFF2-40B4-BE49-F238E27FC236}">
                  <a16:creationId xmlns:a16="http://schemas.microsoft.com/office/drawing/2014/main" id="{00000000-0008-0000-0000-0000F6E64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EC396D" w:rsidRPr="00C64973">
        <w:rPr>
          <w:sz w:val="20"/>
        </w:rPr>
        <w:t>Graph 4: Students Receiving Services from ESCs</w:t>
      </w:r>
    </w:p>
    <w:p w14:paraId="4F4BC593" w14:textId="5040BCFD" w:rsidR="004C449E" w:rsidRDefault="004C449E" w:rsidP="004C449E">
      <w:pPr>
        <w:spacing w:after="0" w:line="240" w:lineRule="auto"/>
        <w:rPr>
          <w:rFonts w:cs="Arial"/>
          <w:sz w:val="20"/>
        </w:rPr>
      </w:pPr>
    </w:p>
    <w:p w14:paraId="089432A1" w14:textId="5444E4AD" w:rsidR="00E877E4" w:rsidRPr="00C64973" w:rsidRDefault="005A46C4" w:rsidP="00E877E4">
      <w:pPr>
        <w:spacing w:after="0" w:line="240" w:lineRule="auto"/>
        <w:rPr>
          <w:sz w:val="20"/>
        </w:rPr>
      </w:pPr>
      <w:r w:rsidRPr="005A46C4">
        <w:rPr>
          <w:rFonts w:cs="Arial"/>
          <w:sz w:val="20"/>
        </w:rPr>
        <w:t xml:space="preserve">Chart shows a decrease in VI services from 109 in 2023 to 54 in 2024. This is the most significant decrease within the last 10 years. O&amp;M services from ESCs decreased from 2014 to 2019, then, had an increase in 2020 and decreased in the following year. Between 2021 and 2024, the number of students ranged from 190, decreased for 2 years before it increased again to 288 in 2024. This year, the total number of students served through ESCs iwas 468, with 126 students being provided both VI and O&amp;M services.   </w:t>
      </w:r>
    </w:p>
    <w:tbl>
      <w:tblPr>
        <w:tblW w:w="0" w:type="auto"/>
        <w:tblLook w:val="04A0" w:firstRow="1" w:lastRow="0" w:firstColumn="1" w:lastColumn="0" w:noHBand="0" w:noVBand="1"/>
      </w:tblPr>
      <w:tblGrid>
        <w:gridCol w:w="1773"/>
        <w:gridCol w:w="661"/>
        <w:gridCol w:w="661"/>
        <w:gridCol w:w="661"/>
        <w:gridCol w:w="661"/>
        <w:gridCol w:w="661"/>
        <w:gridCol w:w="661"/>
        <w:gridCol w:w="661"/>
        <w:gridCol w:w="661"/>
        <w:gridCol w:w="661"/>
        <w:gridCol w:w="661"/>
        <w:gridCol w:w="661"/>
      </w:tblGrid>
      <w:tr w:rsidR="005A46C4" w:rsidRPr="004C449E" w14:paraId="3A1C914C" w14:textId="77777777" w:rsidTr="005A46C4">
        <w:trPr>
          <w:trHeight w:val="315"/>
        </w:trPr>
        <w:tc>
          <w:tcPr>
            <w:tcW w:w="0" w:type="auto"/>
            <w:tcBorders>
              <w:top w:val="nil"/>
              <w:left w:val="nil"/>
              <w:bottom w:val="nil"/>
              <w:right w:val="nil"/>
            </w:tcBorders>
            <w:shd w:val="clear" w:color="FFFF00" w:fill="FFFF00"/>
            <w:noWrap/>
            <w:vAlign w:val="bottom"/>
            <w:hideMark/>
          </w:tcPr>
          <w:p w14:paraId="20C2D5CA" w14:textId="1248D6A7" w:rsidR="005A46C4" w:rsidRPr="004C449E" w:rsidRDefault="005A46C4" w:rsidP="005A46C4">
            <w:pPr>
              <w:spacing w:after="0" w:line="240" w:lineRule="auto"/>
              <w:rPr>
                <w:rFonts w:cs="Arial"/>
                <w:sz w:val="20"/>
              </w:rPr>
            </w:pPr>
          </w:p>
        </w:tc>
        <w:tc>
          <w:tcPr>
            <w:tcW w:w="0" w:type="auto"/>
            <w:tcBorders>
              <w:top w:val="nil"/>
              <w:left w:val="nil"/>
              <w:bottom w:val="nil"/>
              <w:right w:val="nil"/>
            </w:tcBorders>
            <w:vAlign w:val="bottom"/>
          </w:tcPr>
          <w:p w14:paraId="5628D865" w14:textId="26D4ECED" w:rsidR="005A46C4" w:rsidRPr="004C449E" w:rsidRDefault="005A46C4" w:rsidP="005A46C4">
            <w:pPr>
              <w:spacing w:after="0" w:line="240" w:lineRule="auto"/>
              <w:jc w:val="right"/>
              <w:rPr>
                <w:rFonts w:cs="Arial"/>
                <w:sz w:val="20"/>
              </w:rPr>
            </w:pPr>
            <w:r w:rsidRPr="004C449E">
              <w:rPr>
                <w:rFonts w:cs="Arial"/>
                <w:sz w:val="20"/>
              </w:rPr>
              <w:t>2014</w:t>
            </w:r>
          </w:p>
        </w:tc>
        <w:tc>
          <w:tcPr>
            <w:tcW w:w="0" w:type="auto"/>
            <w:tcBorders>
              <w:top w:val="nil"/>
              <w:left w:val="nil"/>
              <w:bottom w:val="nil"/>
              <w:right w:val="nil"/>
            </w:tcBorders>
            <w:vAlign w:val="bottom"/>
          </w:tcPr>
          <w:p w14:paraId="780287A3" w14:textId="5192051B" w:rsidR="005A46C4" w:rsidRPr="004C449E" w:rsidRDefault="005A46C4" w:rsidP="005A46C4">
            <w:pPr>
              <w:spacing w:after="0" w:line="240" w:lineRule="auto"/>
              <w:jc w:val="right"/>
              <w:rPr>
                <w:rFonts w:cs="Arial"/>
                <w:sz w:val="20"/>
              </w:rPr>
            </w:pPr>
            <w:r w:rsidRPr="004C449E">
              <w:rPr>
                <w:rFonts w:cs="Arial"/>
                <w:sz w:val="20"/>
              </w:rPr>
              <w:t>2015</w:t>
            </w:r>
          </w:p>
        </w:tc>
        <w:tc>
          <w:tcPr>
            <w:tcW w:w="0" w:type="auto"/>
            <w:tcBorders>
              <w:top w:val="nil"/>
              <w:left w:val="nil"/>
              <w:bottom w:val="nil"/>
              <w:right w:val="nil"/>
            </w:tcBorders>
            <w:vAlign w:val="bottom"/>
          </w:tcPr>
          <w:p w14:paraId="141A6191" w14:textId="69DAC1CF" w:rsidR="005A46C4" w:rsidRPr="004C449E" w:rsidRDefault="005A46C4" w:rsidP="005A46C4">
            <w:pPr>
              <w:spacing w:after="0" w:line="240" w:lineRule="auto"/>
              <w:jc w:val="right"/>
              <w:rPr>
                <w:rFonts w:cs="Arial"/>
                <w:sz w:val="20"/>
              </w:rPr>
            </w:pPr>
            <w:r w:rsidRPr="004C449E">
              <w:rPr>
                <w:rFonts w:cs="Arial"/>
                <w:sz w:val="20"/>
              </w:rPr>
              <w:t>2016</w:t>
            </w:r>
          </w:p>
        </w:tc>
        <w:tc>
          <w:tcPr>
            <w:tcW w:w="0" w:type="auto"/>
            <w:tcBorders>
              <w:top w:val="nil"/>
              <w:left w:val="nil"/>
              <w:bottom w:val="nil"/>
              <w:right w:val="nil"/>
            </w:tcBorders>
            <w:vAlign w:val="bottom"/>
          </w:tcPr>
          <w:p w14:paraId="531DBA23" w14:textId="084A1CB6" w:rsidR="005A46C4" w:rsidRPr="004C449E" w:rsidRDefault="005A46C4" w:rsidP="005A46C4">
            <w:pPr>
              <w:spacing w:after="0" w:line="240" w:lineRule="auto"/>
              <w:jc w:val="right"/>
              <w:rPr>
                <w:rFonts w:cs="Arial"/>
                <w:sz w:val="20"/>
              </w:rPr>
            </w:pPr>
            <w:r w:rsidRPr="004C449E">
              <w:rPr>
                <w:rFonts w:cs="Arial"/>
                <w:sz w:val="20"/>
              </w:rPr>
              <w:t>2017</w:t>
            </w:r>
          </w:p>
        </w:tc>
        <w:tc>
          <w:tcPr>
            <w:tcW w:w="0" w:type="auto"/>
            <w:tcBorders>
              <w:top w:val="nil"/>
              <w:left w:val="nil"/>
              <w:bottom w:val="nil"/>
              <w:right w:val="nil"/>
            </w:tcBorders>
            <w:vAlign w:val="bottom"/>
          </w:tcPr>
          <w:p w14:paraId="367AAEFA" w14:textId="1E3C24EC" w:rsidR="005A46C4" w:rsidRPr="004C449E" w:rsidRDefault="005A46C4" w:rsidP="005A46C4">
            <w:pPr>
              <w:spacing w:after="0" w:line="240" w:lineRule="auto"/>
              <w:jc w:val="right"/>
              <w:rPr>
                <w:rFonts w:cs="Arial"/>
                <w:sz w:val="20"/>
              </w:rPr>
            </w:pPr>
            <w:r w:rsidRPr="004C449E">
              <w:rPr>
                <w:rFonts w:cs="Arial"/>
                <w:sz w:val="20"/>
              </w:rPr>
              <w:t>2018</w:t>
            </w:r>
          </w:p>
        </w:tc>
        <w:tc>
          <w:tcPr>
            <w:tcW w:w="0" w:type="auto"/>
            <w:tcBorders>
              <w:top w:val="nil"/>
              <w:left w:val="nil"/>
              <w:bottom w:val="nil"/>
              <w:right w:val="nil"/>
            </w:tcBorders>
            <w:vAlign w:val="bottom"/>
          </w:tcPr>
          <w:p w14:paraId="1B9773A1" w14:textId="04612B0F" w:rsidR="005A46C4" w:rsidRPr="004C449E" w:rsidRDefault="005A46C4" w:rsidP="005A46C4">
            <w:pPr>
              <w:spacing w:after="0" w:line="240" w:lineRule="auto"/>
              <w:jc w:val="right"/>
              <w:rPr>
                <w:rFonts w:cs="Arial"/>
                <w:sz w:val="20"/>
              </w:rPr>
            </w:pPr>
            <w:r w:rsidRPr="004C449E">
              <w:rPr>
                <w:rFonts w:cs="Arial"/>
                <w:sz w:val="20"/>
              </w:rPr>
              <w:t>2019</w:t>
            </w:r>
          </w:p>
        </w:tc>
        <w:tc>
          <w:tcPr>
            <w:tcW w:w="0" w:type="auto"/>
            <w:tcBorders>
              <w:top w:val="nil"/>
              <w:left w:val="nil"/>
              <w:bottom w:val="nil"/>
              <w:right w:val="nil"/>
            </w:tcBorders>
            <w:vAlign w:val="bottom"/>
          </w:tcPr>
          <w:p w14:paraId="1C3BB3EB" w14:textId="1EBD9034" w:rsidR="005A46C4" w:rsidRPr="004C449E" w:rsidRDefault="005A46C4" w:rsidP="005A46C4">
            <w:pPr>
              <w:spacing w:after="0" w:line="240" w:lineRule="auto"/>
              <w:jc w:val="right"/>
              <w:rPr>
                <w:rFonts w:cs="Arial"/>
                <w:sz w:val="20"/>
              </w:rPr>
            </w:pPr>
            <w:r w:rsidRPr="004C449E">
              <w:rPr>
                <w:rFonts w:cs="Arial"/>
                <w:sz w:val="20"/>
              </w:rPr>
              <w:t>2020</w:t>
            </w:r>
          </w:p>
        </w:tc>
        <w:tc>
          <w:tcPr>
            <w:tcW w:w="0" w:type="auto"/>
            <w:tcBorders>
              <w:top w:val="nil"/>
              <w:left w:val="nil"/>
              <w:bottom w:val="nil"/>
              <w:right w:val="nil"/>
            </w:tcBorders>
            <w:vAlign w:val="bottom"/>
          </w:tcPr>
          <w:p w14:paraId="3971FC56" w14:textId="6951E5BE" w:rsidR="005A46C4" w:rsidRPr="004C449E" w:rsidRDefault="005A46C4" w:rsidP="005A46C4">
            <w:pPr>
              <w:spacing w:after="0" w:line="240" w:lineRule="auto"/>
              <w:jc w:val="right"/>
              <w:rPr>
                <w:rFonts w:cs="Arial"/>
                <w:sz w:val="20"/>
              </w:rPr>
            </w:pPr>
            <w:r w:rsidRPr="004C449E">
              <w:rPr>
                <w:rFonts w:cs="Arial"/>
                <w:sz w:val="20"/>
              </w:rPr>
              <w:t>2021</w:t>
            </w:r>
          </w:p>
        </w:tc>
        <w:tc>
          <w:tcPr>
            <w:tcW w:w="0" w:type="auto"/>
            <w:tcBorders>
              <w:top w:val="nil"/>
              <w:left w:val="nil"/>
              <w:bottom w:val="nil"/>
              <w:right w:val="nil"/>
            </w:tcBorders>
            <w:vAlign w:val="bottom"/>
          </w:tcPr>
          <w:p w14:paraId="64EA5165" w14:textId="05E79579" w:rsidR="005A46C4" w:rsidRPr="004C449E" w:rsidRDefault="005A46C4" w:rsidP="005A46C4">
            <w:pPr>
              <w:spacing w:after="0" w:line="240" w:lineRule="auto"/>
              <w:jc w:val="right"/>
              <w:rPr>
                <w:rFonts w:cs="Arial"/>
                <w:sz w:val="20"/>
              </w:rPr>
            </w:pPr>
            <w:r w:rsidRPr="004C449E">
              <w:rPr>
                <w:rFonts w:cs="Arial"/>
                <w:sz w:val="20"/>
              </w:rPr>
              <w:t>2022</w:t>
            </w:r>
          </w:p>
        </w:tc>
        <w:tc>
          <w:tcPr>
            <w:tcW w:w="0" w:type="auto"/>
            <w:tcBorders>
              <w:top w:val="nil"/>
              <w:left w:val="nil"/>
              <w:bottom w:val="nil"/>
              <w:right w:val="nil"/>
            </w:tcBorders>
            <w:vAlign w:val="bottom"/>
          </w:tcPr>
          <w:p w14:paraId="0C418DF3" w14:textId="205E0891" w:rsidR="005A46C4" w:rsidRPr="004C449E" w:rsidRDefault="005A46C4" w:rsidP="005A46C4">
            <w:pPr>
              <w:spacing w:after="0" w:line="240" w:lineRule="auto"/>
              <w:jc w:val="right"/>
              <w:rPr>
                <w:rFonts w:cs="Arial"/>
                <w:sz w:val="20"/>
              </w:rPr>
            </w:pPr>
            <w:r w:rsidRPr="004C449E">
              <w:rPr>
                <w:rFonts w:cs="Arial"/>
                <w:sz w:val="20"/>
              </w:rPr>
              <w:t>20</w:t>
            </w:r>
            <w:r>
              <w:rPr>
                <w:rFonts w:cs="Arial"/>
                <w:sz w:val="20"/>
              </w:rPr>
              <w:t>23</w:t>
            </w:r>
          </w:p>
        </w:tc>
        <w:tc>
          <w:tcPr>
            <w:tcW w:w="437" w:type="dxa"/>
            <w:tcBorders>
              <w:top w:val="nil"/>
              <w:left w:val="nil"/>
              <w:bottom w:val="nil"/>
              <w:right w:val="nil"/>
            </w:tcBorders>
            <w:vAlign w:val="bottom"/>
          </w:tcPr>
          <w:p w14:paraId="3BCDEF8C" w14:textId="04718C29" w:rsidR="005A46C4" w:rsidRPr="004C449E" w:rsidRDefault="005A46C4" w:rsidP="005A46C4">
            <w:pPr>
              <w:spacing w:after="0" w:line="240" w:lineRule="auto"/>
              <w:jc w:val="right"/>
              <w:rPr>
                <w:rFonts w:cs="Arial"/>
                <w:sz w:val="20"/>
              </w:rPr>
            </w:pPr>
            <w:r>
              <w:rPr>
                <w:rFonts w:cs="Arial"/>
                <w:sz w:val="20"/>
              </w:rPr>
              <w:t>2024</w:t>
            </w:r>
          </w:p>
        </w:tc>
      </w:tr>
      <w:tr w:rsidR="005A46C4" w:rsidRPr="004C449E" w14:paraId="28B1BC62" w14:textId="77777777" w:rsidTr="005A46C4">
        <w:trPr>
          <w:trHeight w:val="255"/>
        </w:trPr>
        <w:tc>
          <w:tcPr>
            <w:tcW w:w="0" w:type="auto"/>
            <w:tcBorders>
              <w:top w:val="nil"/>
              <w:left w:val="nil"/>
              <w:bottom w:val="nil"/>
              <w:right w:val="nil"/>
            </w:tcBorders>
            <w:shd w:val="clear" w:color="auto" w:fill="auto"/>
            <w:vAlign w:val="bottom"/>
            <w:hideMark/>
          </w:tcPr>
          <w:p w14:paraId="74FED5C4" w14:textId="6AB92D51" w:rsidR="005A46C4" w:rsidRPr="004C449E" w:rsidRDefault="005A46C4" w:rsidP="005A46C4">
            <w:pPr>
              <w:spacing w:after="0" w:line="240" w:lineRule="auto"/>
              <w:rPr>
                <w:rFonts w:cs="Arial"/>
                <w:sz w:val="20"/>
              </w:rPr>
            </w:pPr>
            <w:r w:rsidRPr="004C449E">
              <w:rPr>
                <w:rFonts w:cs="Arial"/>
                <w:sz w:val="20"/>
              </w:rPr>
              <w:t xml:space="preserve">VI Services </w:t>
            </w:r>
          </w:p>
        </w:tc>
        <w:tc>
          <w:tcPr>
            <w:tcW w:w="0" w:type="auto"/>
            <w:tcBorders>
              <w:top w:val="nil"/>
              <w:left w:val="nil"/>
              <w:bottom w:val="nil"/>
              <w:right w:val="nil"/>
            </w:tcBorders>
            <w:vAlign w:val="bottom"/>
          </w:tcPr>
          <w:p w14:paraId="7E3ED784" w14:textId="527B72B3" w:rsidR="005A46C4" w:rsidRPr="004C449E" w:rsidRDefault="005A46C4" w:rsidP="005A46C4">
            <w:pPr>
              <w:spacing w:after="0" w:line="240" w:lineRule="auto"/>
              <w:jc w:val="right"/>
              <w:rPr>
                <w:rFonts w:cs="Arial"/>
                <w:sz w:val="20"/>
              </w:rPr>
            </w:pPr>
            <w:r w:rsidRPr="004C449E">
              <w:rPr>
                <w:rFonts w:cs="Arial"/>
                <w:sz w:val="20"/>
              </w:rPr>
              <w:t>159</w:t>
            </w:r>
          </w:p>
        </w:tc>
        <w:tc>
          <w:tcPr>
            <w:tcW w:w="0" w:type="auto"/>
            <w:tcBorders>
              <w:top w:val="nil"/>
              <w:left w:val="nil"/>
              <w:bottom w:val="nil"/>
              <w:right w:val="nil"/>
            </w:tcBorders>
            <w:vAlign w:val="bottom"/>
          </w:tcPr>
          <w:p w14:paraId="4BDECDCD" w14:textId="64EC1691" w:rsidR="005A46C4" w:rsidRPr="004C449E" w:rsidRDefault="005A46C4" w:rsidP="005A46C4">
            <w:pPr>
              <w:spacing w:after="0" w:line="240" w:lineRule="auto"/>
              <w:jc w:val="right"/>
              <w:rPr>
                <w:rFonts w:cs="Arial"/>
                <w:sz w:val="20"/>
              </w:rPr>
            </w:pPr>
            <w:r w:rsidRPr="004C449E">
              <w:rPr>
                <w:rFonts w:cs="Arial"/>
                <w:sz w:val="20"/>
              </w:rPr>
              <w:t>167</w:t>
            </w:r>
          </w:p>
        </w:tc>
        <w:tc>
          <w:tcPr>
            <w:tcW w:w="0" w:type="auto"/>
            <w:tcBorders>
              <w:top w:val="nil"/>
              <w:left w:val="nil"/>
              <w:bottom w:val="nil"/>
              <w:right w:val="nil"/>
            </w:tcBorders>
            <w:vAlign w:val="bottom"/>
          </w:tcPr>
          <w:p w14:paraId="3D8A0C36" w14:textId="502A94D6" w:rsidR="005A46C4" w:rsidRPr="004C449E" w:rsidRDefault="005A46C4" w:rsidP="005A46C4">
            <w:pPr>
              <w:spacing w:after="0" w:line="240" w:lineRule="auto"/>
              <w:jc w:val="right"/>
              <w:rPr>
                <w:rFonts w:cs="Arial"/>
                <w:sz w:val="20"/>
              </w:rPr>
            </w:pPr>
            <w:r w:rsidRPr="004C449E">
              <w:rPr>
                <w:rFonts w:cs="Arial"/>
                <w:sz w:val="20"/>
              </w:rPr>
              <w:t>175</w:t>
            </w:r>
          </w:p>
        </w:tc>
        <w:tc>
          <w:tcPr>
            <w:tcW w:w="0" w:type="auto"/>
            <w:tcBorders>
              <w:top w:val="nil"/>
              <w:left w:val="nil"/>
              <w:bottom w:val="nil"/>
              <w:right w:val="nil"/>
            </w:tcBorders>
            <w:vAlign w:val="bottom"/>
          </w:tcPr>
          <w:p w14:paraId="74034C2E" w14:textId="0C9CBF9F" w:rsidR="005A46C4" w:rsidRPr="004C449E" w:rsidRDefault="005A46C4" w:rsidP="005A46C4">
            <w:pPr>
              <w:spacing w:after="0" w:line="240" w:lineRule="auto"/>
              <w:jc w:val="right"/>
              <w:rPr>
                <w:rFonts w:cs="Arial"/>
                <w:sz w:val="20"/>
              </w:rPr>
            </w:pPr>
            <w:r w:rsidRPr="004C449E">
              <w:rPr>
                <w:rFonts w:cs="Arial"/>
                <w:sz w:val="20"/>
              </w:rPr>
              <w:t>145</w:t>
            </w:r>
          </w:p>
        </w:tc>
        <w:tc>
          <w:tcPr>
            <w:tcW w:w="0" w:type="auto"/>
            <w:tcBorders>
              <w:top w:val="nil"/>
              <w:left w:val="nil"/>
              <w:bottom w:val="nil"/>
              <w:right w:val="nil"/>
            </w:tcBorders>
            <w:vAlign w:val="bottom"/>
          </w:tcPr>
          <w:p w14:paraId="3D8E7560" w14:textId="746FDD1F" w:rsidR="005A46C4" w:rsidRPr="004C449E" w:rsidRDefault="005A46C4" w:rsidP="005A46C4">
            <w:pPr>
              <w:spacing w:after="0" w:line="240" w:lineRule="auto"/>
              <w:jc w:val="right"/>
              <w:rPr>
                <w:rFonts w:cs="Arial"/>
                <w:sz w:val="20"/>
              </w:rPr>
            </w:pPr>
            <w:r w:rsidRPr="004C449E">
              <w:rPr>
                <w:rFonts w:cs="Arial"/>
                <w:sz w:val="20"/>
              </w:rPr>
              <w:t>131</w:t>
            </w:r>
          </w:p>
        </w:tc>
        <w:tc>
          <w:tcPr>
            <w:tcW w:w="0" w:type="auto"/>
            <w:tcBorders>
              <w:top w:val="nil"/>
              <w:left w:val="nil"/>
              <w:bottom w:val="nil"/>
              <w:right w:val="nil"/>
            </w:tcBorders>
            <w:vAlign w:val="bottom"/>
          </w:tcPr>
          <w:p w14:paraId="1D39B6AC" w14:textId="0282EE78" w:rsidR="005A46C4" w:rsidRPr="004C449E" w:rsidRDefault="005A46C4" w:rsidP="005A46C4">
            <w:pPr>
              <w:spacing w:after="0" w:line="240" w:lineRule="auto"/>
              <w:jc w:val="right"/>
              <w:rPr>
                <w:rFonts w:cs="Arial"/>
                <w:sz w:val="20"/>
              </w:rPr>
            </w:pPr>
            <w:r w:rsidRPr="004C449E">
              <w:rPr>
                <w:rFonts w:cs="Arial"/>
                <w:color w:val="000000"/>
                <w:sz w:val="20"/>
              </w:rPr>
              <w:t>147</w:t>
            </w:r>
          </w:p>
        </w:tc>
        <w:tc>
          <w:tcPr>
            <w:tcW w:w="0" w:type="auto"/>
            <w:tcBorders>
              <w:top w:val="nil"/>
              <w:left w:val="nil"/>
              <w:bottom w:val="nil"/>
              <w:right w:val="nil"/>
            </w:tcBorders>
            <w:vAlign w:val="bottom"/>
          </w:tcPr>
          <w:p w14:paraId="4A21B34F" w14:textId="74031CF9" w:rsidR="005A46C4" w:rsidRPr="004C449E" w:rsidRDefault="005A46C4" w:rsidP="005A46C4">
            <w:pPr>
              <w:spacing w:after="0" w:line="240" w:lineRule="auto"/>
              <w:jc w:val="right"/>
              <w:rPr>
                <w:rFonts w:cs="Arial"/>
                <w:sz w:val="20"/>
              </w:rPr>
            </w:pPr>
            <w:r w:rsidRPr="004C449E">
              <w:rPr>
                <w:rFonts w:cs="Arial"/>
                <w:color w:val="000000"/>
                <w:sz w:val="20"/>
              </w:rPr>
              <w:t>148</w:t>
            </w:r>
          </w:p>
        </w:tc>
        <w:tc>
          <w:tcPr>
            <w:tcW w:w="0" w:type="auto"/>
            <w:tcBorders>
              <w:top w:val="nil"/>
              <w:left w:val="nil"/>
              <w:bottom w:val="nil"/>
              <w:right w:val="nil"/>
            </w:tcBorders>
            <w:vAlign w:val="bottom"/>
          </w:tcPr>
          <w:p w14:paraId="09E8BAD7" w14:textId="367B832E" w:rsidR="005A46C4" w:rsidRPr="004C449E" w:rsidRDefault="005A46C4" w:rsidP="005A46C4">
            <w:pPr>
              <w:spacing w:after="0" w:line="240" w:lineRule="auto"/>
              <w:jc w:val="right"/>
              <w:rPr>
                <w:rFonts w:cs="Arial"/>
                <w:sz w:val="20"/>
              </w:rPr>
            </w:pPr>
            <w:r w:rsidRPr="004C449E">
              <w:rPr>
                <w:rFonts w:cs="Arial"/>
                <w:color w:val="000000"/>
                <w:sz w:val="20"/>
              </w:rPr>
              <w:t>110</w:t>
            </w:r>
          </w:p>
        </w:tc>
        <w:tc>
          <w:tcPr>
            <w:tcW w:w="0" w:type="auto"/>
            <w:tcBorders>
              <w:top w:val="nil"/>
              <w:left w:val="nil"/>
              <w:bottom w:val="nil"/>
              <w:right w:val="nil"/>
            </w:tcBorders>
            <w:vAlign w:val="bottom"/>
          </w:tcPr>
          <w:p w14:paraId="4054751D" w14:textId="3B645CE5" w:rsidR="005A46C4" w:rsidRPr="004C449E" w:rsidRDefault="005A46C4" w:rsidP="005A46C4">
            <w:pPr>
              <w:spacing w:after="0" w:line="240" w:lineRule="auto"/>
              <w:jc w:val="right"/>
              <w:rPr>
                <w:rFonts w:cs="Arial"/>
                <w:sz w:val="20"/>
              </w:rPr>
            </w:pPr>
            <w:r w:rsidRPr="004C449E">
              <w:rPr>
                <w:rFonts w:cs="Arial"/>
                <w:color w:val="000000"/>
                <w:sz w:val="20"/>
              </w:rPr>
              <w:t>107</w:t>
            </w:r>
          </w:p>
        </w:tc>
        <w:tc>
          <w:tcPr>
            <w:tcW w:w="0" w:type="auto"/>
            <w:tcBorders>
              <w:top w:val="nil"/>
              <w:left w:val="nil"/>
              <w:bottom w:val="nil"/>
              <w:right w:val="nil"/>
            </w:tcBorders>
            <w:vAlign w:val="bottom"/>
          </w:tcPr>
          <w:p w14:paraId="031DBD6B" w14:textId="144C8739" w:rsidR="005A46C4" w:rsidRPr="004C449E" w:rsidRDefault="005A46C4" w:rsidP="005A46C4">
            <w:pPr>
              <w:spacing w:after="0" w:line="240" w:lineRule="auto"/>
              <w:jc w:val="right"/>
              <w:rPr>
                <w:rFonts w:cs="Arial"/>
                <w:sz w:val="20"/>
              </w:rPr>
            </w:pPr>
            <w:r>
              <w:rPr>
                <w:rFonts w:cs="Arial"/>
                <w:sz w:val="20"/>
              </w:rPr>
              <w:t>109</w:t>
            </w:r>
          </w:p>
        </w:tc>
        <w:tc>
          <w:tcPr>
            <w:tcW w:w="437" w:type="dxa"/>
            <w:tcBorders>
              <w:top w:val="nil"/>
              <w:left w:val="nil"/>
              <w:bottom w:val="nil"/>
              <w:right w:val="nil"/>
            </w:tcBorders>
            <w:vAlign w:val="bottom"/>
          </w:tcPr>
          <w:p w14:paraId="33270143" w14:textId="01B49BA1" w:rsidR="005A46C4" w:rsidRPr="004C449E" w:rsidRDefault="005A46C4" w:rsidP="005A46C4">
            <w:pPr>
              <w:spacing w:after="0" w:line="240" w:lineRule="auto"/>
              <w:jc w:val="right"/>
              <w:rPr>
                <w:rFonts w:cs="Arial"/>
                <w:sz w:val="20"/>
              </w:rPr>
            </w:pPr>
            <w:r>
              <w:rPr>
                <w:rFonts w:cs="Arial"/>
                <w:sz w:val="20"/>
              </w:rPr>
              <w:t>54</w:t>
            </w:r>
          </w:p>
        </w:tc>
      </w:tr>
      <w:tr w:rsidR="005A46C4" w:rsidRPr="004C449E" w14:paraId="4372BE56" w14:textId="77777777" w:rsidTr="005A46C4">
        <w:trPr>
          <w:trHeight w:val="255"/>
        </w:trPr>
        <w:tc>
          <w:tcPr>
            <w:tcW w:w="0" w:type="auto"/>
            <w:tcBorders>
              <w:top w:val="nil"/>
              <w:left w:val="nil"/>
              <w:bottom w:val="nil"/>
              <w:right w:val="nil"/>
            </w:tcBorders>
            <w:shd w:val="clear" w:color="auto" w:fill="auto"/>
            <w:vAlign w:val="bottom"/>
            <w:hideMark/>
          </w:tcPr>
          <w:p w14:paraId="4594B525" w14:textId="731279D1" w:rsidR="005A46C4" w:rsidRPr="004C449E" w:rsidRDefault="005A46C4" w:rsidP="005A46C4">
            <w:pPr>
              <w:spacing w:after="0" w:line="240" w:lineRule="auto"/>
              <w:rPr>
                <w:rFonts w:cs="Arial"/>
                <w:sz w:val="20"/>
              </w:rPr>
            </w:pPr>
            <w:r w:rsidRPr="004C449E">
              <w:rPr>
                <w:rFonts w:cs="Arial"/>
                <w:sz w:val="20"/>
              </w:rPr>
              <w:t xml:space="preserve">O&amp;M Services </w:t>
            </w:r>
          </w:p>
        </w:tc>
        <w:tc>
          <w:tcPr>
            <w:tcW w:w="0" w:type="auto"/>
            <w:tcBorders>
              <w:top w:val="nil"/>
              <w:left w:val="nil"/>
              <w:bottom w:val="nil"/>
              <w:right w:val="nil"/>
            </w:tcBorders>
            <w:vAlign w:val="bottom"/>
          </w:tcPr>
          <w:p w14:paraId="230FB09A" w14:textId="56EC5ADD" w:rsidR="005A46C4" w:rsidRPr="004C449E" w:rsidRDefault="005A46C4" w:rsidP="005A46C4">
            <w:pPr>
              <w:spacing w:after="0" w:line="240" w:lineRule="auto"/>
              <w:jc w:val="right"/>
              <w:rPr>
                <w:rFonts w:cs="Arial"/>
                <w:sz w:val="20"/>
              </w:rPr>
            </w:pPr>
            <w:r w:rsidRPr="004C449E">
              <w:rPr>
                <w:rFonts w:cs="Arial"/>
                <w:sz w:val="20"/>
              </w:rPr>
              <w:t>265</w:t>
            </w:r>
          </w:p>
        </w:tc>
        <w:tc>
          <w:tcPr>
            <w:tcW w:w="0" w:type="auto"/>
            <w:tcBorders>
              <w:top w:val="nil"/>
              <w:left w:val="nil"/>
              <w:bottom w:val="nil"/>
              <w:right w:val="nil"/>
            </w:tcBorders>
            <w:vAlign w:val="bottom"/>
          </w:tcPr>
          <w:p w14:paraId="2BF6CEA6" w14:textId="4466C33A" w:rsidR="005A46C4" w:rsidRPr="004C449E" w:rsidRDefault="005A46C4" w:rsidP="005A46C4">
            <w:pPr>
              <w:spacing w:after="0" w:line="240" w:lineRule="auto"/>
              <w:jc w:val="right"/>
              <w:rPr>
                <w:rFonts w:cs="Arial"/>
                <w:sz w:val="20"/>
              </w:rPr>
            </w:pPr>
            <w:r w:rsidRPr="004C449E">
              <w:rPr>
                <w:rFonts w:cs="Arial"/>
                <w:sz w:val="20"/>
              </w:rPr>
              <w:t>250</w:t>
            </w:r>
          </w:p>
        </w:tc>
        <w:tc>
          <w:tcPr>
            <w:tcW w:w="0" w:type="auto"/>
            <w:tcBorders>
              <w:top w:val="nil"/>
              <w:left w:val="nil"/>
              <w:bottom w:val="nil"/>
              <w:right w:val="nil"/>
            </w:tcBorders>
            <w:vAlign w:val="bottom"/>
          </w:tcPr>
          <w:p w14:paraId="366293D1" w14:textId="355C53F9" w:rsidR="005A46C4" w:rsidRPr="004C449E" w:rsidRDefault="005A46C4" w:rsidP="005A46C4">
            <w:pPr>
              <w:spacing w:after="0" w:line="240" w:lineRule="auto"/>
              <w:jc w:val="right"/>
              <w:rPr>
                <w:rFonts w:cs="Arial"/>
                <w:sz w:val="20"/>
              </w:rPr>
            </w:pPr>
            <w:r w:rsidRPr="004C449E">
              <w:rPr>
                <w:rFonts w:cs="Arial"/>
                <w:sz w:val="20"/>
              </w:rPr>
              <w:t>206</w:t>
            </w:r>
          </w:p>
        </w:tc>
        <w:tc>
          <w:tcPr>
            <w:tcW w:w="0" w:type="auto"/>
            <w:tcBorders>
              <w:top w:val="nil"/>
              <w:left w:val="nil"/>
              <w:bottom w:val="nil"/>
              <w:right w:val="nil"/>
            </w:tcBorders>
            <w:vAlign w:val="bottom"/>
          </w:tcPr>
          <w:p w14:paraId="7ECD86C6" w14:textId="320E515F" w:rsidR="005A46C4" w:rsidRPr="004C449E" w:rsidRDefault="005A46C4" w:rsidP="005A46C4">
            <w:pPr>
              <w:spacing w:after="0" w:line="240" w:lineRule="auto"/>
              <w:jc w:val="right"/>
              <w:rPr>
                <w:rFonts w:cs="Arial"/>
                <w:sz w:val="20"/>
              </w:rPr>
            </w:pPr>
            <w:r w:rsidRPr="004C449E">
              <w:rPr>
                <w:rFonts w:cs="Arial"/>
                <w:sz w:val="20"/>
              </w:rPr>
              <w:t>186</w:t>
            </w:r>
          </w:p>
        </w:tc>
        <w:tc>
          <w:tcPr>
            <w:tcW w:w="0" w:type="auto"/>
            <w:tcBorders>
              <w:top w:val="nil"/>
              <w:left w:val="nil"/>
              <w:bottom w:val="nil"/>
              <w:right w:val="nil"/>
            </w:tcBorders>
            <w:vAlign w:val="bottom"/>
          </w:tcPr>
          <w:p w14:paraId="2DB84F92" w14:textId="6A548226" w:rsidR="005A46C4" w:rsidRPr="004C449E" w:rsidRDefault="005A46C4" w:rsidP="005A46C4">
            <w:pPr>
              <w:spacing w:after="0" w:line="240" w:lineRule="auto"/>
              <w:jc w:val="right"/>
              <w:rPr>
                <w:rFonts w:cs="Arial"/>
                <w:sz w:val="20"/>
              </w:rPr>
            </w:pPr>
            <w:r w:rsidRPr="004C449E">
              <w:rPr>
                <w:rFonts w:cs="Arial"/>
                <w:sz w:val="20"/>
              </w:rPr>
              <w:t>173</w:t>
            </w:r>
          </w:p>
        </w:tc>
        <w:tc>
          <w:tcPr>
            <w:tcW w:w="0" w:type="auto"/>
            <w:tcBorders>
              <w:top w:val="nil"/>
              <w:left w:val="nil"/>
              <w:bottom w:val="nil"/>
              <w:right w:val="nil"/>
            </w:tcBorders>
            <w:vAlign w:val="bottom"/>
          </w:tcPr>
          <w:p w14:paraId="12D14E69" w14:textId="4711E770" w:rsidR="005A46C4" w:rsidRPr="004C449E" w:rsidRDefault="005A46C4" w:rsidP="005A46C4">
            <w:pPr>
              <w:spacing w:after="0" w:line="240" w:lineRule="auto"/>
              <w:jc w:val="right"/>
              <w:rPr>
                <w:rFonts w:cs="Arial"/>
                <w:sz w:val="20"/>
              </w:rPr>
            </w:pPr>
            <w:r w:rsidRPr="004C449E">
              <w:rPr>
                <w:rFonts w:cs="Arial"/>
                <w:color w:val="000000"/>
                <w:sz w:val="20"/>
              </w:rPr>
              <w:t>170</w:t>
            </w:r>
          </w:p>
        </w:tc>
        <w:tc>
          <w:tcPr>
            <w:tcW w:w="0" w:type="auto"/>
            <w:tcBorders>
              <w:top w:val="nil"/>
              <w:left w:val="nil"/>
              <w:bottom w:val="nil"/>
              <w:right w:val="nil"/>
            </w:tcBorders>
            <w:vAlign w:val="bottom"/>
          </w:tcPr>
          <w:p w14:paraId="02B9D8BB" w14:textId="14E8824A" w:rsidR="005A46C4" w:rsidRPr="004C449E" w:rsidRDefault="005A46C4" w:rsidP="005A46C4">
            <w:pPr>
              <w:spacing w:after="0" w:line="240" w:lineRule="auto"/>
              <w:jc w:val="right"/>
              <w:rPr>
                <w:rFonts w:cs="Arial"/>
                <w:sz w:val="20"/>
              </w:rPr>
            </w:pPr>
            <w:r w:rsidRPr="004C449E">
              <w:rPr>
                <w:rFonts w:cs="Arial"/>
                <w:color w:val="000000"/>
                <w:sz w:val="20"/>
              </w:rPr>
              <w:t>177</w:t>
            </w:r>
          </w:p>
        </w:tc>
        <w:tc>
          <w:tcPr>
            <w:tcW w:w="0" w:type="auto"/>
            <w:tcBorders>
              <w:top w:val="nil"/>
              <w:left w:val="nil"/>
              <w:bottom w:val="nil"/>
              <w:right w:val="nil"/>
            </w:tcBorders>
            <w:vAlign w:val="bottom"/>
          </w:tcPr>
          <w:p w14:paraId="2EBC3575" w14:textId="36DB191D" w:rsidR="005A46C4" w:rsidRPr="004C449E" w:rsidRDefault="005A46C4" w:rsidP="005A46C4">
            <w:pPr>
              <w:spacing w:after="0" w:line="240" w:lineRule="auto"/>
              <w:jc w:val="right"/>
              <w:rPr>
                <w:rFonts w:cs="Arial"/>
                <w:sz w:val="20"/>
              </w:rPr>
            </w:pPr>
            <w:r w:rsidRPr="004C449E">
              <w:rPr>
                <w:rFonts w:cs="Arial"/>
                <w:color w:val="000000"/>
                <w:sz w:val="20"/>
              </w:rPr>
              <w:t>190</w:t>
            </w:r>
          </w:p>
        </w:tc>
        <w:tc>
          <w:tcPr>
            <w:tcW w:w="0" w:type="auto"/>
            <w:tcBorders>
              <w:top w:val="nil"/>
              <w:left w:val="nil"/>
              <w:bottom w:val="nil"/>
              <w:right w:val="nil"/>
            </w:tcBorders>
            <w:vAlign w:val="bottom"/>
          </w:tcPr>
          <w:p w14:paraId="055B93D7" w14:textId="0E5F4B46" w:rsidR="005A46C4" w:rsidRPr="004C449E" w:rsidRDefault="005A46C4" w:rsidP="005A46C4">
            <w:pPr>
              <w:spacing w:after="0" w:line="240" w:lineRule="auto"/>
              <w:jc w:val="right"/>
              <w:rPr>
                <w:rFonts w:cs="Arial"/>
                <w:sz w:val="20"/>
              </w:rPr>
            </w:pPr>
            <w:r w:rsidRPr="004C449E">
              <w:rPr>
                <w:rFonts w:cs="Arial"/>
                <w:color w:val="000000"/>
                <w:sz w:val="20"/>
              </w:rPr>
              <w:t>175</w:t>
            </w:r>
          </w:p>
        </w:tc>
        <w:tc>
          <w:tcPr>
            <w:tcW w:w="0" w:type="auto"/>
            <w:tcBorders>
              <w:top w:val="nil"/>
              <w:left w:val="nil"/>
              <w:bottom w:val="nil"/>
              <w:right w:val="nil"/>
            </w:tcBorders>
            <w:vAlign w:val="bottom"/>
          </w:tcPr>
          <w:p w14:paraId="25434A6A" w14:textId="78D778D2" w:rsidR="005A46C4" w:rsidRPr="004C449E" w:rsidRDefault="005A46C4" w:rsidP="005A46C4">
            <w:pPr>
              <w:spacing w:after="0" w:line="240" w:lineRule="auto"/>
              <w:jc w:val="right"/>
              <w:rPr>
                <w:rFonts w:cs="Arial"/>
                <w:sz w:val="20"/>
              </w:rPr>
            </w:pPr>
            <w:r>
              <w:rPr>
                <w:rFonts w:cs="Arial"/>
                <w:sz w:val="20"/>
              </w:rPr>
              <w:t>179</w:t>
            </w:r>
          </w:p>
        </w:tc>
        <w:tc>
          <w:tcPr>
            <w:tcW w:w="437" w:type="dxa"/>
            <w:tcBorders>
              <w:top w:val="nil"/>
              <w:left w:val="nil"/>
              <w:bottom w:val="nil"/>
              <w:right w:val="nil"/>
            </w:tcBorders>
            <w:vAlign w:val="bottom"/>
          </w:tcPr>
          <w:p w14:paraId="6AFB62B7" w14:textId="37367650" w:rsidR="005A46C4" w:rsidRPr="004C449E" w:rsidRDefault="005A46C4" w:rsidP="005A46C4">
            <w:pPr>
              <w:spacing w:after="0" w:line="240" w:lineRule="auto"/>
              <w:jc w:val="right"/>
              <w:rPr>
                <w:rFonts w:cs="Arial"/>
                <w:sz w:val="20"/>
              </w:rPr>
            </w:pPr>
            <w:r>
              <w:rPr>
                <w:rFonts w:cs="Arial"/>
                <w:sz w:val="20"/>
              </w:rPr>
              <w:t>288</w:t>
            </w:r>
          </w:p>
        </w:tc>
      </w:tr>
      <w:tr w:rsidR="005A46C4" w:rsidRPr="004C449E" w14:paraId="7225E3D0" w14:textId="77777777" w:rsidTr="005A46C4">
        <w:trPr>
          <w:trHeight w:val="255"/>
        </w:trPr>
        <w:tc>
          <w:tcPr>
            <w:tcW w:w="0" w:type="auto"/>
            <w:tcBorders>
              <w:top w:val="nil"/>
              <w:left w:val="nil"/>
              <w:bottom w:val="nil"/>
              <w:right w:val="nil"/>
            </w:tcBorders>
            <w:shd w:val="clear" w:color="auto" w:fill="auto"/>
            <w:vAlign w:val="bottom"/>
            <w:hideMark/>
          </w:tcPr>
          <w:p w14:paraId="23FCAFE7" w14:textId="7F27AEAF" w:rsidR="005A46C4" w:rsidRPr="004C449E" w:rsidRDefault="005A46C4" w:rsidP="005A46C4">
            <w:pPr>
              <w:spacing w:after="0" w:line="240" w:lineRule="auto"/>
              <w:rPr>
                <w:rFonts w:cs="Arial"/>
                <w:sz w:val="20"/>
              </w:rPr>
            </w:pPr>
            <w:r w:rsidRPr="004C449E">
              <w:rPr>
                <w:rFonts w:cs="Arial"/>
                <w:sz w:val="20"/>
              </w:rPr>
              <w:t xml:space="preserve">Both VI and O&amp;M </w:t>
            </w:r>
          </w:p>
        </w:tc>
        <w:tc>
          <w:tcPr>
            <w:tcW w:w="0" w:type="auto"/>
            <w:tcBorders>
              <w:top w:val="nil"/>
              <w:left w:val="nil"/>
              <w:bottom w:val="nil"/>
              <w:right w:val="nil"/>
            </w:tcBorders>
            <w:vAlign w:val="bottom"/>
          </w:tcPr>
          <w:p w14:paraId="5DD84EC7" w14:textId="7D42F98F" w:rsidR="005A46C4" w:rsidRPr="004C449E" w:rsidRDefault="005A46C4" w:rsidP="005A46C4">
            <w:pPr>
              <w:spacing w:after="0" w:line="240" w:lineRule="auto"/>
              <w:jc w:val="right"/>
              <w:rPr>
                <w:rFonts w:cs="Arial"/>
                <w:color w:val="000000"/>
                <w:sz w:val="20"/>
              </w:rPr>
            </w:pPr>
            <w:r w:rsidRPr="004C449E">
              <w:rPr>
                <w:rFonts w:cs="Arial"/>
                <w:color w:val="000000"/>
                <w:sz w:val="20"/>
              </w:rPr>
              <w:t>50</w:t>
            </w:r>
          </w:p>
        </w:tc>
        <w:tc>
          <w:tcPr>
            <w:tcW w:w="0" w:type="auto"/>
            <w:tcBorders>
              <w:top w:val="nil"/>
              <w:left w:val="nil"/>
              <w:bottom w:val="nil"/>
              <w:right w:val="nil"/>
            </w:tcBorders>
            <w:vAlign w:val="bottom"/>
          </w:tcPr>
          <w:p w14:paraId="4E531A69" w14:textId="0D6CEB19" w:rsidR="005A46C4" w:rsidRPr="004C449E" w:rsidRDefault="005A46C4" w:rsidP="005A46C4">
            <w:pPr>
              <w:spacing w:after="0" w:line="240" w:lineRule="auto"/>
              <w:jc w:val="right"/>
              <w:rPr>
                <w:rFonts w:cs="Arial"/>
                <w:color w:val="000000"/>
                <w:sz w:val="20"/>
              </w:rPr>
            </w:pPr>
            <w:r w:rsidRPr="004C449E">
              <w:rPr>
                <w:rFonts w:cs="Arial"/>
                <w:color w:val="000000"/>
                <w:sz w:val="20"/>
              </w:rPr>
              <w:t>49</w:t>
            </w:r>
          </w:p>
        </w:tc>
        <w:tc>
          <w:tcPr>
            <w:tcW w:w="0" w:type="auto"/>
            <w:tcBorders>
              <w:top w:val="nil"/>
              <w:left w:val="nil"/>
              <w:bottom w:val="nil"/>
              <w:right w:val="nil"/>
            </w:tcBorders>
            <w:vAlign w:val="bottom"/>
          </w:tcPr>
          <w:p w14:paraId="6528FA1F" w14:textId="2683D335" w:rsidR="005A46C4" w:rsidRPr="004C449E" w:rsidRDefault="005A46C4" w:rsidP="005A46C4">
            <w:pPr>
              <w:spacing w:after="0" w:line="240" w:lineRule="auto"/>
              <w:jc w:val="right"/>
              <w:rPr>
                <w:rFonts w:cs="Arial"/>
                <w:color w:val="000000"/>
                <w:sz w:val="20"/>
              </w:rPr>
            </w:pPr>
            <w:r w:rsidRPr="004C449E">
              <w:rPr>
                <w:rFonts w:cs="Arial"/>
                <w:color w:val="000000"/>
                <w:sz w:val="20"/>
              </w:rPr>
              <w:t>56</w:t>
            </w:r>
          </w:p>
        </w:tc>
        <w:tc>
          <w:tcPr>
            <w:tcW w:w="0" w:type="auto"/>
            <w:tcBorders>
              <w:top w:val="nil"/>
              <w:left w:val="nil"/>
              <w:bottom w:val="nil"/>
              <w:right w:val="nil"/>
            </w:tcBorders>
            <w:vAlign w:val="bottom"/>
          </w:tcPr>
          <w:p w14:paraId="70105824" w14:textId="2A4A69C7" w:rsidR="005A46C4" w:rsidRPr="004C449E" w:rsidRDefault="005A46C4" w:rsidP="005A46C4">
            <w:pPr>
              <w:spacing w:after="0" w:line="240" w:lineRule="auto"/>
              <w:jc w:val="right"/>
              <w:rPr>
                <w:rFonts w:cs="Arial"/>
                <w:color w:val="000000"/>
                <w:sz w:val="20"/>
              </w:rPr>
            </w:pPr>
            <w:r w:rsidRPr="004C449E">
              <w:rPr>
                <w:rFonts w:cs="Arial"/>
                <w:color w:val="000000"/>
                <w:sz w:val="20"/>
              </w:rPr>
              <w:t>54</w:t>
            </w:r>
          </w:p>
        </w:tc>
        <w:tc>
          <w:tcPr>
            <w:tcW w:w="0" w:type="auto"/>
            <w:tcBorders>
              <w:top w:val="nil"/>
              <w:left w:val="nil"/>
              <w:bottom w:val="nil"/>
              <w:right w:val="nil"/>
            </w:tcBorders>
            <w:vAlign w:val="bottom"/>
          </w:tcPr>
          <w:p w14:paraId="3E1257F6" w14:textId="03C8C2C0" w:rsidR="005A46C4" w:rsidRPr="004C449E" w:rsidRDefault="005A46C4" w:rsidP="005A46C4">
            <w:pPr>
              <w:spacing w:after="0" w:line="240" w:lineRule="auto"/>
              <w:jc w:val="right"/>
              <w:rPr>
                <w:rFonts w:cs="Arial"/>
                <w:color w:val="000000"/>
                <w:sz w:val="20"/>
              </w:rPr>
            </w:pPr>
            <w:r w:rsidRPr="004C449E">
              <w:rPr>
                <w:rFonts w:cs="Arial"/>
                <w:color w:val="000000"/>
                <w:sz w:val="20"/>
              </w:rPr>
              <w:t>71</w:t>
            </w:r>
          </w:p>
        </w:tc>
        <w:tc>
          <w:tcPr>
            <w:tcW w:w="0" w:type="auto"/>
            <w:tcBorders>
              <w:top w:val="nil"/>
              <w:left w:val="nil"/>
              <w:bottom w:val="nil"/>
              <w:right w:val="nil"/>
            </w:tcBorders>
            <w:vAlign w:val="bottom"/>
          </w:tcPr>
          <w:p w14:paraId="60C54E02" w14:textId="47E3EFDB" w:rsidR="005A46C4" w:rsidRPr="004C449E" w:rsidRDefault="005A46C4" w:rsidP="005A46C4">
            <w:pPr>
              <w:spacing w:after="0" w:line="240" w:lineRule="auto"/>
              <w:jc w:val="right"/>
              <w:rPr>
                <w:rFonts w:cs="Arial"/>
                <w:color w:val="000000"/>
                <w:sz w:val="20"/>
              </w:rPr>
            </w:pPr>
            <w:r w:rsidRPr="004C449E">
              <w:rPr>
                <w:rFonts w:cs="Arial"/>
                <w:color w:val="000000"/>
                <w:sz w:val="20"/>
              </w:rPr>
              <w:t>79</w:t>
            </w:r>
          </w:p>
        </w:tc>
        <w:tc>
          <w:tcPr>
            <w:tcW w:w="0" w:type="auto"/>
            <w:tcBorders>
              <w:top w:val="nil"/>
              <w:left w:val="nil"/>
              <w:bottom w:val="nil"/>
              <w:right w:val="nil"/>
            </w:tcBorders>
            <w:vAlign w:val="bottom"/>
          </w:tcPr>
          <w:p w14:paraId="0C4E942C" w14:textId="0E756F91" w:rsidR="005A46C4" w:rsidRPr="004C449E" w:rsidRDefault="005A46C4" w:rsidP="005A46C4">
            <w:pPr>
              <w:spacing w:after="0" w:line="240" w:lineRule="auto"/>
              <w:jc w:val="right"/>
              <w:rPr>
                <w:rFonts w:cs="Arial"/>
                <w:color w:val="000000"/>
                <w:sz w:val="20"/>
              </w:rPr>
            </w:pPr>
            <w:r w:rsidRPr="004C449E">
              <w:rPr>
                <w:rFonts w:cs="Arial"/>
                <w:color w:val="000000"/>
                <w:sz w:val="20"/>
              </w:rPr>
              <w:t>87</w:t>
            </w:r>
          </w:p>
        </w:tc>
        <w:tc>
          <w:tcPr>
            <w:tcW w:w="0" w:type="auto"/>
            <w:tcBorders>
              <w:top w:val="nil"/>
              <w:left w:val="nil"/>
              <w:bottom w:val="nil"/>
              <w:right w:val="nil"/>
            </w:tcBorders>
            <w:vAlign w:val="bottom"/>
          </w:tcPr>
          <w:p w14:paraId="3D970F9C" w14:textId="4A45BA55" w:rsidR="005A46C4" w:rsidRPr="004C449E" w:rsidRDefault="005A46C4" w:rsidP="005A46C4">
            <w:pPr>
              <w:spacing w:after="0" w:line="240" w:lineRule="auto"/>
              <w:jc w:val="right"/>
              <w:rPr>
                <w:rFonts w:cs="Arial"/>
                <w:color w:val="000000"/>
                <w:sz w:val="20"/>
              </w:rPr>
            </w:pPr>
            <w:r w:rsidRPr="004C449E">
              <w:rPr>
                <w:rFonts w:cs="Arial"/>
                <w:color w:val="000000"/>
                <w:sz w:val="20"/>
              </w:rPr>
              <w:t>54</w:t>
            </w:r>
          </w:p>
        </w:tc>
        <w:tc>
          <w:tcPr>
            <w:tcW w:w="0" w:type="auto"/>
            <w:tcBorders>
              <w:top w:val="nil"/>
              <w:left w:val="nil"/>
              <w:bottom w:val="nil"/>
              <w:right w:val="nil"/>
            </w:tcBorders>
            <w:vAlign w:val="bottom"/>
          </w:tcPr>
          <w:p w14:paraId="673EB347" w14:textId="700A329B" w:rsidR="005A46C4" w:rsidRPr="004C449E" w:rsidRDefault="005A46C4" w:rsidP="005A46C4">
            <w:pPr>
              <w:spacing w:after="0" w:line="240" w:lineRule="auto"/>
              <w:jc w:val="right"/>
              <w:rPr>
                <w:rFonts w:cs="Arial"/>
                <w:color w:val="000000"/>
                <w:sz w:val="20"/>
              </w:rPr>
            </w:pPr>
            <w:r w:rsidRPr="004C449E">
              <w:rPr>
                <w:rFonts w:cs="Arial"/>
                <w:color w:val="000000"/>
                <w:sz w:val="20"/>
              </w:rPr>
              <w:t>64</w:t>
            </w:r>
          </w:p>
        </w:tc>
        <w:tc>
          <w:tcPr>
            <w:tcW w:w="0" w:type="auto"/>
            <w:tcBorders>
              <w:top w:val="nil"/>
              <w:left w:val="nil"/>
              <w:bottom w:val="nil"/>
              <w:right w:val="nil"/>
            </w:tcBorders>
            <w:vAlign w:val="bottom"/>
          </w:tcPr>
          <w:p w14:paraId="6B70A24D" w14:textId="52445B72" w:rsidR="005A46C4" w:rsidRPr="004C449E" w:rsidRDefault="005A46C4" w:rsidP="005A46C4">
            <w:pPr>
              <w:spacing w:after="0" w:line="240" w:lineRule="auto"/>
              <w:jc w:val="right"/>
              <w:rPr>
                <w:rFonts w:cs="Arial"/>
                <w:color w:val="000000"/>
                <w:sz w:val="20"/>
              </w:rPr>
            </w:pPr>
            <w:r>
              <w:rPr>
                <w:rFonts w:cs="Arial"/>
                <w:color w:val="000000"/>
                <w:sz w:val="20"/>
              </w:rPr>
              <w:t>60</w:t>
            </w:r>
          </w:p>
        </w:tc>
        <w:tc>
          <w:tcPr>
            <w:tcW w:w="437" w:type="dxa"/>
            <w:tcBorders>
              <w:top w:val="nil"/>
              <w:left w:val="nil"/>
              <w:bottom w:val="nil"/>
              <w:right w:val="nil"/>
            </w:tcBorders>
            <w:vAlign w:val="bottom"/>
          </w:tcPr>
          <w:p w14:paraId="7B5D851B" w14:textId="22923754" w:rsidR="005A46C4" w:rsidRPr="004C449E" w:rsidRDefault="005A46C4" w:rsidP="005A46C4">
            <w:pPr>
              <w:spacing w:after="0" w:line="240" w:lineRule="auto"/>
              <w:jc w:val="right"/>
              <w:rPr>
                <w:rFonts w:cs="Arial"/>
                <w:color w:val="000000"/>
                <w:sz w:val="20"/>
              </w:rPr>
            </w:pPr>
            <w:r>
              <w:rPr>
                <w:rFonts w:cs="Arial"/>
                <w:color w:val="000000"/>
                <w:sz w:val="20"/>
              </w:rPr>
              <w:t>126</w:t>
            </w:r>
          </w:p>
        </w:tc>
      </w:tr>
      <w:tr w:rsidR="005A46C4" w:rsidRPr="004C449E" w14:paraId="68935770" w14:textId="77777777" w:rsidTr="005A46C4">
        <w:trPr>
          <w:trHeight w:val="250"/>
        </w:trPr>
        <w:tc>
          <w:tcPr>
            <w:tcW w:w="0" w:type="auto"/>
            <w:tcBorders>
              <w:top w:val="nil"/>
              <w:left w:val="nil"/>
              <w:bottom w:val="nil"/>
              <w:right w:val="nil"/>
            </w:tcBorders>
            <w:shd w:val="clear" w:color="auto" w:fill="auto"/>
            <w:noWrap/>
            <w:vAlign w:val="bottom"/>
            <w:hideMark/>
          </w:tcPr>
          <w:p w14:paraId="32A18D1D" w14:textId="100F0B16" w:rsidR="005A46C4" w:rsidRPr="004C449E" w:rsidRDefault="005A46C4" w:rsidP="005A46C4">
            <w:pPr>
              <w:spacing w:after="0" w:line="240" w:lineRule="auto"/>
              <w:rPr>
                <w:rFonts w:cs="Arial"/>
                <w:sz w:val="20"/>
              </w:rPr>
            </w:pPr>
            <w:r w:rsidRPr="004C449E">
              <w:rPr>
                <w:rFonts w:cs="Arial"/>
                <w:sz w:val="20"/>
              </w:rPr>
              <w:t>Total</w:t>
            </w:r>
          </w:p>
        </w:tc>
        <w:tc>
          <w:tcPr>
            <w:tcW w:w="0" w:type="auto"/>
            <w:tcBorders>
              <w:top w:val="nil"/>
              <w:left w:val="nil"/>
              <w:bottom w:val="nil"/>
              <w:right w:val="nil"/>
            </w:tcBorders>
            <w:vAlign w:val="bottom"/>
          </w:tcPr>
          <w:p w14:paraId="76E216EB" w14:textId="2374F710" w:rsidR="005A46C4" w:rsidRPr="004C449E" w:rsidRDefault="005A46C4" w:rsidP="005A46C4">
            <w:pPr>
              <w:spacing w:after="0" w:line="240" w:lineRule="auto"/>
              <w:jc w:val="right"/>
              <w:rPr>
                <w:rFonts w:cs="Arial"/>
                <w:color w:val="000000"/>
                <w:sz w:val="20"/>
              </w:rPr>
            </w:pPr>
            <w:r w:rsidRPr="004C449E">
              <w:rPr>
                <w:rFonts w:cs="Arial"/>
                <w:color w:val="000000"/>
                <w:sz w:val="20"/>
              </w:rPr>
              <w:t>474</w:t>
            </w:r>
          </w:p>
        </w:tc>
        <w:tc>
          <w:tcPr>
            <w:tcW w:w="0" w:type="auto"/>
            <w:tcBorders>
              <w:top w:val="nil"/>
              <w:left w:val="nil"/>
              <w:bottom w:val="nil"/>
              <w:right w:val="nil"/>
            </w:tcBorders>
            <w:vAlign w:val="bottom"/>
          </w:tcPr>
          <w:p w14:paraId="5A9632CD" w14:textId="5936E1B3" w:rsidR="005A46C4" w:rsidRPr="004C449E" w:rsidRDefault="005A46C4" w:rsidP="005A46C4">
            <w:pPr>
              <w:spacing w:after="0" w:line="240" w:lineRule="auto"/>
              <w:jc w:val="right"/>
              <w:rPr>
                <w:rFonts w:cs="Arial"/>
                <w:color w:val="000000"/>
                <w:sz w:val="20"/>
              </w:rPr>
            </w:pPr>
            <w:r w:rsidRPr="004C449E">
              <w:rPr>
                <w:rFonts w:cs="Arial"/>
                <w:color w:val="000000"/>
                <w:sz w:val="20"/>
              </w:rPr>
              <w:t>466</w:t>
            </w:r>
          </w:p>
        </w:tc>
        <w:tc>
          <w:tcPr>
            <w:tcW w:w="0" w:type="auto"/>
            <w:tcBorders>
              <w:top w:val="nil"/>
              <w:left w:val="nil"/>
              <w:bottom w:val="nil"/>
              <w:right w:val="nil"/>
            </w:tcBorders>
            <w:vAlign w:val="bottom"/>
          </w:tcPr>
          <w:p w14:paraId="4F27BF02" w14:textId="297D7568" w:rsidR="005A46C4" w:rsidRPr="004C449E" w:rsidRDefault="005A46C4" w:rsidP="005A46C4">
            <w:pPr>
              <w:spacing w:after="0" w:line="240" w:lineRule="auto"/>
              <w:jc w:val="right"/>
              <w:rPr>
                <w:rFonts w:cs="Arial"/>
                <w:color w:val="000000"/>
                <w:sz w:val="20"/>
              </w:rPr>
            </w:pPr>
            <w:r w:rsidRPr="004C449E">
              <w:rPr>
                <w:rFonts w:cs="Arial"/>
                <w:color w:val="000000"/>
                <w:sz w:val="20"/>
              </w:rPr>
              <w:t>437</w:t>
            </w:r>
          </w:p>
        </w:tc>
        <w:tc>
          <w:tcPr>
            <w:tcW w:w="0" w:type="auto"/>
            <w:tcBorders>
              <w:top w:val="nil"/>
              <w:left w:val="nil"/>
              <w:bottom w:val="nil"/>
              <w:right w:val="nil"/>
            </w:tcBorders>
            <w:vAlign w:val="bottom"/>
          </w:tcPr>
          <w:p w14:paraId="42D79614" w14:textId="4D0DE767" w:rsidR="005A46C4" w:rsidRPr="004C449E" w:rsidRDefault="005A46C4" w:rsidP="005A46C4">
            <w:pPr>
              <w:spacing w:after="0" w:line="240" w:lineRule="auto"/>
              <w:jc w:val="right"/>
              <w:rPr>
                <w:rFonts w:cs="Arial"/>
                <w:color w:val="000000"/>
                <w:sz w:val="20"/>
              </w:rPr>
            </w:pPr>
            <w:r w:rsidRPr="004C449E">
              <w:rPr>
                <w:rFonts w:cs="Arial"/>
                <w:color w:val="000000"/>
                <w:sz w:val="20"/>
              </w:rPr>
              <w:t>385</w:t>
            </w:r>
          </w:p>
        </w:tc>
        <w:tc>
          <w:tcPr>
            <w:tcW w:w="0" w:type="auto"/>
            <w:tcBorders>
              <w:top w:val="nil"/>
              <w:left w:val="nil"/>
              <w:bottom w:val="nil"/>
              <w:right w:val="nil"/>
            </w:tcBorders>
            <w:vAlign w:val="bottom"/>
          </w:tcPr>
          <w:p w14:paraId="63A55BC0" w14:textId="29734558" w:rsidR="005A46C4" w:rsidRPr="004C449E" w:rsidRDefault="005A46C4" w:rsidP="005A46C4">
            <w:pPr>
              <w:spacing w:after="0" w:line="240" w:lineRule="auto"/>
              <w:jc w:val="right"/>
              <w:rPr>
                <w:rFonts w:cs="Arial"/>
                <w:color w:val="000000"/>
                <w:sz w:val="20"/>
              </w:rPr>
            </w:pPr>
            <w:r w:rsidRPr="004C449E">
              <w:rPr>
                <w:rFonts w:cs="Arial"/>
                <w:color w:val="000000"/>
                <w:sz w:val="20"/>
              </w:rPr>
              <w:t>375</w:t>
            </w:r>
          </w:p>
        </w:tc>
        <w:tc>
          <w:tcPr>
            <w:tcW w:w="0" w:type="auto"/>
            <w:tcBorders>
              <w:top w:val="nil"/>
              <w:left w:val="nil"/>
              <w:bottom w:val="nil"/>
              <w:right w:val="nil"/>
            </w:tcBorders>
            <w:vAlign w:val="bottom"/>
          </w:tcPr>
          <w:p w14:paraId="59BDB076" w14:textId="4637FC29" w:rsidR="005A46C4" w:rsidRPr="004C449E" w:rsidRDefault="005A46C4" w:rsidP="005A46C4">
            <w:pPr>
              <w:spacing w:after="0" w:line="240" w:lineRule="auto"/>
              <w:jc w:val="right"/>
              <w:rPr>
                <w:rFonts w:cs="Arial"/>
                <w:color w:val="000000"/>
                <w:sz w:val="20"/>
              </w:rPr>
            </w:pPr>
            <w:r w:rsidRPr="004C449E">
              <w:rPr>
                <w:rFonts w:cs="Arial"/>
                <w:color w:val="000000"/>
                <w:sz w:val="20"/>
              </w:rPr>
              <w:t>396</w:t>
            </w:r>
          </w:p>
        </w:tc>
        <w:tc>
          <w:tcPr>
            <w:tcW w:w="0" w:type="auto"/>
            <w:tcBorders>
              <w:top w:val="nil"/>
              <w:left w:val="nil"/>
              <w:bottom w:val="nil"/>
              <w:right w:val="nil"/>
            </w:tcBorders>
            <w:vAlign w:val="bottom"/>
          </w:tcPr>
          <w:p w14:paraId="5D27854B" w14:textId="6CD19DC3" w:rsidR="005A46C4" w:rsidRPr="004C449E" w:rsidRDefault="005A46C4" w:rsidP="005A46C4">
            <w:pPr>
              <w:spacing w:after="0" w:line="240" w:lineRule="auto"/>
              <w:jc w:val="right"/>
              <w:rPr>
                <w:rFonts w:cs="Arial"/>
                <w:color w:val="000000"/>
                <w:sz w:val="20"/>
              </w:rPr>
            </w:pPr>
            <w:r w:rsidRPr="004C449E">
              <w:rPr>
                <w:rFonts w:cs="Arial"/>
                <w:color w:val="000000"/>
                <w:sz w:val="20"/>
              </w:rPr>
              <w:t>412</w:t>
            </w:r>
          </w:p>
        </w:tc>
        <w:tc>
          <w:tcPr>
            <w:tcW w:w="0" w:type="auto"/>
            <w:tcBorders>
              <w:top w:val="nil"/>
              <w:left w:val="nil"/>
              <w:bottom w:val="nil"/>
              <w:right w:val="nil"/>
            </w:tcBorders>
            <w:vAlign w:val="bottom"/>
          </w:tcPr>
          <w:p w14:paraId="503173B3" w14:textId="409E3F1F" w:rsidR="005A46C4" w:rsidRPr="004C449E" w:rsidRDefault="005A46C4" w:rsidP="005A46C4">
            <w:pPr>
              <w:spacing w:after="0" w:line="240" w:lineRule="auto"/>
              <w:jc w:val="right"/>
              <w:rPr>
                <w:rFonts w:cs="Arial"/>
                <w:color w:val="000000"/>
                <w:sz w:val="20"/>
              </w:rPr>
            </w:pPr>
            <w:r w:rsidRPr="004C449E">
              <w:rPr>
                <w:rFonts w:cs="Arial"/>
                <w:color w:val="000000"/>
                <w:sz w:val="20"/>
              </w:rPr>
              <w:t>354</w:t>
            </w:r>
          </w:p>
        </w:tc>
        <w:tc>
          <w:tcPr>
            <w:tcW w:w="0" w:type="auto"/>
            <w:tcBorders>
              <w:top w:val="nil"/>
              <w:left w:val="nil"/>
              <w:bottom w:val="nil"/>
              <w:right w:val="nil"/>
            </w:tcBorders>
            <w:vAlign w:val="bottom"/>
          </w:tcPr>
          <w:p w14:paraId="1430719F" w14:textId="11E856B7" w:rsidR="005A46C4" w:rsidRPr="004C449E" w:rsidRDefault="005A46C4" w:rsidP="005A46C4">
            <w:pPr>
              <w:spacing w:after="0" w:line="240" w:lineRule="auto"/>
              <w:jc w:val="right"/>
              <w:rPr>
                <w:rFonts w:cs="Arial"/>
                <w:color w:val="000000"/>
                <w:sz w:val="20"/>
              </w:rPr>
            </w:pPr>
            <w:r w:rsidRPr="004C449E">
              <w:rPr>
                <w:rFonts w:cs="Arial"/>
                <w:color w:val="000000"/>
                <w:sz w:val="20"/>
              </w:rPr>
              <w:t>346</w:t>
            </w:r>
          </w:p>
        </w:tc>
        <w:tc>
          <w:tcPr>
            <w:tcW w:w="0" w:type="auto"/>
            <w:tcBorders>
              <w:top w:val="nil"/>
              <w:left w:val="nil"/>
              <w:bottom w:val="nil"/>
              <w:right w:val="nil"/>
            </w:tcBorders>
            <w:vAlign w:val="bottom"/>
          </w:tcPr>
          <w:p w14:paraId="2183A134" w14:textId="195364C7" w:rsidR="005A46C4" w:rsidRPr="004C449E" w:rsidRDefault="005A46C4" w:rsidP="005A46C4">
            <w:pPr>
              <w:spacing w:after="0" w:line="240" w:lineRule="auto"/>
              <w:jc w:val="right"/>
              <w:rPr>
                <w:rFonts w:cs="Arial"/>
                <w:color w:val="000000"/>
                <w:sz w:val="20"/>
              </w:rPr>
            </w:pPr>
            <w:r>
              <w:rPr>
                <w:rFonts w:cs="Arial"/>
                <w:color w:val="000000"/>
                <w:sz w:val="20"/>
              </w:rPr>
              <w:t>348</w:t>
            </w:r>
          </w:p>
        </w:tc>
        <w:tc>
          <w:tcPr>
            <w:tcW w:w="437" w:type="dxa"/>
            <w:tcBorders>
              <w:top w:val="nil"/>
              <w:left w:val="nil"/>
              <w:bottom w:val="nil"/>
              <w:right w:val="nil"/>
            </w:tcBorders>
            <w:vAlign w:val="bottom"/>
          </w:tcPr>
          <w:p w14:paraId="21B9549B" w14:textId="2EEA8FAA" w:rsidR="005A46C4" w:rsidRPr="004C449E" w:rsidRDefault="005A46C4" w:rsidP="005A46C4">
            <w:pPr>
              <w:spacing w:after="0" w:line="240" w:lineRule="auto"/>
              <w:jc w:val="right"/>
              <w:rPr>
                <w:rFonts w:cs="Arial"/>
                <w:color w:val="000000"/>
                <w:sz w:val="20"/>
              </w:rPr>
            </w:pPr>
            <w:r>
              <w:rPr>
                <w:rFonts w:cs="Arial"/>
                <w:color w:val="000000"/>
                <w:sz w:val="20"/>
              </w:rPr>
              <w:t>468</w:t>
            </w:r>
          </w:p>
        </w:tc>
      </w:tr>
    </w:tbl>
    <w:p w14:paraId="219F9362" w14:textId="2FEB9A5B" w:rsidR="004C449E" w:rsidRDefault="004C449E" w:rsidP="00E877E4">
      <w:pPr>
        <w:spacing w:after="0" w:line="240" w:lineRule="auto"/>
        <w:rPr>
          <w:rFonts w:cs="Arial"/>
          <w:sz w:val="20"/>
        </w:rPr>
      </w:pPr>
    </w:p>
    <w:p w14:paraId="2A44F651" w14:textId="77777777" w:rsidR="004C449E" w:rsidRDefault="004C449E" w:rsidP="00E877E4">
      <w:pPr>
        <w:spacing w:after="0" w:line="240" w:lineRule="auto"/>
        <w:rPr>
          <w:rFonts w:cs="Arial"/>
          <w:sz w:val="20"/>
        </w:rPr>
      </w:pPr>
    </w:p>
    <w:p w14:paraId="4CBB4337" w14:textId="59D9311A" w:rsidR="004C449E" w:rsidRDefault="004C449E" w:rsidP="00E877E4">
      <w:pPr>
        <w:spacing w:after="0" w:line="240" w:lineRule="auto"/>
        <w:rPr>
          <w:rFonts w:cs="Arial"/>
          <w:sz w:val="20"/>
        </w:rPr>
      </w:pPr>
    </w:p>
    <w:p w14:paraId="25394889" w14:textId="77777777" w:rsidR="004C449E" w:rsidRDefault="004C449E" w:rsidP="00E877E4">
      <w:pPr>
        <w:spacing w:after="0" w:line="240" w:lineRule="auto"/>
        <w:rPr>
          <w:rFonts w:cs="Arial"/>
          <w:sz w:val="20"/>
        </w:rPr>
      </w:pPr>
    </w:p>
    <w:p w14:paraId="03B4F62D" w14:textId="67DA1A40" w:rsidR="00C93E9D" w:rsidRPr="007D3635" w:rsidRDefault="00C93E9D" w:rsidP="00C93E9D">
      <w:pPr>
        <w:rPr>
          <w:rFonts w:asciiTheme="minorHAnsi" w:hAnsiTheme="minorHAnsi" w:cstheme="minorHAnsi"/>
        </w:rPr>
      </w:pPr>
      <w:r w:rsidRPr="007D3635">
        <w:rPr>
          <w:rFonts w:asciiTheme="minorHAnsi" w:hAnsiTheme="minorHAnsi" w:cstheme="minorHAnsi"/>
        </w:rPr>
        <w:t xml:space="preserve">The provision of direct services from an ESC depends on many factors, including population size, region/district agreements, regional service delivery options, and fiscal constraints. While many factors can affect the number of students served by ESCs, the local districts’ capacity to meet the needs of their students is a primary one. </w:t>
      </w:r>
      <w:r w:rsidR="0056206B" w:rsidRPr="007D3635">
        <w:rPr>
          <w:rFonts w:asciiTheme="minorHAnsi" w:hAnsiTheme="minorHAnsi" w:cstheme="minorHAnsi"/>
        </w:rPr>
        <w:t xml:space="preserve">Statewide, </w:t>
      </w:r>
      <w:r w:rsidR="006A580D" w:rsidRPr="007D3635">
        <w:rPr>
          <w:rFonts w:asciiTheme="minorHAnsi" w:hAnsiTheme="minorHAnsi" w:cstheme="minorHAnsi"/>
        </w:rPr>
        <w:t xml:space="preserve">the number of posted positions </w:t>
      </w:r>
      <w:r w:rsidR="0056206B" w:rsidRPr="007D3635">
        <w:rPr>
          <w:rFonts w:asciiTheme="minorHAnsi" w:hAnsiTheme="minorHAnsi" w:cstheme="minorHAnsi"/>
        </w:rPr>
        <w:t>in 202</w:t>
      </w:r>
      <w:r w:rsidR="00D076D2">
        <w:rPr>
          <w:rFonts w:asciiTheme="minorHAnsi" w:hAnsiTheme="minorHAnsi" w:cstheme="minorHAnsi"/>
        </w:rPr>
        <w:t>4</w:t>
      </w:r>
      <w:r w:rsidR="0056206B" w:rsidRPr="007D3635">
        <w:rPr>
          <w:rFonts w:asciiTheme="minorHAnsi" w:hAnsiTheme="minorHAnsi" w:cstheme="minorHAnsi"/>
        </w:rPr>
        <w:t xml:space="preserve"> was </w:t>
      </w:r>
      <w:r w:rsidR="00D076D2">
        <w:rPr>
          <w:rFonts w:asciiTheme="minorHAnsi" w:hAnsiTheme="minorHAnsi" w:cstheme="minorHAnsi"/>
        </w:rPr>
        <w:t>64</w:t>
      </w:r>
      <w:r w:rsidR="0056206B" w:rsidRPr="007D3635">
        <w:rPr>
          <w:rFonts w:asciiTheme="minorHAnsi" w:hAnsiTheme="minorHAnsi" w:cstheme="minorHAnsi"/>
        </w:rPr>
        <w:t xml:space="preserve"> compared to 6</w:t>
      </w:r>
      <w:r w:rsidR="00D076D2">
        <w:rPr>
          <w:rFonts w:asciiTheme="minorHAnsi" w:hAnsiTheme="minorHAnsi" w:cstheme="minorHAnsi"/>
        </w:rPr>
        <w:t xml:space="preserve">6.5 </w:t>
      </w:r>
      <w:r w:rsidR="0056206B" w:rsidRPr="007D3635">
        <w:rPr>
          <w:rFonts w:asciiTheme="minorHAnsi" w:hAnsiTheme="minorHAnsi" w:cstheme="minorHAnsi"/>
        </w:rPr>
        <w:t>positions in 202</w:t>
      </w:r>
      <w:r w:rsidR="00D076D2">
        <w:rPr>
          <w:rFonts w:asciiTheme="minorHAnsi" w:hAnsiTheme="minorHAnsi" w:cstheme="minorHAnsi"/>
        </w:rPr>
        <w:t>3</w:t>
      </w:r>
      <w:r w:rsidR="0056206B" w:rsidRPr="007D3635">
        <w:rPr>
          <w:rFonts w:asciiTheme="minorHAnsi" w:hAnsiTheme="minorHAnsi" w:cstheme="minorHAnsi"/>
        </w:rPr>
        <w:t xml:space="preserve">. </w:t>
      </w:r>
    </w:p>
    <w:p w14:paraId="3F43D74D" w14:textId="71C93965" w:rsidR="00385ED3" w:rsidRPr="007D3635" w:rsidRDefault="00385ED3" w:rsidP="00385ED3">
      <w:pPr>
        <w:pStyle w:val="Heading2"/>
        <w:rPr>
          <w:rFonts w:asciiTheme="minorHAnsi" w:hAnsiTheme="minorHAnsi" w:cstheme="minorHAnsi"/>
        </w:rPr>
      </w:pPr>
      <w:bookmarkStart w:id="46" w:name="_Toc98854310"/>
      <w:r w:rsidRPr="007D3635">
        <w:rPr>
          <w:rFonts w:asciiTheme="minorHAnsi" w:hAnsiTheme="minorHAnsi" w:cstheme="minorHAnsi"/>
        </w:rPr>
        <w:t xml:space="preserve">Overall </w:t>
      </w:r>
      <w:r w:rsidR="0056206B" w:rsidRPr="007D3635">
        <w:rPr>
          <w:rFonts w:asciiTheme="minorHAnsi" w:hAnsiTheme="minorHAnsi" w:cstheme="minorHAnsi"/>
        </w:rPr>
        <w:t>P</w:t>
      </w:r>
      <w:r w:rsidRPr="007D3635">
        <w:rPr>
          <w:rFonts w:asciiTheme="minorHAnsi" w:hAnsiTheme="minorHAnsi" w:cstheme="minorHAnsi"/>
        </w:rPr>
        <w:t xml:space="preserve">erceptions of </w:t>
      </w:r>
      <w:r w:rsidR="0056206B" w:rsidRPr="007D3635">
        <w:rPr>
          <w:rFonts w:asciiTheme="minorHAnsi" w:hAnsiTheme="minorHAnsi" w:cstheme="minorHAnsi"/>
        </w:rPr>
        <w:t>C</w:t>
      </w:r>
      <w:r w:rsidRPr="007D3635">
        <w:rPr>
          <w:rFonts w:asciiTheme="minorHAnsi" w:hAnsiTheme="minorHAnsi" w:cstheme="minorHAnsi"/>
        </w:rPr>
        <w:t>aseloads</w:t>
      </w:r>
      <w:bookmarkEnd w:id="46"/>
    </w:p>
    <w:p w14:paraId="595529EA" w14:textId="268EAEB8" w:rsidR="00C93E9D" w:rsidRPr="007D3635" w:rsidRDefault="000D6319" w:rsidP="00C93E9D">
      <w:pPr>
        <w:rPr>
          <w:rFonts w:asciiTheme="minorHAnsi" w:hAnsiTheme="minorHAnsi" w:cstheme="minorHAnsi"/>
          <w:b/>
          <w:i/>
        </w:rPr>
      </w:pPr>
      <w:r>
        <w:rPr>
          <w:rFonts w:asciiTheme="minorHAnsi" w:hAnsiTheme="minorHAnsi" w:cstheme="minorHAnsi"/>
          <w:b/>
          <w:i/>
        </w:rPr>
        <w:t>Four</w:t>
      </w:r>
      <w:r w:rsidR="00BE439A" w:rsidRPr="007D3635">
        <w:rPr>
          <w:rFonts w:asciiTheme="minorHAnsi" w:hAnsiTheme="minorHAnsi" w:cstheme="minorHAnsi"/>
          <w:b/>
          <w:i/>
        </w:rPr>
        <w:t>teen</w:t>
      </w:r>
      <w:r w:rsidR="00C93E9D" w:rsidRPr="007D3635">
        <w:rPr>
          <w:rFonts w:asciiTheme="minorHAnsi" w:hAnsiTheme="minorHAnsi" w:cstheme="minorHAnsi"/>
          <w:b/>
          <w:i/>
        </w:rPr>
        <w:t xml:space="preserve"> ESCs reported an increase in </w:t>
      </w:r>
      <w:r w:rsidR="00E518B2">
        <w:rPr>
          <w:rFonts w:asciiTheme="minorHAnsi" w:hAnsiTheme="minorHAnsi" w:cstheme="minorHAnsi"/>
          <w:b/>
          <w:i/>
        </w:rPr>
        <w:t>TSVI</w:t>
      </w:r>
      <w:r w:rsidR="00BE439A" w:rsidRPr="007D3635">
        <w:rPr>
          <w:rFonts w:asciiTheme="minorHAnsi" w:hAnsiTheme="minorHAnsi" w:cstheme="minorHAnsi"/>
          <w:b/>
          <w:i/>
        </w:rPr>
        <w:t xml:space="preserve"> </w:t>
      </w:r>
      <w:r w:rsidR="007D3635" w:rsidRPr="007D3635">
        <w:rPr>
          <w:rFonts w:asciiTheme="minorHAnsi" w:hAnsiTheme="minorHAnsi" w:cstheme="minorHAnsi"/>
          <w:b/>
          <w:i/>
        </w:rPr>
        <w:t>caseloads,</w:t>
      </w:r>
      <w:r w:rsidR="00C93E9D" w:rsidRPr="007D3635">
        <w:rPr>
          <w:rFonts w:asciiTheme="minorHAnsi" w:hAnsiTheme="minorHAnsi" w:cstheme="minorHAnsi"/>
          <w:b/>
          <w:i/>
        </w:rPr>
        <w:t xml:space="preserve"> and </w:t>
      </w:r>
      <w:r w:rsidR="00BE439A" w:rsidRPr="007D3635">
        <w:rPr>
          <w:rFonts w:asciiTheme="minorHAnsi" w:hAnsiTheme="minorHAnsi" w:cstheme="minorHAnsi"/>
          <w:b/>
          <w:i/>
        </w:rPr>
        <w:t xml:space="preserve">thirteen ESC reported an increase in </w:t>
      </w:r>
      <w:r w:rsidR="00C93E9D" w:rsidRPr="007D3635">
        <w:rPr>
          <w:rFonts w:asciiTheme="minorHAnsi" w:hAnsiTheme="minorHAnsi" w:cstheme="minorHAnsi"/>
          <w:b/>
          <w:i/>
        </w:rPr>
        <w:t>COMS</w:t>
      </w:r>
      <w:r w:rsidR="00BE439A" w:rsidRPr="007D3635">
        <w:rPr>
          <w:rFonts w:asciiTheme="minorHAnsi" w:hAnsiTheme="minorHAnsi" w:cstheme="minorHAnsi"/>
          <w:b/>
          <w:i/>
        </w:rPr>
        <w:t xml:space="preserve"> caseloads</w:t>
      </w:r>
      <w:r w:rsidR="00C93E9D" w:rsidRPr="007D3635">
        <w:rPr>
          <w:rFonts w:asciiTheme="minorHAnsi" w:hAnsiTheme="minorHAnsi" w:cstheme="minorHAnsi"/>
          <w:b/>
          <w:i/>
        </w:rPr>
        <w:t>.</w:t>
      </w:r>
    </w:p>
    <w:p w14:paraId="3335D5C4" w14:textId="261B0439" w:rsidR="00C93E9D" w:rsidRDefault="00C93E9D" w:rsidP="00AD7210">
      <w:pPr>
        <w:pStyle w:val="NoSpacing"/>
        <w:rPr>
          <w:rFonts w:asciiTheme="minorHAnsi" w:hAnsiTheme="minorHAnsi" w:cstheme="minorHAnsi"/>
        </w:rPr>
      </w:pPr>
      <w:r w:rsidRPr="00AD7210">
        <w:rPr>
          <w:rFonts w:asciiTheme="minorHAnsi" w:hAnsiTheme="minorHAnsi" w:cstheme="minorHAnsi"/>
        </w:rPr>
        <w:t xml:space="preserve">Since 2010, this survey also asked about ESC specialists’ perceptions of overall regional changes in caseloads. The survey did not ask about specific districts or how many districts within a region experienced a change. The ESC </w:t>
      </w:r>
      <w:r w:rsidR="0056206B" w:rsidRPr="00AD7210">
        <w:rPr>
          <w:rFonts w:asciiTheme="minorHAnsi" w:hAnsiTheme="minorHAnsi" w:cstheme="minorHAnsi"/>
        </w:rPr>
        <w:t>specialists</w:t>
      </w:r>
      <w:r w:rsidRPr="00AD7210">
        <w:rPr>
          <w:rFonts w:asciiTheme="minorHAnsi" w:hAnsiTheme="minorHAnsi" w:cstheme="minorHAnsi"/>
        </w:rPr>
        <w:t xml:space="preserve"> were asked to use their professional expertise in their estimates. </w:t>
      </w:r>
    </w:p>
    <w:p w14:paraId="76468D2A" w14:textId="77777777" w:rsidR="00AD7210" w:rsidRPr="00AD7210" w:rsidRDefault="00AD7210" w:rsidP="00AD7210">
      <w:pPr>
        <w:pStyle w:val="NoSpacing"/>
        <w:rPr>
          <w:rFonts w:asciiTheme="minorHAnsi" w:hAnsiTheme="minorHAnsi" w:cstheme="minorHAnsi"/>
        </w:rPr>
      </w:pPr>
    </w:p>
    <w:p w14:paraId="397CE87B" w14:textId="0D09E50A" w:rsidR="00385ED3" w:rsidRPr="007D3635" w:rsidRDefault="00385ED3" w:rsidP="00385ED3">
      <w:pPr>
        <w:spacing w:line="288" w:lineRule="auto"/>
        <w:rPr>
          <w:rFonts w:asciiTheme="minorHAnsi" w:hAnsiTheme="minorHAnsi" w:cstheme="minorHAnsi"/>
          <w:b/>
        </w:rPr>
      </w:pPr>
      <w:r w:rsidRPr="007D3635">
        <w:rPr>
          <w:rFonts w:asciiTheme="minorHAnsi" w:hAnsiTheme="minorHAnsi" w:cstheme="minorHAnsi"/>
          <w:b/>
        </w:rPr>
        <w:t xml:space="preserve">Table 6: </w:t>
      </w:r>
      <w:r w:rsidR="004D2CC2" w:rsidRPr="007D3635">
        <w:rPr>
          <w:rFonts w:asciiTheme="minorHAnsi" w:hAnsiTheme="minorHAnsi" w:cstheme="minorHAnsi"/>
          <w:b/>
        </w:rPr>
        <w:t xml:space="preserve">ESC </w:t>
      </w:r>
      <w:r w:rsidR="0056206B" w:rsidRPr="007D3635">
        <w:rPr>
          <w:rFonts w:asciiTheme="minorHAnsi" w:hAnsiTheme="minorHAnsi" w:cstheme="minorHAnsi"/>
          <w:b/>
        </w:rPr>
        <w:t xml:space="preserve">Specialists’ </w:t>
      </w:r>
      <w:r w:rsidR="004D2CC2" w:rsidRPr="007D3635">
        <w:rPr>
          <w:rFonts w:asciiTheme="minorHAnsi" w:hAnsiTheme="minorHAnsi" w:cstheme="minorHAnsi"/>
          <w:b/>
        </w:rPr>
        <w:t xml:space="preserve">Perception of </w:t>
      </w:r>
      <w:r w:rsidRPr="007D3635">
        <w:rPr>
          <w:rFonts w:asciiTheme="minorHAnsi" w:hAnsiTheme="minorHAnsi" w:cstheme="minorHAnsi"/>
          <w:b/>
        </w:rPr>
        <w:t>Regional Overall Changes in Caseloads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1080"/>
        <w:gridCol w:w="1530"/>
      </w:tblGrid>
      <w:tr w:rsidR="00C93E9D" w:rsidRPr="00C64973" w14:paraId="5A3F2A0E" w14:textId="77777777" w:rsidTr="00701A72">
        <w:trPr>
          <w:cantSplit/>
          <w:tblHeader/>
        </w:trPr>
        <w:tc>
          <w:tcPr>
            <w:tcW w:w="2988" w:type="dxa"/>
            <w:tcBorders>
              <w:top w:val="nil"/>
              <w:left w:val="nil"/>
              <w:right w:val="nil"/>
            </w:tcBorders>
            <w:shd w:val="clear" w:color="auto" w:fill="auto"/>
          </w:tcPr>
          <w:p w14:paraId="568A6239" w14:textId="66DEEED5" w:rsidR="00C93E9D" w:rsidRPr="007D3635" w:rsidRDefault="00DD7368" w:rsidP="00701A72">
            <w:pPr>
              <w:spacing w:after="0" w:line="288" w:lineRule="auto"/>
              <w:rPr>
                <w:rFonts w:asciiTheme="minorHAnsi" w:hAnsiTheme="minorHAnsi" w:cstheme="minorHAnsi"/>
                <w:b/>
                <w:bCs/>
              </w:rPr>
            </w:pPr>
            <w:r w:rsidRPr="007D3635">
              <w:rPr>
                <w:rFonts w:asciiTheme="minorHAnsi" w:hAnsiTheme="minorHAnsi" w:cstheme="minorHAnsi"/>
                <w:b/>
                <w:bCs/>
              </w:rPr>
              <w:t xml:space="preserve">       202</w:t>
            </w:r>
            <w:r w:rsidR="000D6319">
              <w:rPr>
                <w:rFonts w:asciiTheme="minorHAnsi" w:hAnsiTheme="minorHAnsi" w:cstheme="minorHAnsi"/>
                <w:b/>
                <w:bCs/>
              </w:rPr>
              <w:t>4</w:t>
            </w:r>
            <w:r w:rsidR="00C93E9D" w:rsidRPr="007D3635">
              <w:rPr>
                <w:rFonts w:asciiTheme="minorHAnsi" w:hAnsiTheme="minorHAnsi" w:cstheme="minorHAnsi"/>
                <w:b/>
                <w:bCs/>
              </w:rPr>
              <w:t xml:space="preserve"> Caseloads</w:t>
            </w:r>
          </w:p>
        </w:tc>
        <w:tc>
          <w:tcPr>
            <w:tcW w:w="1080" w:type="dxa"/>
            <w:tcBorders>
              <w:top w:val="nil"/>
              <w:left w:val="nil"/>
              <w:right w:val="nil"/>
            </w:tcBorders>
            <w:shd w:val="clear" w:color="auto" w:fill="auto"/>
            <w:vAlign w:val="bottom"/>
          </w:tcPr>
          <w:p w14:paraId="15E6F6D5" w14:textId="2810036E" w:rsidR="00C93E9D" w:rsidRPr="007D3635" w:rsidRDefault="00E518B2" w:rsidP="00701A72">
            <w:pPr>
              <w:spacing w:after="0" w:line="288" w:lineRule="auto"/>
              <w:jc w:val="center"/>
              <w:rPr>
                <w:rFonts w:asciiTheme="minorHAnsi" w:hAnsiTheme="minorHAnsi" w:cstheme="minorHAnsi"/>
                <w:b/>
              </w:rPr>
            </w:pPr>
            <w:r>
              <w:rPr>
                <w:rFonts w:asciiTheme="minorHAnsi" w:hAnsiTheme="minorHAnsi" w:cstheme="minorHAnsi"/>
                <w:b/>
              </w:rPr>
              <w:t>TSVI</w:t>
            </w:r>
            <w:r w:rsidR="00C93E9D" w:rsidRPr="007D3635">
              <w:rPr>
                <w:rFonts w:asciiTheme="minorHAnsi" w:hAnsiTheme="minorHAnsi" w:cstheme="minorHAnsi"/>
                <w:b/>
              </w:rPr>
              <w:t xml:space="preserve">s </w:t>
            </w:r>
          </w:p>
        </w:tc>
        <w:tc>
          <w:tcPr>
            <w:tcW w:w="1530" w:type="dxa"/>
            <w:tcBorders>
              <w:top w:val="nil"/>
              <w:left w:val="nil"/>
              <w:right w:val="nil"/>
            </w:tcBorders>
            <w:shd w:val="clear" w:color="auto" w:fill="auto"/>
            <w:vAlign w:val="bottom"/>
          </w:tcPr>
          <w:p w14:paraId="5897FFDA" w14:textId="77777777" w:rsidR="00C93E9D" w:rsidRPr="007D3635" w:rsidRDefault="00C93E9D" w:rsidP="00701A72">
            <w:pPr>
              <w:spacing w:after="0" w:line="288" w:lineRule="auto"/>
              <w:jc w:val="center"/>
              <w:rPr>
                <w:rFonts w:asciiTheme="minorHAnsi" w:hAnsiTheme="minorHAnsi" w:cstheme="minorHAnsi"/>
                <w:b/>
              </w:rPr>
            </w:pPr>
            <w:r w:rsidRPr="007D3635">
              <w:rPr>
                <w:rFonts w:asciiTheme="minorHAnsi" w:hAnsiTheme="minorHAnsi" w:cstheme="minorHAnsi"/>
                <w:b/>
              </w:rPr>
              <w:t xml:space="preserve">COMS </w:t>
            </w:r>
          </w:p>
        </w:tc>
      </w:tr>
      <w:tr w:rsidR="00C93E9D" w:rsidRPr="00C64973" w14:paraId="47965415" w14:textId="77777777" w:rsidTr="00701A72">
        <w:tc>
          <w:tcPr>
            <w:tcW w:w="2988" w:type="dxa"/>
            <w:shd w:val="clear" w:color="auto" w:fill="auto"/>
          </w:tcPr>
          <w:p w14:paraId="443D4F73" w14:textId="77777777" w:rsidR="00C93E9D" w:rsidRPr="007D3635" w:rsidRDefault="00C93E9D" w:rsidP="00701A72">
            <w:pPr>
              <w:spacing w:after="0" w:line="288" w:lineRule="auto"/>
              <w:rPr>
                <w:rFonts w:asciiTheme="minorHAnsi" w:hAnsiTheme="minorHAnsi" w:cstheme="minorHAnsi"/>
              </w:rPr>
            </w:pPr>
            <w:r w:rsidRPr="007D3635">
              <w:rPr>
                <w:rFonts w:asciiTheme="minorHAnsi" w:hAnsiTheme="minorHAnsi" w:cstheme="minorHAnsi"/>
              </w:rPr>
              <w:t xml:space="preserve">Increases   </w:t>
            </w:r>
          </w:p>
        </w:tc>
        <w:tc>
          <w:tcPr>
            <w:tcW w:w="1080" w:type="dxa"/>
            <w:shd w:val="clear" w:color="auto" w:fill="auto"/>
          </w:tcPr>
          <w:p w14:paraId="7F1DCBFC" w14:textId="3EBC95DD" w:rsidR="00C93E9D" w:rsidRPr="007D3635" w:rsidRDefault="000D6319" w:rsidP="00701A72">
            <w:pPr>
              <w:spacing w:after="0" w:line="288" w:lineRule="auto"/>
              <w:jc w:val="center"/>
              <w:rPr>
                <w:rFonts w:asciiTheme="minorHAnsi" w:hAnsiTheme="minorHAnsi" w:cstheme="minorHAnsi"/>
              </w:rPr>
            </w:pPr>
            <w:r>
              <w:rPr>
                <w:rFonts w:asciiTheme="minorHAnsi" w:hAnsiTheme="minorHAnsi" w:cstheme="minorHAnsi"/>
              </w:rPr>
              <w:t>14</w:t>
            </w:r>
          </w:p>
        </w:tc>
        <w:tc>
          <w:tcPr>
            <w:tcW w:w="1530" w:type="dxa"/>
            <w:shd w:val="clear" w:color="auto" w:fill="auto"/>
          </w:tcPr>
          <w:p w14:paraId="35278140" w14:textId="610AB3DF" w:rsidR="00C93E9D" w:rsidRPr="007D3635" w:rsidRDefault="00C243E7" w:rsidP="00701A72">
            <w:pPr>
              <w:spacing w:after="0" w:line="288" w:lineRule="auto"/>
              <w:jc w:val="center"/>
              <w:rPr>
                <w:rFonts w:asciiTheme="minorHAnsi" w:hAnsiTheme="minorHAnsi" w:cstheme="minorHAnsi"/>
              </w:rPr>
            </w:pPr>
            <w:r w:rsidRPr="007D3635">
              <w:rPr>
                <w:rFonts w:asciiTheme="minorHAnsi" w:hAnsiTheme="minorHAnsi" w:cstheme="minorHAnsi"/>
              </w:rPr>
              <w:t>1</w:t>
            </w:r>
            <w:r w:rsidR="0056206B" w:rsidRPr="007D3635">
              <w:rPr>
                <w:rFonts w:asciiTheme="minorHAnsi" w:hAnsiTheme="minorHAnsi" w:cstheme="minorHAnsi"/>
              </w:rPr>
              <w:t>3</w:t>
            </w:r>
          </w:p>
        </w:tc>
      </w:tr>
      <w:tr w:rsidR="00C93E9D" w:rsidRPr="00C64973" w14:paraId="141B7DDE" w14:textId="77777777" w:rsidTr="00701A72">
        <w:tc>
          <w:tcPr>
            <w:tcW w:w="2988" w:type="dxa"/>
            <w:shd w:val="clear" w:color="auto" w:fill="auto"/>
          </w:tcPr>
          <w:p w14:paraId="6D248FAE" w14:textId="77777777" w:rsidR="00C93E9D" w:rsidRPr="007D3635" w:rsidRDefault="00C93E9D" w:rsidP="00701A72">
            <w:pPr>
              <w:spacing w:after="0" w:line="288" w:lineRule="auto"/>
              <w:rPr>
                <w:rFonts w:asciiTheme="minorHAnsi" w:hAnsiTheme="minorHAnsi" w:cstheme="minorHAnsi"/>
              </w:rPr>
            </w:pPr>
            <w:r w:rsidRPr="007D3635">
              <w:rPr>
                <w:rFonts w:asciiTheme="minorHAnsi" w:hAnsiTheme="minorHAnsi" w:cstheme="minorHAnsi"/>
              </w:rPr>
              <w:t xml:space="preserve">Decreases </w:t>
            </w:r>
          </w:p>
        </w:tc>
        <w:tc>
          <w:tcPr>
            <w:tcW w:w="1080" w:type="dxa"/>
            <w:shd w:val="clear" w:color="auto" w:fill="auto"/>
          </w:tcPr>
          <w:p w14:paraId="2EA8EF30" w14:textId="53A39308" w:rsidR="00C93E9D" w:rsidRPr="007D3635" w:rsidRDefault="00082FEA" w:rsidP="00701A72">
            <w:pPr>
              <w:spacing w:after="0" w:line="288" w:lineRule="auto"/>
              <w:jc w:val="center"/>
              <w:rPr>
                <w:rFonts w:asciiTheme="minorHAnsi" w:hAnsiTheme="minorHAnsi" w:cstheme="minorHAnsi"/>
              </w:rPr>
            </w:pPr>
            <w:r w:rsidRPr="007D3635">
              <w:rPr>
                <w:rFonts w:asciiTheme="minorHAnsi" w:hAnsiTheme="minorHAnsi" w:cstheme="minorHAnsi"/>
              </w:rPr>
              <w:t>0</w:t>
            </w:r>
          </w:p>
        </w:tc>
        <w:tc>
          <w:tcPr>
            <w:tcW w:w="1530" w:type="dxa"/>
            <w:shd w:val="clear" w:color="auto" w:fill="auto"/>
          </w:tcPr>
          <w:p w14:paraId="21ECCA59" w14:textId="232BFF1A" w:rsidR="00C93E9D" w:rsidRPr="007D3635" w:rsidRDefault="00082FEA" w:rsidP="00701A72">
            <w:pPr>
              <w:spacing w:after="0" w:line="288" w:lineRule="auto"/>
              <w:jc w:val="center"/>
              <w:rPr>
                <w:rFonts w:asciiTheme="minorHAnsi" w:hAnsiTheme="minorHAnsi" w:cstheme="minorHAnsi"/>
              </w:rPr>
            </w:pPr>
            <w:r w:rsidRPr="007D3635">
              <w:rPr>
                <w:rFonts w:asciiTheme="minorHAnsi" w:hAnsiTheme="minorHAnsi" w:cstheme="minorHAnsi"/>
              </w:rPr>
              <w:t>0</w:t>
            </w:r>
          </w:p>
        </w:tc>
      </w:tr>
      <w:tr w:rsidR="00C93E9D" w:rsidRPr="00C64973" w14:paraId="19E81B5E" w14:textId="77777777" w:rsidTr="00701A72">
        <w:tc>
          <w:tcPr>
            <w:tcW w:w="2988" w:type="dxa"/>
            <w:shd w:val="clear" w:color="auto" w:fill="auto"/>
          </w:tcPr>
          <w:p w14:paraId="7DB876B3" w14:textId="77777777" w:rsidR="00C93E9D" w:rsidRPr="007D3635" w:rsidRDefault="00C93E9D" w:rsidP="00701A72">
            <w:pPr>
              <w:spacing w:after="0" w:line="288" w:lineRule="auto"/>
              <w:rPr>
                <w:rFonts w:asciiTheme="minorHAnsi" w:hAnsiTheme="minorHAnsi" w:cstheme="minorHAnsi"/>
              </w:rPr>
            </w:pPr>
            <w:r w:rsidRPr="007D3635">
              <w:rPr>
                <w:rFonts w:asciiTheme="minorHAnsi" w:hAnsiTheme="minorHAnsi" w:cstheme="minorHAnsi"/>
              </w:rPr>
              <w:t>No significant change</w:t>
            </w:r>
          </w:p>
        </w:tc>
        <w:tc>
          <w:tcPr>
            <w:tcW w:w="1080" w:type="dxa"/>
            <w:shd w:val="clear" w:color="auto" w:fill="auto"/>
          </w:tcPr>
          <w:p w14:paraId="28AEB50E" w14:textId="7142995A" w:rsidR="00C93E9D" w:rsidRPr="007D3635" w:rsidRDefault="000D6319" w:rsidP="00701A72">
            <w:pPr>
              <w:spacing w:after="0" w:line="288" w:lineRule="auto"/>
              <w:jc w:val="center"/>
              <w:rPr>
                <w:rFonts w:asciiTheme="minorHAnsi" w:hAnsiTheme="minorHAnsi" w:cstheme="minorHAnsi"/>
              </w:rPr>
            </w:pPr>
            <w:r>
              <w:rPr>
                <w:rFonts w:asciiTheme="minorHAnsi" w:hAnsiTheme="minorHAnsi" w:cstheme="minorHAnsi"/>
              </w:rPr>
              <w:t>6</w:t>
            </w:r>
          </w:p>
        </w:tc>
        <w:tc>
          <w:tcPr>
            <w:tcW w:w="1530" w:type="dxa"/>
            <w:shd w:val="clear" w:color="auto" w:fill="auto"/>
          </w:tcPr>
          <w:p w14:paraId="51648FA9" w14:textId="1E2E1C11" w:rsidR="00C93E9D" w:rsidRPr="007D3635" w:rsidRDefault="000D6319" w:rsidP="00701A72">
            <w:pPr>
              <w:spacing w:after="0" w:line="288" w:lineRule="auto"/>
              <w:jc w:val="center"/>
              <w:rPr>
                <w:rFonts w:asciiTheme="minorHAnsi" w:hAnsiTheme="minorHAnsi" w:cstheme="minorHAnsi"/>
              </w:rPr>
            </w:pPr>
            <w:r>
              <w:rPr>
                <w:rFonts w:asciiTheme="minorHAnsi" w:hAnsiTheme="minorHAnsi" w:cstheme="minorHAnsi"/>
              </w:rPr>
              <w:t>7</w:t>
            </w:r>
          </w:p>
        </w:tc>
      </w:tr>
      <w:tr w:rsidR="00C93E9D" w:rsidRPr="00C64973" w14:paraId="427814B3" w14:textId="77777777" w:rsidTr="00701A72">
        <w:tc>
          <w:tcPr>
            <w:tcW w:w="2988" w:type="dxa"/>
            <w:shd w:val="clear" w:color="auto" w:fill="auto"/>
          </w:tcPr>
          <w:p w14:paraId="786E97DF" w14:textId="77777777" w:rsidR="00C93E9D" w:rsidRPr="007D3635" w:rsidRDefault="00C93E9D" w:rsidP="00701A72">
            <w:pPr>
              <w:spacing w:after="0" w:line="288" w:lineRule="auto"/>
              <w:rPr>
                <w:rFonts w:asciiTheme="minorHAnsi" w:hAnsiTheme="minorHAnsi" w:cstheme="minorHAnsi"/>
              </w:rPr>
            </w:pPr>
            <w:r w:rsidRPr="007D3635">
              <w:rPr>
                <w:rFonts w:asciiTheme="minorHAnsi" w:hAnsiTheme="minorHAnsi" w:cstheme="minorHAnsi"/>
              </w:rPr>
              <w:t>Unknown</w:t>
            </w:r>
          </w:p>
        </w:tc>
        <w:tc>
          <w:tcPr>
            <w:tcW w:w="1080" w:type="dxa"/>
            <w:shd w:val="clear" w:color="auto" w:fill="auto"/>
          </w:tcPr>
          <w:p w14:paraId="45C54517" w14:textId="570033C6" w:rsidR="00C93E9D" w:rsidRPr="007D3635" w:rsidRDefault="000D6319" w:rsidP="00701A72">
            <w:pPr>
              <w:spacing w:after="0" w:line="288" w:lineRule="auto"/>
              <w:jc w:val="center"/>
              <w:rPr>
                <w:rFonts w:asciiTheme="minorHAnsi" w:hAnsiTheme="minorHAnsi" w:cstheme="minorHAnsi"/>
              </w:rPr>
            </w:pPr>
            <w:r>
              <w:rPr>
                <w:rFonts w:asciiTheme="minorHAnsi" w:hAnsiTheme="minorHAnsi" w:cstheme="minorHAnsi"/>
              </w:rPr>
              <w:t>0</w:t>
            </w:r>
          </w:p>
        </w:tc>
        <w:tc>
          <w:tcPr>
            <w:tcW w:w="1530" w:type="dxa"/>
            <w:shd w:val="clear" w:color="auto" w:fill="auto"/>
          </w:tcPr>
          <w:p w14:paraId="3BF85F98" w14:textId="4DBBF59F" w:rsidR="00C93E9D" w:rsidRPr="007D3635" w:rsidRDefault="000D6319" w:rsidP="00701A72">
            <w:pPr>
              <w:spacing w:after="0" w:line="288" w:lineRule="auto"/>
              <w:jc w:val="center"/>
              <w:rPr>
                <w:rFonts w:asciiTheme="minorHAnsi" w:hAnsiTheme="minorHAnsi" w:cstheme="minorHAnsi"/>
              </w:rPr>
            </w:pPr>
            <w:r>
              <w:rPr>
                <w:rFonts w:asciiTheme="minorHAnsi" w:hAnsiTheme="minorHAnsi" w:cstheme="minorHAnsi"/>
              </w:rPr>
              <w:t>0</w:t>
            </w:r>
          </w:p>
        </w:tc>
      </w:tr>
    </w:tbl>
    <w:p w14:paraId="1A21B340" w14:textId="76BBC5CA" w:rsidR="00385ED3" w:rsidRPr="00C64973" w:rsidRDefault="00385ED3" w:rsidP="00385ED3">
      <w:pPr>
        <w:widowControl w:val="0"/>
        <w:autoSpaceDE w:val="0"/>
        <w:autoSpaceDN w:val="0"/>
        <w:adjustRightInd w:val="0"/>
        <w:spacing w:before="120" w:after="0" w:line="240" w:lineRule="auto"/>
        <w:ind w:left="720"/>
      </w:pPr>
    </w:p>
    <w:p w14:paraId="51932744" w14:textId="73016178" w:rsidR="00C93E9D" w:rsidRPr="00AD7210" w:rsidRDefault="00C243E7" w:rsidP="00C93E9D">
      <w:pPr>
        <w:spacing w:line="288" w:lineRule="auto"/>
        <w:rPr>
          <w:rFonts w:asciiTheme="minorHAnsi" w:hAnsiTheme="minorHAnsi" w:cstheme="minorHAnsi"/>
        </w:rPr>
      </w:pPr>
      <w:bookmarkStart w:id="47" w:name="_Toc284342463"/>
      <w:bookmarkStart w:id="48" w:name="_Toc347126885"/>
      <w:bookmarkStart w:id="49" w:name="_Toc347127154"/>
      <w:bookmarkStart w:id="50" w:name="_Toc408835451"/>
      <w:r w:rsidRPr="00AD7210">
        <w:rPr>
          <w:rFonts w:asciiTheme="minorHAnsi" w:hAnsiTheme="minorHAnsi" w:cstheme="minorHAnsi"/>
        </w:rPr>
        <w:t>This year, 1</w:t>
      </w:r>
      <w:r w:rsidR="000D6319">
        <w:rPr>
          <w:rFonts w:asciiTheme="minorHAnsi" w:hAnsiTheme="minorHAnsi" w:cstheme="minorHAnsi"/>
        </w:rPr>
        <w:t>4</w:t>
      </w:r>
      <w:r w:rsidR="00701A72" w:rsidRPr="00AD7210">
        <w:rPr>
          <w:rFonts w:asciiTheme="minorHAnsi" w:hAnsiTheme="minorHAnsi" w:cstheme="minorHAnsi"/>
        </w:rPr>
        <w:t xml:space="preserve"> </w:t>
      </w:r>
      <w:r w:rsidR="00C93E9D" w:rsidRPr="00AD7210">
        <w:rPr>
          <w:rFonts w:asciiTheme="minorHAnsi" w:hAnsiTheme="minorHAnsi" w:cstheme="minorHAnsi"/>
        </w:rPr>
        <w:t xml:space="preserve">of </w:t>
      </w:r>
      <w:r w:rsidR="00701A72" w:rsidRPr="00AD7210">
        <w:rPr>
          <w:rFonts w:asciiTheme="minorHAnsi" w:hAnsiTheme="minorHAnsi" w:cstheme="minorHAnsi"/>
        </w:rPr>
        <w:t xml:space="preserve">the </w:t>
      </w:r>
      <w:r w:rsidR="00C93E9D" w:rsidRPr="00AD7210">
        <w:rPr>
          <w:rFonts w:asciiTheme="minorHAnsi" w:hAnsiTheme="minorHAnsi" w:cstheme="minorHAnsi"/>
        </w:rPr>
        <w:t>20 education service centers (ESCs) reported i</w:t>
      </w:r>
      <w:r w:rsidR="00701A72" w:rsidRPr="00AD7210">
        <w:rPr>
          <w:rFonts w:asciiTheme="minorHAnsi" w:hAnsiTheme="minorHAnsi" w:cstheme="minorHAnsi"/>
        </w:rPr>
        <w:t>ncreas</w:t>
      </w:r>
      <w:r w:rsidRPr="00AD7210">
        <w:rPr>
          <w:rFonts w:asciiTheme="minorHAnsi" w:hAnsiTheme="minorHAnsi" w:cstheme="minorHAnsi"/>
        </w:rPr>
        <w:t xml:space="preserve">ed caseloads for </w:t>
      </w:r>
      <w:r w:rsidR="00E518B2">
        <w:rPr>
          <w:rFonts w:asciiTheme="minorHAnsi" w:hAnsiTheme="minorHAnsi" w:cstheme="minorHAnsi"/>
        </w:rPr>
        <w:t>TSVI</w:t>
      </w:r>
      <w:r w:rsidRPr="00AD7210">
        <w:rPr>
          <w:rFonts w:asciiTheme="minorHAnsi" w:hAnsiTheme="minorHAnsi" w:cstheme="minorHAnsi"/>
        </w:rPr>
        <w:t>s</w:t>
      </w:r>
      <w:r w:rsidR="000D6319">
        <w:rPr>
          <w:rFonts w:asciiTheme="minorHAnsi" w:hAnsiTheme="minorHAnsi" w:cstheme="minorHAnsi"/>
        </w:rPr>
        <w:t xml:space="preserve"> and 13</w:t>
      </w:r>
      <w:r w:rsidRPr="00AD7210">
        <w:rPr>
          <w:rFonts w:asciiTheme="minorHAnsi" w:hAnsiTheme="minorHAnsi" w:cstheme="minorHAnsi"/>
        </w:rPr>
        <w:t xml:space="preserve"> </w:t>
      </w:r>
      <w:r w:rsidR="00082FEA" w:rsidRPr="00AD7210">
        <w:rPr>
          <w:rFonts w:asciiTheme="minorHAnsi" w:hAnsiTheme="minorHAnsi" w:cstheme="minorHAnsi"/>
        </w:rPr>
        <w:t xml:space="preserve">had increased </w:t>
      </w:r>
      <w:r w:rsidR="00701A72" w:rsidRPr="00AD7210">
        <w:rPr>
          <w:rFonts w:asciiTheme="minorHAnsi" w:hAnsiTheme="minorHAnsi" w:cstheme="minorHAnsi"/>
        </w:rPr>
        <w:t xml:space="preserve">caseloads for their </w:t>
      </w:r>
      <w:r w:rsidR="00C93E9D" w:rsidRPr="00AD7210">
        <w:rPr>
          <w:rFonts w:asciiTheme="minorHAnsi" w:hAnsiTheme="minorHAnsi" w:cstheme="minorHAnsi"/>
        </w:rPr>
        <w:t xml:space="preserve">COMS. </w:t>
      </w:r>
      <w:r w:rsidR="00D03BFC" w:rsidRPr="00AD7210">
        <w:rPr>
          <w:rFonts w:asciiTheme="minorHAnsi" w:hAnsiTheme="minorHAnsi" w:cstheme="minorHAnsi"/>
        </w:rPr>
        <w:t>Compared to 202</w:t>
      </w:r>
      <w:r w:rsidR="000D6319">
        <w:rPr>
          <w:rFonts w:asciiTheme="minorHAnsi" w:hAnsiTheme="minorHAnsi" w:cstheme="minorHAnsi"/>
        </w:rPr>
        <w:t>3</w:t>
      </w:r>
      <w:r w:rsidR="00D03BFC" w:rsidRPr="00AD7210">
        <w:rPr>
          <w:rFonts w:asciiTheme="minorHAnsi" w:hAnsiTheme="minorHAnsi" w:cstheme="minorHAnsi"/>
        </w:rPr>
        <w:t xml:space="preserve">, </w:t>
      </w:r>
      <w:r w:rsidR="000D6319">
        <w:rPr>
          <w:rFonts w:asciiTheme="minorHAnsi" w:hAnsiTheme="minorHAnsi" w:cstheme="minorHAnsi"/>
        </w:rPr>
        <w:t xml:space="preserve">a decrease of 2 </w:t>
      </w:r>
      <w:r w:rsidR="00D03BFC" w:rsidRPr="00AD7210">
        <w:rPr>
          <w:rFonts w:asciiTheme="minorHAnsi" w:hAnsiTheme="minorHAnsi" w:cstheme="minorHAnsi"/>
        </w:rPr>
        <w:t xml:space="preserve">ESCs saw an </w:t>
      </w:r>
      <w:r w:rsidR="00E707FC" w:rsidRPr="00AD7210">
        <w:rPr>
          <w:rFonts w:asciiTheme="minorHAnsi" w:hAnsiTheme="minorHAnsi" w:cstheme="minorHAnsi"/>
        </w:rPr>
        <w:t>increase in</w:t>
      </w:r>
      <w:r w:rsidR="00D03BFC" w:rsidRPr="00AD7210">
        <w:rPr>
          <w:rFonts w:asciiTheme="minorHAnsi" w:hAnsiTheme="minorHAnsi" w:cstheme="minorHAnsi"/>
        </w:rPr>
        <w:t xml:space="preserve"> </w:t>
      </w:r>
      <w:r w:rsidR="00E518B2">
        <w:rPr>
          <w:rFonts w:asciiTheme="minorHAnsi" w:hAnsiTheme="minorHAnsi" w:cstheme="minorHAnsi"/>
        </w:rPr>
        <w:t>TSVI</w:t>
      </w:r>
      <w:r w:rsidR="00D03BFC" w:rsidRPr="00AD7210">
        <w:rPr>
          <w:rFonts w:asciiTheme="minorHAnsi" w:hAnsiTheme="minorHAnsi" w:cstheme="minorHAnsi"/>
        </w:rPr>
        <w:t xml:space="preserve"> caseloads</w:t>
      </w:r>
      <w:r w:rsidR="000D6319">
        <w:rPr>
          <w:rFonts w:asciiTheme="minorHAnsi" w:hAnsiTheme="minorHAnsi" w:cstheme="minorHAnsi"/>
        </w:rPr>
        <w:t xml:space="preserve">. The number of </w:t>
      </w:r>
      <w:r w:rsidR="00D03BFC" w:rsidRPr="00AD7210">
        <w:rPr>
          <w:rFonts w:asciiTheme="minorHAnsi" w:hAnsiTheme="minorHAnsi" w:cstheme="minorHAnsi"/>
        </w:rPr>
        <w:t xml:space="preserve">ESCs </w:t>
      </w:r>
      <w:r w:rsidR="000D6319">
        <w:rPr>
          <w:rFonts w:asciiTheme="minorHAnsi" w:hAnsiTheme="minorHAnsi" w:cstheme="minorHAnsi"/>
        </w:rPr>
        <w:t xml:space="preserve">that </w:t>
      </w:r>
      <w:r w:rsidR="00D03BFC" w:rsidRPr="00AD7210">
        <w:rPr>
          <w:rFonts w:asciiTheme="minorHAnsi" w:hAnsiTheme="minorHAnsi" w:cstheme="minorHAnsi"/>
        </w:rPr>
        <w:t>experienced an increase in COMS caseloads</w:t>
      </w:r>
      <w:r w:rsidR="000D6319">
        <w:rPr>
          <w:rFonts w:asciiTheme="minorHAnsi" w:hAnsiTheme="minorHAnsi" w:cstheme="minorHAnsi"/>
        </w:rPr>
        <w:t xml:space="preserve"> remained the same. </w:t>
      </w:r>
      <w:r w:rsidR="00082FEA" w:rsidRPr="00AD7210">
        <w:rPr>
          <w:rFonts w:asciiTheme="minorHAnsi" w:hAnsiTheme="minorHAnsi" w:cstheme="minorHAnsi"/>
        </w:rPr>
        <w:t xml:space="preserve">None of the ESCs reported a decrease in both </w:t>
      </w:r>
      <w:r w:rsidR="00E518B2">
        <w:rPr>
          <w:rFonts w:asciiTheme="minorHAnsi" w:hAnsiTheme="minorHAnsi" w:cstheme="minorHAnsi"/>
        </w:rPr>
        <w:t>TSVI</w:t>
      </w:r>
      <w:r w:rsidR="00082FEA" w:rsidRPr="00AD7210">
        <w:rPr>
          <w:rFonts w:asciiTheme="minorHAnsi" w:hAnsiTheme="minorHAnsi" w:cstheme="minorHAnsi"/>
        </w:rPr>
        <w:t xml:space="preserve"> and COMS caseloads. </w:t>
      </w:r>
      <w:r w:rsidR="000D6319">
        <w:rPr>
          <w:rFonts w:asciiTheme="minorHAnsi" w:hAnsiTheme="minorHAnsi" w:cstheme="minorHAnsi"/>
        </w:rPr>
        <w:t xml:space="preserve">When compared to 2023, the number of </w:t>
      </w:r>
      <w:r w:rsidR="00082FEA" w:rsidRPr="00AD7210">
        <w:rPr>
          <w:rFonts w:asciiTheme="minorHAnsi" w:hAnsiTheme="minorHAnsi" w:cstheme="minorHAnsi"/>
        </w:rPr>
        <w:t>ESCs</w:t>
      </w:r>
      <w:r w:rsidR="00AA0342" w:rsidRPr="00AD7210">
        <w:rPr>
          <w:rFonts w:asciiTheme="minorHAnsi" w:hAnsiTheme="minorHAnsi" w:cstheme="minorHAnsi"/>
        </w:rPr>
        <w:t xml:space="preserve"> </w:t>
      </w:r>
      <w:r w:rsidR="000D6319">
        <w:rPr>
          <w:rFonts w:asciiTheme="minorHAnsi" w:hAnsiTheme="minorHAnsi" w:cstheme="minorHAnsi"/>
        </w:rPr>
        <w:t>with no significant change in</w:t>
      </w:r>
      <w:r w:rsidR="00AA0342" w:rsidRPr="00AD7210">
        <w:rPr>
          <w:rFonts w:asciiTheme="minorHAnsi" w:hAnsiTheme="minorHAnsi" w:cstheme="minorHAnsi"/>
        </w:rPr>
        <w:t xml:space="preserve"> </w:t>
      </w:r>
      <w:r w:rsidR="00E518B2">
        <w:rPr>
          <w:rFonts w:asciiTheme="minorHAnsi" w:hAnsiTheme="minorHAnsi" w:cstheme="minorHAnsi"/>
        </w:rPr>
        <w:t>TSVI</w:t>
      </w:r>
      <w:r w:rsidR="00082FEA" w:rsidRPr="00AD7210">
        <w:rPr>
          <w:rFonts w:asciiTheme="minorHAnsi" w:hAnsiTheme="minorHAnsi" w:cstheme="minorHAnsi"/>
        </w:rPr>
        <w:t xml:space="preserve"> </w:t>
      </w:r>
      <w:r w:rsidR="00C93E9D" w:rsidRPr="00AD7210">
        <w:rPr>
          <w:rFonts w:asciiTheme="minorHAnsi" w:hAnsiTheme="minorHAnsi" w:cstheme="minorHAnsi"/>
        </w:rPr>
        <w:t xml:space="preserve">caseloads </w:t>
      </w:r>
      <w:r w:rsidR="000D6319">
        <w:rPr>
          <w:rFonts w:asciiTheme="minorHAnsi" w:hAnsiTheme="minorHAnsi" w:cstheme="minorHAnsi"/>
        </w:rPr>
        <w:t xml:space="preserve">increased by 4 to a total of 6 </w:t>
      </w:r>
      <w:r w:rsidR="000D6319">
        <w:rPr>
          <w:rFonts w:asciiTheme="minorHAnsi" w:hAnsiTheme="minorHAnsi" w:cstheme="minorHAnsi"/>
        </w:rPr>
        <w:lastRenderedPageBreak/>
        <w:t xml:space="preserve">ESCs, and the number of </w:t>
      </w:r>
      <w:r w:rsidR="00082FEA" w:rsidRPr="00AD7210">
        <w:rPr>
          <w:rFonts w:asciiTheme="minorHAnsi" w:hAnsiTheme="minorHAnsi" w:cstheme="minorHAnsi"/>
        </w:rPr>
        <w:t xml:space="preserve">ESCs </w:t>
      </w:r>
      <w:r w:rsidR="000D6319">
        <w:rPr>
          <w:rFonts w:asciiTheme="minorHAnsi" w:hAnsiTheme="minorHAnsi" w:cstheme="minorHAnsi"/>
        </w:rPr>
        <w:t>with</w:t>
      </w:r>
      <w:r w:rsidR="00082FEA" w:rsidRPr="00AD7210">
        <w:rPr>
          <w:rFonts w:asciiTheme="minorHAnsi" w:hAnsiTheme="minorHAnsi" w:cstheme="minorHAnsi"/>
        </w:rPr>
        <w:t xml:space="preserve"> no significant change in COMS caseloads</w:t>
      </w:r>
      <w:r w:rsidR="000D6319">
        <w:rPr>
          <w:rFonts w:asciiTheme="minorHAnsi" w:hAnsiTheme="minorHAnsi" w:cstheme="minorHAnsi"/>
        </w:rPr>
        <w:t xml:space="preserve"> increase by 3 to a total of 7. This year, </w:t>
      </w:r>
      <w:r w:rsidR="00AA0342" w:rsidRPr="00AD7210">
        <w:rPr>
          <w:rFonts w:asciiTheme="minorHAnsi" w:hAnsiTheme="minorHAnsi" w:cstheme="minorHAnsi"/>
        </w:rPr>
        <w:t xml:space="preserve">the number of posted </w:t>
      </w:r>
      <w:r w:rsidR="00C93E9D" w:rsidRPr="00AD7210">
        <w:rPr>
          <w:rFonts w:asciiTheme="minorHAnsi" w:hAnsiTheme="minorHAnsi" w:cstheme="minorHAnsi"/>
        </w:rPr>
        <w:t xml:space="preserve">positions </w:t>
      </w:r>
      <w:r w:rsidR="000D6319">
        <w:rPr>
          <w:rFonts w:asciiTheme="minorHAnsi" w:hAnsiTheme="minorHAnsi" w:cstheme="minorHAnsi"/>
        </w:rPr>
        <w:t>de</w:t>
      </w:r>
      <w:r w:rsidR="00AA0342" w:rsidRPr="00AD7210">
        <w:rPr>
          <w:rFonts w:asciiTheme="minorHAnsi" w:hAnsiTheme="minorHAnsi" w:cstheme="minorHAnsi"/>
        </w:rPr>
        <w:t xml:space="preserve">creased by </w:t>
      </w:r>
      <w:r w:rsidR="000D6319">
        <w:rPr>
          <w:rFonts w:asciiTheme="minorHAnsi" w:hAnsiTheme="minorHAnsi" w:cstheme="minorHAnsi"/>
        </w:rPr>
        <w:t>2</w:t>
      </w:r>
      <w:r w:rsidR="00D03BFC" w:rsidRPr="00AD7210">
        <w:rPr>
          <w:rFonts w:asciiTheme="minorHAnsi" w:hAnsiTheme="minorHAnsi" w:cstheme="minorHAnsi"/>
        </w:rPr>
        <w:t xml:space="preserve">.5 to a total of </w:t>
      </w:r>
      <w:r w:rsidR="000D6319">
        <w:rPr>
          <w:rFonts w:asciiTheme="minorHAnsi" w:hAnsiTheme="minorHAnsi" w:cstheme="minorHAnsi"/>
        </w:rPr>
        <w:t>64: a decrease of 6.5</w:t>
      </w:r>
      <w:r w:rsidR="00D03BFC" w:rsidRPr="00AD7210">
        <w:rPr>
          <w:rFonts w:asciiTheme="minorHAnsi" w:hAnsiTheme="minorHAnsi" w:cstheme="minorHAnsi"/>
        </w:rPr>
        <w:t xml:space="preserve"> </w:t>
      </w:r>
      <w:r w:rsidR="00E518B2">
        <w:rPr>
          <w:rFonts w:asciiTheme="minorHAnsi" w:hAnsiTheme="minorHAnsi" w:cstheme="minorHAnsi"/>
        </w:rPr>
        <w:t>TSVI</w:t>
      </w:r>
      <w:r w:rsidR="000D6319">
        <w:rPr>
          <w:rFonts w:asciiTheme="minorHAnsi" w:hAnsiTheme="minorHAnsi" w:cstheme="minorHAnsi"/>
        </w:rPr>
        <w:t xml:space="preserve"> </w:t>
      </w:r>
      <w:r w:rsidR="00D03BFC" w:rsidRPr="00AD7210">
        <w:rPr>
          <w:rFonts w:asciiTheme="minorHAnsi" w:hAnsiTheme="minorHAnsi" w:cstheme="minorHAnsi"/>
        </w:rPr>
        <w:t>and</w:t>
      </w:r>
      <w:r w:rsidR="00AA0342" w:rsidRPr="00AD7210">
        <w:rPr>
          <w:rFonts w:asciiTheme="minorHAnsi" w:hAnsiTheme="minorHAnsi" w:cstheme="minorHAnsi"/>
        </w:rPr>
        <w:t xml:space="preserve"> </w:t>
      </w:r>
      <w:r w:rsidR="000D6319">
        <w:rPr>
          <w:rFonts w:asciiTheme="minorHAnsi" w:hAnsiTheme="minorHAnsi" w:cstheme="minorHAnsi"/>
        </w:rPr>
        <w:t>3</w:t>
      </w:r>
      <w:r w:rsidR="00AA0342" w:rsidRPr="00AD7210">
        <w:rPr>
          <w:rFonts w:asciiTheme="minorHAnsi" w:hAnsiTheme="minorHAnsi" w:cstheme="minorHAnsi"/>
        </w:rPr>
        <w:t xml:space="preserve"> COMS</w:t>
      </w:r>
      <w:r w:rsidR="00D03BFC" w:rsidRPr="00AD7210">
        <w:rPr>
          <w:rFonts w:asciiTheme="minorHAnsi" w:hAnsiTheme="minorHAnsi" w:cstheme="minorHAnsi"/>
        </w:rPr>
        <w:t xml:space="preserve"> </w:t>
      </w:r>
      <w:r w:rsidR="000D6319">
        <w:rPr>
          <w:rFonts w:asciiTheme="minorHAnsi" w:hAnsiTheme="minorHAnsi" w:cstheme="minorHAnsi"/>
        </w:rPr>
        <w:t xml:space="preserve">positions to a total of 38 TSVI and 16 COMS positions respectively; </w:t>
      </w:r>
      <w:r w:rsidR="00AA0342" w:rsidRPr="00AD7210">
        <w:rPr>
          <w:rFonts w:asciiTheme="minorHAnsi" w:hAnsiTheme="minorHAnsi" w:cstheme="minorHAnsi"/>
        </w:rPr>
        <w:t xml:space="preserve">dually certified </w:t>
      </w:r>
      <w:r w:rsidR="000D6319">
        <w:rPr>
          <w:rFonts w:asciiTheme="minorHAnsi" w:hAnsiTheme="minorHAnsi" w:cstheme="minorHAnsi"/>
        </w:rPr>
        <w:t xml:space="preserve">increased by 7 to a total of 10 positions. </w:t>
      </w:r>
    </w:p>
    <w:p w14:paraId="328C63E0" w14:textId="1B2288F8" w:rsidR="009D0231" w:rsidRPr="00AD7210" w:rsidRDefault="006F5B79" w:rsidP="00E37B35">
      <w:pPr>
        <w:pStyle w:val="Heading2"/>
        <w:rPr>
          <w:rFonts w:asciiTheme="minorHAnsi" w:hAnsiTheme="minorHAnsi" w:cstheme="minorHAnsi"/>
        </w:rPr>
      </w:pPr>
      <w:bookmarkStart w:id="51" w:name="_Toc98854311"/>
      <w:r w:rsidRPr="00AD7210">
        <w:rPr>
          <w:rFonts w:asciiTheme="minorHAnsi" w:hAnsiTheme="minorHAnsi" w:cstheme="minorHAnsi"/>
        </w:rPr>
        <w:t>Cultural</w:t>
      </w:r>
      <w:r w:rsidR="00F00401" w:rsidRPr="00AD7210">
        <w:rPr>
          <w:rFonts w:asciiTheme="minorHAnsi" w:hAnsiTheme="minorHAnsi" w:cstheme="minorHAnsi"/>
        </w:rPr>
        <w:t xml:space="preserve"> </w:t>
      </w:r>
      <w:r w:rsidR="00BE439A" w:rsidRPr="00AD7210">
        <w:rPr>
          <w:rFonts w:asciiTheme="minorHAnsi" w:hAnsiTheme="minorHAnsi" w:cstheme="minorHAnsi"/>
        </w:rPr>
        <w:t>D</w:t>
      </w:r>
      <w:r w:rsidR="009D0231" w:rsidRPr="00AD7210">
        <w:rPr>
          <w:rFonts w:asciiTheme="minorHAnsi" w:hAnsiTheme="minorHAnsi" w:cstheme="minorHAnsi"/>
        </w:rPr>
        <w:t>iversity</w:t>
      </w:r>
      <w:bookmarkEnd w:id="47"/>
      <w:bookmarkEnd w:id="48"/>
      <w:bookmarkEnd w:id="49"/>
      <w:bookmarkEnd w:id="50"/>
      <w:bookmarkEnd w:id="51"/>
      <w:r w:rsidR="00FB6632" w:rsidRPr="00AD7210">
        <w:rPr>
          <w:rFonts w:asciiTheme="minorHAnsi" w:hAnsiTheme="minorHAnsi" w:cstheme="minorHAnsi"/>
        </w:rPr>
        <w:t xml:space="preserve"> </w:t>
      </w:r>
    </w:p>
    <w:p w14:paraId="02882F18" w14:textId="0399D1AD" w:rsidR="00C93E9D" w:rsidRPr="00AD7210" w:rsidRDefault="00C93E9D" w:rsidP="00C93E9D">
      <w:pPr>
        <w:rPr>
          <w:rFonts w:asciiTheme="minorHAnsi" w:hAnsiTheme="minorHAnsi" w:cstheme="minorHAnsi"/>
          <w:b/>
          <w:i/>
        </w:rPr>
      </w:pPr>
      <w:r w:rsidRPr="00AD7210">
        <w:rPr>
          <w:rFonts w:asciiTheme="minorHAnsi" w:hAnsiTheme="minorHAnsi" w:cstheme="minorHAnsi"/>
          <w:b/>
          <w:i/>
        </w:rPr>
        <w:t xml:space="preserve">Texas saw </w:t>
      </w:r>
      <w:r w:rsidR="00F1010A" w:rsidRPr="00AD7210">
        <w:rPr>
          <w:rFonts w:asciiTheme="minorHAnsi" w:hAnsiTheme="minorHAnsi" w:cstheme="minorHAnsi"/>
          <w:b/>
          <w:i/>
        </w:rPr>
        <w:t>a</w:t>
      </w:r>
      <w:r w:rsidRPr="00AD7210">
        <w:rPr>
          <w:rFonts w:asciiTheme="minorHAnsi" w:hAnsiTheme="minorHAnsi" w:cstheme="minorHAnsi"/>
          <w:b/>
          <w:i/>
        </w:rPr>
        <w:t xml:space="preserve"> </w:t>
      </w:r>
      <w:r w:rsidR="00D64FCF">
        <w:rPr>
          <w:rFonts w:asciiTheme="minorHAnsi" w:hAnsiTheme="minorHAnsi" w:cstheme="minorHAnsi"/>
          <w:b/>
          <w:i/>
        </w:rPr>
        <w:t>de</w:t>
      </w:r>
      <w:r w:rsidRPr="00AD7210">
        <w:rPr>
          <w:rFonts w:asciiTheme="minorHAnsi" w:hAnsiTheme="minorHAnsi" w:cstheme="minorHAnsi"/>
          <w:b/>
          <w:i/>
        </w:rPr>
        <w:t xml:space="preserve">crease in </w:t>
      </w:r>
      <w:r w:rsidR="00F1010A" w:rsidRPr="00AD7210">
        <w:rPr>
          <w:rFonts w:asciiTheme="minorHAnsi" w:hAnsiTheme="minorHAnsi" w:cstheme="minorHAnsi"/>
          <w:b/>
          <w:i/>
        </w:rPr>
        <w:t xml:space="preserve">all culturally diverse groups, with the largest increase in the </w:t>
      </w:r>
      <w:r w:rsidRPr="00AD7210">
        <w:rPr>
          <w:rFonts w:asciiTheme="minorHAnsi" w:hAnsiTheme="minorHAnsi" w:cstheme="minorHAnsi"/>
          <w:b/>
          <w:i/>
        </w:rPr>
        <w:t xml:space="preserve">total number of </w:t>
      </w:r>
      <w:r w:rsidR="00BE439A" w:rsidRPr="00AD7210">
        <w:rPr>
          <w:rFonts w:asciiTheme="minorHAnsi" w:hAnsiTheme="minorHAnsi" w:cstheme="minorHAnsi"/>
          <w:b/>
          <w:i/>
        </w:rPr>
        <w:t xml:space="preserve">Spanish-Speaking </w:t>
      </w:r>
      <w:r w:rsidRPr="00AD7210">
        <w:rPr>
          <w:rFonts w:asciiTheme="minorHAnsi" w:hAnsiTheme="minorHAnsi" w:cstheme="minorHAnsi"/>
          <w:b/>
          <w:i/>
        </w:rPr>
        <w:t>VI professionals</w:t>
      </w:r>
      <w:r w:rsidR="00F1010A" w:rsidRPr="00AD7210">
        <w:rPr>
          <w:rFonts w:asciiTheme="minorHAnsi" w:hAnsiTheme="minorHAnsi" w:cstheme="minorHAnsi"/>
          <w:b/>
          <w:i/>
        </w:rPr>
        <w:t>.</w:t>
      </w:r>
      <w:r w:rsidR="00976D7A" w:rsidRPr="00AD7210">
        <w:rPr>
          <w:rFonts w:asciiTheme="minorHAnsi" w:hAnsiTheme="minorHAnsi" w:cstheme="minorHAnsi"/>
          <w:b/>
          <w:i/>
        </w:rPr>
        <w:t xml:space="preserve"> </w:t>
      </w:r>
    </w:p>
    <w:p w14:paraId="72BAAC58" w14:textId="7C1FEF83" w:rsidR="00FD5F1B" w:rsidRPr="00AD7210" w:rsidRDefault="00C93E9D" w:rsidP="00976D7A">
      <w:pPr>
        <w:spacing w:line="288" w:lineRule="auto"/>
        <w:rPr>
          <w:rFonts w:asciiTheme="minorHAnsi" w:hAnsiTheme="minorHAnsi" w:cstheme="minorHAnsi"/>
        </w:rPr>
      </w:pPr>
      <w:r w:rsidRPr="00AD7210">
        <w:rPr>
          <w:rFonts w:asciiTheme="minorHAnsi" w:hAnsiTheme="minorHAnsi" w:cstheme="minorHAnsi"/>
        </w:rPr>
        <w:t xml:space="preserve">Texas is a diverse state and requires a diverse workforce to serve its citizens. This survey asks about Hispanic, </w:t>
      </w:r>
      <w:r w:rsidR="00E707FC" w:rsidRPr="00AD7210">
        <w:rPr>
          <w:rFonts w:asciiTheme="minorHAnsi" w:hAnsiTheme="minorHAnsi" w:cstheme="minorHAnsi"/>
        </w:rPr>
        <w:t xml:space="preserve">African American, </w:t>
      </w:r>
      <w:r w:rsidR="00E707FC">
        <w:rPr>
          <w:rFonts w:asciiTheme="minorHAnsi" w:hAnsiTheme="minorHAnsi" w:cstheme="minorHAnsi"/>
        </w:rPr>
        <w:t xml:space="preserve">and </w:t>
      </w:r>
      <w:r w:rsidRPr="00AD7210">
        <w:rPr>
          <w:rFonts w:asciiTheme="minorHAnsi" w:hAnsiTheme="minorHAnsi" w:cstheme="minorHAnsi"/>
        </w:rPr>
        <w:t xml:space="preserve">Asian-American VI professionals in relation to services provided. It also queries the number of VI professionals fluent in Spanish. </w:t>
      </w:r>
      <w:r w:rsidR="00D64FCF">
        <w:rPr>
          <w:rFonts w:asciiTheme="minorHAnsi" w:hAnsiTheme="minorHAnsi" w:cstheme="minorHAnsi"/>
        </w:rPr>
        <w:t xml:space="preserve">This year, data was not available from one ESC. </w:t>
      </w:r>
      <w:r w:rsidRPr="00AD7210">
        <w:rPr>
          <w:rFonts w:asciiTheme="minorHAnsi" w:hAnsiTheme="minorHAnsi" w:cstheme="minorHAnsi"/>
        </w:rPr>
        <w:t xml:space="preserve">The </w:t>
      </w:r>
      <w:r w:rsidR="00976D7A" w:rsidRPr="00AD7210">
        <w:rPr>
          <w:rFonts w:asciiTheme="minorHAnsi" w:hAnsiTheme="minorHAnsi" w:cstheme="minorHAnsi"/>
        </w:rPr>
        <w:t>result</w:t>
      </w:r>
      <w:r w:rsidRPr="00AD7210">
        <w:rPr>
          <w:rFonts w:asciiTheme="minorHAnsi" w:hAnsiTheme="minorHAnsi" w:cstheme="minorHAnsi"/>
        </w:rPr>
        <w:t xml:space="preserve"> from the survey is as follows:  </w:t>
      </w:r>
    </w:p>
    <w:p w14:paraId="0CEBDA48" w14:textId="713BBEA7" w:rsidR="008634AD" w:rsidRPr="00AD7210" w:rsidRDefault="008634AD" w:rsidP="00384D94">
      <w:pPr>
        <w:spacing w:line="288" w:lineRule="auto"/>
        <w:rPr>
          <w:rFonts w:asciiTheme="minorHAnsi" w:hAnsiTheme="minorHAnsi" w:cstheme="minorHAnsi"/>
          <w:b/>
        </w:rPr>
      </w:pPr>
      <w:r w:rsidRPr="00AD7210">
        <w:rPr>
          <w:rFonts w:asciiTheme="minorHAnsi" w:hAnsiTheme="minorHAnsi" w:cstheme="minorHAnsi"/>
          <w:b/>
        </w:rPr>
        <w:t xml:space="preserve">Table </w:t>
      </w:r>
      <w:r w:rsidR="00CF0C98" w:rsidRPr="00AD7210">
        <w:rPr>
          <w:rFonts w:asciiTheme="minorHAnsi" w:hAnsiTheme="minorHAnsi" w:cstheme="minorHAnsi"/>
          <w:b/>
        </w:rPr>
        <w:t>7</w:t>
      </w:r>
      <w:r w:rsidRPr="00AD7210">
        <w:rPr>
          <w:rFonts w:asciiTheme="minorHAnsi" w:hAnsiTheme="minorHAnsi" w:cstheme="minorHAnsi"/>
          <w:b/>
        </w:rPr>
        <w:t>: Culturally Diverse VI Professionals</w:t>
      </w:r>
    </w:p>
    <w:p w14:paraId="0A92DE85" w14:textId="77777777" w:rsidR="00AD5E8A" w:rsidRPr="00C64973" w:rsidRDefault="00AD5E8A" w:rsidP="00384D94">
      <w:pPr>
        <w:spacing w:line="288" w:lineRule="auto"/>
        <w:rPr>
          <w:b/>
        </w:rPr>
        <w:sectPr w:rsidR="00AD5E8A" w:rsidRPr="00C64973" w:rsidSect="003718DD">
          <w:footerReference w:type="default" r:id="rId17"/>
          <w:endnotePr>
            <w:numFmt w:val="decimal"/>
          </w:endnotePr>
          <w:type w:val="continuous"/>
          <w:pgSz w:w="12240" w:h="15840"/>
          <w:pgMar w:top="1152" w:right="1080" w:bottom="1152" w:left="1080" w:header="144" w:footer="234" w:gutter="0"/>
          <w:pgNumType w:start="1"/>
          <w:cols w:space="720"/>
          <w:docGrid w:linePitch="326"/>
        </w:sectPr>
      </w:pPr>
    </w:p>
    <w:p w14:paraId="084DA7BF" w14:textId="4325574C" w:rsidR="003309AC" w:rsidRPr="00AD7210" w:rsidRDefault="003309AC" w:rsidP="00384D94">
      <w:pPr>
        <w:spacing w:line="288" w:lineRule="auto"/>
        <w:rPr>
          <w:rFonts w:asciiTheme="minorHAnsi" w:hAnsiTheme="minorHAnsi" w:cstheme="minorHAnsi"/>
          <w:b/>
        </w:rPr>
      </w:pPr>
      <w:r w:rsidRPr="00AD7210">
        <w:rPr>
          <w:rFonts w:asciiTheme="minorHAnsi" w:hAnsiTheme="minorHAnsi" w:cstheme="minorHAnsi"/>
          <w:b/>
        </w:rPr>
        <w:t>Hispanic VI Professionals</w:t>
      </w:r>
    </w:p>
    <w:tbl>
      <w:tblPr>
        <w:tblW w:w="4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900"/>
        <w:gridCol w:w="990"/>
        <w:gridCol w:w="900"/>
      </w:tblGrid>
      <w:tr w:rsidR="006770CC" w:rsidRPr="00AD7210" w14:paraId="46CE54B4" w14:textId="77777777" w:rsidTr="00FD5F1B">
        <w:trPr>
          <w:cantSplit/>
          <w:tblHeader/>
        </w:trPr>
        <w:tc>
          <w:tcPr>
            <w:tcW w:w="2070" w:type="dxa"/>
            <w:tcBorders>
              <w:top w:val="nil"/>
              <w:left w:val="nil"/>
              <w:bottom w:val="single" w:sz="4" w:space="0" w:color="000000" w:themeColor="text1"/>
              <w:right w:val="nil"/>
            </w:tcBorders>
          </w:tcPr>
          <w:p w14:paraId="2123E848" w14:textId="77777777" w:rsidR="006770CC" w:rsidRPr="00AD7210" w:rsidRDefault="006770CC" w:rsidP="006770CC">
            <w:pPr>
              <w:spacing w:after="0"/>
              <w:rPr>
                <w:rFonts w:asciiTheme="minorHAnsi" w:hAnsiTheme="minorHAnsi" w:cstheme="minorHAnsi"/>
              </w:rPr>
            </w:pPr>
          </w:p>
        </w:tc>
        <w:tc>
          <w:tcPr>
            <w:tcW w:w="900" w:type="dxa"/>
            <w:tcBorders>
              <w:top w:val="nil"/>
              <w:left w:val="nil"/>
              <w:bottom w:val="single" w:sz="4" w:space="0" w:color="000000" w:themeColor="text1"/>
              <w:right w:val="nil"/>
            </w:tcBorders>
            <w:vAlign w:val="bottom"/>
          </w:tcPr>
          <w:p w14:paraId="7992E805" w14:textId="0549F0D5"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202</w:t>
            </w:r>
            <w:r w:rsidR="00D64FCF">
              <w:rPr>
                <w:rFonts w:asciiTheme="minorHAnsi" w:hAnsiTheme="minorHAnsi" w:cstheme="minorHAnsi"/>
                <w:b/>
                <w:bCs/>
              </w:rPr>
              <w:t>2</w:t>
            </w:r>
          </w:p>
        </w:tc>
        <w:tc>
          <w:tcPr>
            <w:tcW w:w="990" w:type="dxa"/>
            <w:tcBorders>
              <w:top w:val="nil"/>
              <w:left w:val="nil"/>
              <w:bottom w:val="single" w:sz="4" w:space="0" w:color="000000" w:themeColor="text1"/>
              <w:right w:val="nil"/>
            </w:tcBorders>
            <w:vAlign w:val="bottom"/>
          </w:tcPr>
          <w:p w14:paraId="13DC0E2A" w14:textId="64CFD35A"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202</w:t>
            </w:r>
            <w:r w:rsidR="00D64FCF">
              <w:rPr>
                <w:rFonts w:asciiTheme="minorHAnsi" w:hAnsiTheme="minorHAnsi" w:cstheme="minorHAnsi"/>
                <w:b/>
                <w:bCs/>
              </w:rPr>
              <w:t>3</w:t>
            </w:r>
          </w:p>
        </w:tc>
        <w:tc>
          <w:tcPr>
            <w:tcW w:w="900" w:type="dxa"/>
            <w:tcBorders>
              <w:top w:val="nil"/>
              <w:left w:val="nil"/>
              <w:bottom w:val="single" w:sz="4" w:space="0" w:color="auto"/>
              <w:right w:val="nil"/>
            </w:tcBorders>
            <w:vAlign w:val="bottom"/>
          </w:tcPr>
          <w:p w14:paraId="7C182EF5" w14:textId="635E2062"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202</w:t>
            </w:r>
            <w:r w:rsidR="00D64FCF">
              <w:rPr>
                <w:rFonts w:asciiTheme="minorHAnsi" w:hAnsiTheme="minorHAnsi" w:cstheme="minorHAnsi"/>
                <w:b/>
                <w:bCs/>
              </w:rPr>
              <w:t>4</w:t>
            </w:r>
          </w:p>
        </w:tc>
      </w:tr>
      <w:tr w:rsidR="00D64FCF" w:rsidRPr="00AD7210" w14:paraId="13A03852" w14:textId="77777777" w:rsidTr="00FD5F1B">
        <w:tc>
          <w:tcPr>
            <w:tcW w:w="2070" w:type="dxa"/>
            <w:tcBorders>
              <w:top w:val="single" w:sz="4" w:space="0" w:color="000000" w:themeColor="text1"/>
            </w:tcBorders>
            <w:shd w:val="clear" w:color="auto" w:fill="auto"/>
            <w:vAlign w:val="bottom"/>
          </w:tcPr>
          <w:p w14:paraId="74946636" w14:textId="5362F211" w:rsidR="00D64FCF" w:rsidRPr="00AD7210" w:rsidRDefault="00D64FCF" w:rsidP="00D64FCF">
            <w:pPr>
              <w:spacing w:after="0"/>
              <w:rPr>
                <w:rFonts w:asciiTheme="minorHAnsi" w:hAnsiTheme="minorHAnsi" w:cstheme="minorHAnsi"/>
                <w:b/>
              </w:rPr>
            </w:pPr>
            <w:r>
              <w:rPr>
                <w:rFonts w:asciiTheme="minorHAnsi" w:hAnsiTheme="minorHAnsi" w:cstheme="minorHAnsi"/>
                <w:b/>
              </w:rPr>
              <w:t>TSVI</w:t>
            </w:r>
            <w:r w:rsidRPr="00AD7210">
              <w:rPr>
                <w:rFonts w:asciiTheme="minorHAnsi" w:hAnsiTheme="minorHAnsi" w:cstheme="minorHAnsi"/>
                <w:b/>
              </w:rPr>
              <w:t>s</w:t>
            </w:r>
          </w:p>
        </w:tc>
        <w:tc>
          <w:tcPr>
            <w:tcW w:w="900" w:type="dxa"/>
            <w:tcBorders>
              <w:top w:val="single" w:sz="4" w:space="0" w:color="auto"/>
            </w:tcBorders>
            <w:shd w:val="clear" w:color="auto" w:fill="auto"/>
            <w:vAlign w:val="center"/>
          </w:tcPr>
          <w:p w14:paraId="7C222A3D" w14:textId="0FC79429"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89</w:t>
            </w:r>
          </w:p>
        </w:tc>
        <w:tc>
          <w:tcPr>
            <w:tcW w:w="990" w:type="dxa"/>
            <w:tcBorders>
              <w:top w:val="single" w:sz="4" w:space="0" w:color="auto"/>
            </w:tcBorders>
            <w:shd w:val="clear" w:color="auto" w:fill="auto"/>
            <w:vAlign w:val="center"/>
          </w:tcPr>
          <w:p w14:paraId="45BB537B" w14:textId="64E3BB37"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101</w:t>
            </w:r>
          </w:p>
        </w:tc>
        <w:tc>
          <w:tcPr>
            <w:tcW w:w="900" w:type="dxa"/>
            <w:tcBorders>
              <w:top w:val="single" w:sz="4" w:space="0" w:color="auto"/>
            </w:tcBorders>
            <w:shd w:val="clear" w:color="auto" w:fill="auto"/>
            <w:vAlign w:val="center"/>
          </w:tcPr>
          <w:p w14:paraId="3E7E701F" w14:textId="2E6DAA8C"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w:t>
            </w:r>
            <w:r>
              <w:rPr>
                <w:rFonts w:asciiTheme="minorHAnsi" w:hAnsiTheme="minorHAnsi" w:cstheme="minorHAnsi"/>
              </w:rPr>
              <w:t>100</w:t>
            </w:r>
          </w:p>
        </w:tc>
      </w:tr>
      <w:tr w:rsidR="00D64FCF" w:rsidRPr="00AD7210" w14:paraId="120CCDB8" w14:textId="77777777" w:rsidTr="00FD5F1B">
        <w:tc>
          <w:tcPr>
            <w:tcW w:w="2070" w:type="dxa"/>
            <w:shd w:val="clear" w:color="auto" w:fill="auto"/>
            <w:vAlign w:val="bottom"/>
          </w:tcPr>
          <w:p w14:paraId="049D5A37" w14:textId="77777777" w:rsidR="00D64FCF" w:rsidRPr="00AD7210" w:rsidRDefault="00D64FCF" w:rsidP="00D64FCF">
            <w:pPr>
              <w:spacing w:after="0"/>
              <w:rPr>
                <w:rFonts w:asciiTheme="minorHAnsi" w:hAnsiTheme="minorHAnsi" w:cstheme="minorHAnsi"/>
                <w:b/>
              </w:rPr>
            </w:pPr>
            <w:r w:rsidRPr="00AD7210">
              <w:rPr>
                <w:rFonts w:asciiTheme="minorHAnsi" w:hAnsiTheme="minorHAnsi" w:cstheme="minorHAnsi"/>
                <w:b/>
              </w:rPr>
              <w:t>COMS</w:t>
            </w:r>
          </w:p>
        </w:tc>
        <w:tc>
          <w:tcPr>
            <w:tcW w:w="900" w:type="dxa"/>
            <w:shd w:val="clear" w:color="auto" w:fill="auto"/>
            <w:vAlign w:val="center"/>
          </w:tcPr>
          <w:p w14:paraId="239A9AD7" w14:textId="7501BF92"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41</w:t>
            </w:r>
          </w:p>
        </w:tc>
        <w:tc>
          <w:tcPr>
            <w:tcW w:w="990" w:type="dxa"/>
            <w:shd w:val="clear" w:color="auto" w:fill="auto"/>
            <w:vAlign w:val="center"/>
          </w:tcPr>
          <w:p w14:paraId="7D33000B" w14:textId="0820E441"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w:t>
            </w:r>
            <w:r w:rsidR="00F319CE">
              <w:rPr>
                <w:rFonts w:asciiTheme="minorHAnsi" w:hAnsiTheme="minorHAnsi" w:cstheme="minorHAnsi"/>
              </w:rPr>
              <w:t xml:space="preserve"> </w:t>
            </w:r>
            <w:r w:rsidRPr="00AD7210">
              <w:rPr>
                <w:rFonts w:asciiTheme="minorHAnsi" w:hAnsiTheme="minorHAnsi" w:cstheme="minorHAnsi"/>
              </w:rPr>
              <w:t>33</w:t>
            </w:r>
          </w:p>
        </w:tc>
        <w:tc>
          <w:tcPr>
            <w:tcW w:w="900" w:type="dxa"/>
            <w:shd w:val="clear" w:color="auto" w:fill="auto"/>
            <w:vAlign w:val="center"/>
          </w:tcPr>
          <w:p w14:paraId="2895B350" w14:textId="6EC86547"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w:t>
            </w:r>
            <w:r w:rsidR="00F319CE">
              <w:rPr>
                <w:rFonts w:asciiTheme="minorHAnsi" w:hAnsiTheme="minorHAnsi" w:cstheme="minorHAnsi"/>
              </w:rPr>
              <w:t xml:space="preserve"> </w:t>
            </w:r>
            <w:r>
              <w:rPr>
                <w:rFonts w:asciiTheme="minorHAnsi" w:hAnsiTheme="minorHAnsi" w:cstheme="minorHAnsi"/>
              </w:rPr>
              <w:t>44</w:t>
            </w:r>
          </w:p>
        </w:tc>
      </w:tr>
      <w:tr w:rsidR="00D64FCF" w:rsidRPr="00AD7210" w14:paraId="69F49411" w14:textId="77777777" w:rsidTr="00FD5F1B">
        <w:tc>
          <w:tcPr>
            <w:tcW w:w="2070" w:type="dxa"/>
            <w:shd w:val="clear" w:color="auto" w:fill="auto"/>
            <w:vAlign w:val="bottom"/>
          </w:tcPr>
          <w:p w14:paraId="103CD487" w14:textId="77777777" w:rsidR="00D64FCF" w:rsidRPr="00AD7210" w:rsidRDefault="00D64FCF" w:rsidP="00D64FCF">
            <w:pPr>
              <w:spacing w:after="0"/>
              <w:rPr>
                <w:rFonts w:asciiTheme="minorHAnsi" w:hAnsiTheme="minorHAnsi" w:cstheme="minorHAnsi"/>
                <w:b/>
              </w:rPr>
            </w:pPr>
            <w:r w:rsidRPr="00AD7210">
              <w:rPr>
                <w:rFonts w:asciiTheme="minorHAnsi" w:hAnsiTheme="minorHAnsi" w:cstheme="minorHAnsi"/>
                <w:b/>
              </w:rPr>
              <w:t>Dually certified</w:t>
            </w:r>
          </w:p>
        </w:tc>
        <w:tc>
          <w:tcPr>
            <w:tcW w:w="900" w:type="dxa"/>
            <w:shd w:val="clear" w:color="auto" w:fill="auto"/>
            <w:vAlign w:val="center"/>
          </w:tcPr>
          <w:p w14:paraId="08B1F9DE" w14:textId="35BADA85"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20</w:t>
            </w:r>
          </w:p>
        </w:tc>
        <w:tc>
          <w:tcPr>
            <w:tcW w:w="990" w:type="dxa"/>
            <w:shd w:val="clear" w:color="auto" w:fill="auto"/>
            <w:vAlign w:val="center"/>
          </w:tcPr>
          <w:p w14:paraId="2ECB5D51" w14:textId="70E156C5"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w:t>
            </w:r>
            <w:r w:rsidR="00F319CE">
              <w:rPr>
                <w:rFonts w:asciiTheme="minorHAnsi" w:hAnsiTheme="minorHAnsi" w:cstheme="minorHAnsi"/>
              </w:rPr>
              <w:t xml:space="preserve"> </w:t>
            </w:r>
            <w:r w:rsidRPr="00AD7210">
              <w:rPr>
                <w:rFonts w:asciiTheme="minorHAnsi" w:hAnsiTheme="minorHAnsi" w:cstheme="minorHAnsi"/>
              </w:rPr>
              <w:t>19</w:t>
            </w:r>
          </w:p>
        </w:tc>
        <w:tc>
          <w:tcPr>
            <w:tcW w:w="900" w:type="dxa"/>
            <w:shd w:val="clear" w:color="auto" w:fill="auto"/>
            <w:vAlign w:val="center"/>
          </w:tcPr>
          <w:p w14:paraId="4AC7B196" w14:textId="5E2BDD5D"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w:t>
            </w:r>
            <w:r w:rsidR="00F319CE">
              <w:rPr>
                <w:rFonts w:asciiTheme="minorHAnsi" w:hAnsiTheme="minorHAnsi" w:cstheme="minorHAnsi"/>
              </w:rPr>
              <w:t xml:space="preserve">   </w:t>
            </w:r>
            <w:r>
              <w:rPr>
                <w:rFonts w:asciiTheme="minorHAnsi" w:hAnsiTheme="minorHAnsi" w:cstheme="minorHAnsi"/>
              </w:rPr>
              <w:t>7</w:t>
            </w:r>
          </w:p>
        </w:tc>
      </w:tr>
      <w:tr w:rsidR="00D64FCF" w:rsidRPr="00AD7210" w14:paraId="49617A41" w14:textId="77777777" w:rsidTr="00FD5F1B">
        <w:tc>
          <w:tcPr>
            <w:tcW w:w="2070" w:type="dxa"/>
            <w:shd w:val="clear" w:color="auto" w:fill="auto"/>
            <w:vAlign w:val="bottom"/>
          </w:tcPr>
          <w:p w14:paraId="66E14270" w14:textId="77777777" w:rsidR="00D64FCF" w:rsidRPr="00AD7210" w:rsidRDefault="00D64FCF" w:rsidP="00D64FCF">
            <w:pPr>
              <w:spacing w:after="0"/>
              <w:rPr>
                <w:rFonts w:asciiTheme="minorHAnsi" w:hAnsiTheme="minorHAnsi" w:cstheme="minorHAnsi"/>
                <w:b/>
                <w:bCs/>
              </w:rPr>
            </w:pPr>
            <w:r w:rsidRPr="00AD7210">
              <w:rPr>
                <w:rFonts w:asciiTheme="minorHAnsi" w:hAnsiTheme="minorHAnsi" w:cstheme="minorHAnsi"/>
                <w:b/>
                <w:bCs/>
              </w:rPr>
              <w:t>Total</w:t>
            </w:r>
          </w:p>
        </w:tc>
        <w:tc>
          <w:tcPr>
            <w:tcW w:w="900" w:type="dxa"/>
            <w:shd w:val="clear" w:color="auto" w:fill="auto"/>
            <w:vAlign w:val="center"/>
          </w:tcPr>
          <w:p w14:paraId="6ABEC2F6" w14:textId="346B58A6" w:rsidR="00D64FCF" w:rsidRPr="00AD7210" w:rsidRDefault="00D64FCF" w:rsidP="00D64FCF">
            <w:pPr>
              <w:spacing w:after="0"/>
              <w:rPr>
                <w:rFonts w:asciiTheme="minorHAnsi" w:hAnsiTheme="minorHAnsi" w:cstheme="minorHAnsi"/>
                <w:b/>
                <w:bCs/>
              </w:rPr>
            </w:pPr>
            <w:r w:rsidRPr="00AD7210">
              <w:rPr>
                <w:rFonts w:asciiTheme="minorHAnsi" w:hAnsiTheme="minorHAnsi" w:cstheme="minorHAnsi"/>
                <w:b/>
                <w:bCs/>
              </w:rPr>
              <w:t xml:space="preserve"> 150</w:t>
            </w:r>
          </w:p>
        </w:tc>
        <w:tc>
          <w:tcPr>
            <w:tcW w:w="990" w:type="dxa"/>
            <w:shd w:val="clear" w:color="auto" w:fill="auto"/>
            <w:vAlign w:val="center"/>
          </w:tcPr>
          <w:p w14:paraId="334A565F" w14:textId="0FCAB682" w:rsidR="00D64FCF" w:rsidRPr="00AD7210" w:rsidRDefault="00D64FCF" w:rsidP="00D64FCF">
            <w:pPr>
              <w:spacing w:after="0"/>
              <w:rPr>
                <w:rFonts w:asciiTheme="minorHAnsi" w:hAnsiTheme="minorHAnsi" w:cstheme="minorHAnsi"/>
                <w:b/>
                <w:bCs/>
              </w:rPr>
            </w:pPr>
            <w:r w:rsidRPr="00AD7210">
              <w:rPr>
                <w:rFonts w:asciiTheme="minorHAnsi" w:hAnsiTheme="minorHAnsi" w:cstheme="minorHAnsi"/>
                <w:b/>
                <w:bCs/>
              </w:rPr>
              <w:t xml:space="preserve"> </w:t>
            </w:r>
            <w:r w:rsidR="00F319CE">
              <w:rPr>
                <w:rFonts w:asciiTheme="minorHAnsi" w:hAnsiTheme="minorHAnsi" w:cstheme="minorHAnsi"/>
                <w:b/>
                <w:bCs/>
              </w:rPr>
              <w:t xml:space="preserve"> </w:t>
            </w:r>
            <w:r w:rsidRPr="00AD7210">
              <w:rPr>
                <w:rFonts w:asciiTheme="minorHAnsi" w:hAnsiTheme="minorHAnsi" w:cstheme="minorHAnsi"/>
                <w:b/>
                <w:bCs/>
              </w:rPr>
              <w:t>153</w:t>
            </w:r>
          </w:p>
        </w:tc>
        <w:tc>
          <w:tcPr>
            <w:tcW w:w="900" w:type="dxa"/>
            <w:shd w:val="clear" w:color="auto" w:fill="auto"/>
            <w:vAlign w:val="center"/>
          </w:tcPr>
          <w:p w14:paraId="45E04FC8" w14:textId="2515815E" w:rsidR="00D64FCF" w:rsidRPr="00AD7210" w:rsidRDefault="00D64FCF" w:rsidP="00D64FCF">
            <w:pPr>
              <w:spacing w:after="0"/>
              <w:rPr>
                <w:rFonts w:asciiTheme="minorHAnsi" w:hAnsiTheme="minorHAnsi" w:cstheme="minorHAnsi"/>
                <w:b/>
                <w:bCs/>
              </w:rPr>
            </w:pPr>
            <w:r w:rsidRPr="00AD7210">
              <w:rPr>
                <w:rFonts w:asciiTheme="minorHAnsi" w:hAnsiTheme="minorHAnsi" w:cstheme="minorHAnsi"/>
                <w:b/>
                <w:bCs/>
              </w:rPr>
              <w:t xml:space="preserve"> </w:t>
            </w:r>
            <w:r w:rsidR="00F319CE">
              <w:rPr>
                <w:rFonts w:asciiTheme="minorHAnsi" w:hAnsiTheme="minorHAnsi" w:cstheme="minorHAnsi"/>
                <w:b/>
                <w:bCs/>
              </w:rPr>
              <w:t xml:space="preserve">  </w:t>
            </w:r>
            <w:r w:rsidRPr="00AD7210">
              <w:rPr>
                <w:rFonts w:asciiTheme="minorHAnsi" w:hAnsiTheme="minorHAnsi" w:cstheme="minorHAnsi"/>
                <w:b/>
                <w:bCs/>
              </w:rPr>
              <w:t>15</w:t>
            </w:r>
            <w:r>
              <w:rPr>
                <w:rFonts w:asciiTheme="minorHAnsi" w:hAnsiTheme="minorHAnsi" w:cstheme="minorHAnsi"/>
                <w:b/>
                <w:bCs/>
              </w:rPr>
              <w:t>1</w:t>
            </w:r>
          </w:p>
        </w:tc>
      </w:tr>
    </w:tbl>
    <w:p w14:paraId="1C4D72E5" w14:textId="3AF574CE" w:rsidR="00A050AF" w:rsidRPr="00AD7210" w:rsidRDefault="00A050AF" w:rsidP="002B5A09">
      <w:pPr>
        <w:rPr>
          <w:rFonts w:asciiTheme="minorHAnsi" w:hAnsiTheme="minorHAnsi" w:cstheme="minorHAnsi"/>
          <w:b/>
        </w:rPr>
      </w:pPr>
    </w:p>
    <w:p w14:paraId="7A8CCC78" w14:textId="4D4B13E6" w:rsidR="00D551D7" w:rsidRPr="00AD7210" w:rsidRDefault="003309AC" w:rsidP="002B5A09">
      <w:pPr>
        <w:rPr>
          <w:rFonts w:asciiTheme="minorHAnsi" w:hAnsiTheme="minorHAnsi" w:cstheme="minorHAnsi"/>
          <w:b/>
        </w:rPr>
      </w:pPr>
      <w:r w:rsidRPr="00AD7210">
        <w:rPr>
          <w:rFonts w:asciiTheme="minorHAnsi" w:hAnsiTheme="minorHAnsi" w:cstheme="minorHAnsi"/>
          <w:b/>
        </w:rPr>
        <w:t>Spanish-Speaking VI Professionals</w:t>
      </w:r>
    </w:p>
    <w:tbl>
      <w:tblPr>
        <w:tblW w:w="4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70"/>
        <w:gridCol w:w="900"/>
        <w:gridCol w:w="990"/>
        <w:gridCol w:w="915"/>
      </w:tblGrid>
      <w:tr w:rsidR="006770CC" w:rsidRPr="00AD7210" w14:paraId="36DE2A6C" w14:textId="77777777" w:rsidTr="00115F49">
        <w:trPr>
          <w:cantSplit/>
          <w:tblHeader/>
        </w:trPr>
        <w:tc>
          <w:tcPr>
            <w:tcW w:w="2070" w:type="dxa"/>
            <w:tcBorders>
              <w:top w:val="nil"/>
              <w:left w:val="nil"/>
              <w:bottom w:val="single" w:sz="2" w:space="0" w:color="000000" w:themeColor="text1"/>
              <w:right w:val="nil"/>
            </w:tcBorders>
            <w:vAlign w:val="bottom"/>
          </w:tcPr>
          <w:p w14:paraId="06687CC7" w14:textId="77777777" w:rsidR="006770CC" w:rsidRPr="00AD7210" w:rsidRDefault="006770CC" w:rsidP="006770CC">
            <w:pPr>
              <w:spacing w:after="0"/>
              <w:rPr>
                <w:rFonts w:asciiTheme="minorHAnsi" w:hAnsiTheme="minorHAnsi" w:cstheme="minorHAnsi"/>
                <w:b/>
                <w:sz w:val="26"/>
                <w:szCs w:val="26"/>
              </w:rPr>
            </w:pPr>
          </w:p>
        </w:tc>
        <w:tc>
          <w:tcPr>
            <w:tcW w:w="900" w:type="dxa"/>
            <w:tcBorders>
              <w:top w:val="nil"/>
              <w:left w:val="nil"/>
              <w:bottom w:val="single" w:sz="2" w:space="0" w:color="000000" w:themeColor="text1"/>
              <w:right w:val="nil"/>
            </w:tcBorders>
            <w:vAlign w:val="bottom"/>
          </w:tcPr>
          <w:p w14:paraId="71878B2C" w14:textId="2074E504"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 xml:space="preserve"> 202</w:t>
            </w:r>
            <w:r w:rsidR="00D64FCF">
              <w:rPr>
                <w:rFonts w:asciiTheme="minorHAnsi" w:hAnsiTheme="minorHAnsi" w:cstheme="minorHAnsi"/>
                <w:b/>
                <w:bCs/>
              </w:rPr>
              <w:t>2</w:t>
            </w:r>
          </w:p>
        </w:tc>
        <w:tc>
          <w:tcPr>
            <w:tcW w:w="990" w:type="dxa"/>
            <w:tcBorders>
              <w:top w:val="nil"/>
              <w:left w:val="nil"/>
              <w:bottom w:val="single" w:sz="2" w:space="0" w:color="000000" w:themeColor="text1"/>
              <w:right w:val="nil"/>
            </w:tcBorders>
            <w:vAlign w:val="bottom"/>
          </w:tcPr>
          <w:p w14:paraId="77F30F9E" w14:textId="0DB57329"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202</w:t>
            </w:r>
            <w:r w:rsidR="00D64FCF">
              <w:rPr>
                <w:rFonts w:asciiTheme="minorHAnsi" w:hAnsiTheme="minorHAnsi" w:cstheme="minorHAnsi"/>
                <w:b/>
                <w:bCs/>
              </w:rPr>
              <w:t>3</w:t>
            </w:r>
          </w:p>
        </w:tc>
        <w:tc>
          <w:tcPr>
            <w:tcW w:w="915" w:type="dxa"/>
            <w:tcBorders>
              <w:top w:val="nil"/>
              <w:left w:val="nil"/>
              <w:bottom w:val="single" w:sz="2" w:space="0" w:color="000000" w:themeColor="text1"/>
              <w:right w:val="nil"/>
            </w:tcBorders>
            <w:vAlign w:val="bottom"/>
          </w:tcPr>
          <w:p w14:paraId="42AB0B52" w14:textId="43B52D6F"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202</w:t>
            </w:r>
            <w:r w:rsidR="00D64FCF">
              <w:rPr>
                <w:rFonts w:asciiTheme="minorHAnsi" w:hAnsiTheme="minorHAnsi" w:cstheme="minorHAnsi"/>
                <w:b/>
                <w:bCs/>
              </w:rPr>
              <w:t>4</w:t>
            </w:r>
          </w:p>
        </w:tc>
      </w:tr>
      <w:tr w:rsidR="00D64FCF" w:rsidRPr="00AD7210" w14:paraId="1E696E54" w14:textId="77777777" w:rsidTr="00115F49">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40E3EB7" w14:textId="4B1DE6E5" w:rsidR="00D64FCF" w:rsidRPr="00AD7210" w:rsidRDefault="00D64FCF" w:rsidP="00D64FCF">
            <w:pPr>
              <w:spacing w:after="0"/>
              <w:rPr>
                <w:rFonts w:asciiTheme="minorHAnsi" w:hAnsiTheme="minorHAnsi" w:cstheme="minorHAnsi"/>
                <w:b/>
              </w:rPr>
            </w:pPr>
            <w:r>
              <w:rPr>
                <w:rFonts w:asciiTheme="minorHAnsi" w:hAnsiTheme="minorHAnsi" w:cstheme="minorHAnsi"/>
                <w:b/>
              </w:rPr>
              <w:t>TSVI</w:t>
            </w:r>
            <w:r w:rsidRPr="00AD7210">
              <w:rPr>
                <w:rFonts w:asciiTheme="minorHAnsi" w:hAnsiTheme="minorHAnsi" w:cstheme="minorHAnsi"/>
                <w:b/>
              </w:rPr>
              <w:t>s</w:t>
            </w:r>
          </w:p>
        </w:tc>
        <w:tc>
          <w:tcPr>
            <w:tcW w:w="9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1889EEA" w14:textId="165B9D14"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73</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14545D5" w14:textId="1B75F34A"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85</w:t>
            </w:r>
          </w:p>
        </w:tc>
        <w:tc>
          <w:tcPr>
            <w:tcW w:w="9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994D984" w14:textId="2C574D3F"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w:t>
            </w:r>
            <w:r>
              <w:rPr>
                <w:rFonts w:asciiTheme="minorHAnsi" w:hAnsiTheme="minorHAnsi" w:cstheme="minorHAnsi"/>
              </w:rPr>
              <w:t>86</w:t>
            </w:r>
          </w:p>
        </w:tc>
      </w:tr>
      <w:tr w:rsidR="00D64FCF" w:rsidRPr="00AD7210" w14:paraId="4C155A61" w14:textId="77777777" w:rsidTr="00115F49">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DBA4A08" w14:textId="77777777" w:rsidR="00D64FCF" w:rsidRPr="00AD7210" w:rsidRDefault="00D64FCF" w:rsidP="00D64FCF">
            <w:pPr>
              <w:spacing w:after="0"/>
              <w:rPr>
                <w:rFonts w:asciiTheme="minorHAnsi" w:hAnsiTheme="minorHAnsi" w:cstheme="minorHAnsi"/>
                <w:b/>
              </w:rPr>
            </w:pPr>
            <w:r w:rsidRPr="00AD7210">
              <w:rPr>
                <w:rFonts w:asciiTheme="minorHAnsi" w:hAnsiTheme="minorHAnsi" w:cstheme="minorHAnsi"/>
                <w:b/>
              </w:rPr>
              <w:t>COMS</w:t>
            </w:r>
          </w:p>
        </w:tc>
        <w:tc>
          <w:tcPr>
            <w:tcW w:w="9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EB6F39D" w14:textId="6C396288"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29</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BACBEA7" w14:textId="5B71EB1D"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35</w:t>
            </w:r>
          </w:p>
        </w:tc>
        <w:tc>
          <w:tcPr>
            <w:tcW w:w="9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D1AE6CF" w14:textId="75A56AA4"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3</w:t>
            </w:r>
            <w:r>
              <w:rPr>
                <w:rFonts w:asciiTheme="minorHAnsi" w:hAnsiTheme="minorHAnsi" w:cstheme="minorHAnsi"/>
              </w:rPr>
              <w:t>4</w:t>
            </w:r>
          </w:p>
        </w:tc>
      </w:tr>
      <w:tr w:rsidR="00D64FCF" w:rsidRPr="00AD7210" w14:paraId="449A2B8F" w14:textId="77777777" w:rsidTr="00115F49">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A392A81" w14:textId="77777777" w:rsidR="00D64FCF" w:rsidRPr="00AD7210" w:rsidRDefault="00D64FCF" w:rsidP="00D64FCF">
            <w:pPr>
              <w:spacing w:after="0"/>
              <w:rPr>
                <w:rFonts w:asciiTheme="minorHAnsi" w:hAnsiTheme="minorHAnsi" w:cstheme="minorHAnsi"/>
                <w:b/>
              </w:rPr>
            </w:pPr>
            <w:r w:rsidRPr="00AD7210">
              <w:rPr>
                <w:rFonts w:asciiTheme="minorHAnsi" w:hAnsiTheme="minorHAnsi" w:cstheme="minorHAnsi"/>
                <w:b/>
              </w:rPr>
              <w:t>Dually certified</w:t>
            </w:r>
          </w:p>
        </w:tc>
        <w:tc>
          <w:tcPr>
            <w:tcW w:w="9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E208CF4" w14:textId="3DAAB406"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13</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1CC2A4F" w14:textId="387A59DA"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21</w:t>
            </w:r>
          </w:p>
        </w:tc>
        <w:tc>
          <w:tcPr>
            <w:tcW w:w="9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07FDEFC" w14:textId="2C026C9A" w:rsidR="00D64FCF" w:rsidRPr="00AD7210" w:rsidRDefault="00D64FCF" w:rsidP="00D64FCF">
            <w:pPr>
              <w:spacing w:after="0"/>
              <w:rPr>
                <w:rFonts w:asciiTheme="minorHAnsi" w:hAnsiTheme="minorHAnsi" w:cstheme="minorHAnsi"/>
              </w:rPr>
            </w:pPr>
            <w:r w:rsidRPr="00AD7210">
              <w:rPr>
                <w:rFonts w:asciiTheme="minorHAnsi" w:hAnsiTheme="minorHAnsi" w:cstheme="minorHAnsi"/>
              </w:rPr>
              <w:t xml:space="preserve">    </w:t>
            </w:r>
            <w:r>
              <w:rPr>
                <w:rFonts w:asciiTheme="minorHAnsi" w:hAnsiTheme="minorHAnsi" w:cstheme="minorHAnsi"/>
              </w:rPr>
              <w:t xml:space="preserve">  7</w:t>
            </w:r>
          </w:p>
        </w:tc>
      </w:tr>
      <w:tr w:rsidR="00D64FCF" w:rsidRPr="00AD7210" w14:paraId="2387DE6F" w14:textId="77777777" w:rsidTr="00115F49">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985E7C3" w14:textId="77777777" w:rsidR="00D64FCF" w:rsidRPr="00AD7210" w:rsidRDefault="00D64FCF" w:rsidP="00D64FCF">
            <w:pPr>
              <w:spacing w:after="0"/>
              <w:rPr>
                <w:rFonts w:asciiTheme="minorHAnsi" w:hAnsiTheme="minorHAnsi" w:cstheme="minorHAnsi"/>
                <w:b/>
                <w:bCs/>
              </w:rPr>
            </w:pPr>
            <w:r w:rsidRPr="00AD7210">
              <w:rPr>
                <w:rFonts w:asciiTheme="minorHAnsi" w:hAnsiTheme="minorHAnsi" w:cstheme="minorHAnsi"/>
                <w:b/>
                <w:bCs/>
              </w:rPr>
              <w:t>Total</w:t>
            </w:r>
          </w:p>
        </w:tc>
        <w:tc>
          <w:tcPr>
            <w:tcW w:w="9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1190ED6" w14:textId="4B3209F2" w:rsidR="00D64FCF" w:rsidRPr="00AD7210" w:rsidRDefault="00D64FCF" w:rsidP="00D64FCF">
            <w:pPr>
              <w:spacing w:after="0"/>
              <w:rPr>
                <w:rFonts w:asciiTheme="minorHAnsi" w:hAnsiTheme="minorHAnsi" w:cstheme="minorHAnsi"/>
                <w:b/>
                <w:bCs/>
              </w:rPr>
            </w:pPr>
            <w:r w:rsidRPr="00AD7210">
              <w:rPr>
                <w:rFonts w:asciiTheme="minorHAnsi" w:hAnsiTheme="minorHAnsi" w:cstheme="minorHAnsi"/>
                <w:b/>
                <w:bCs/>
              </w:rPr>
              <w:t xml:space="preserve">   115</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95B1044" w14:textId="7A5F7F36" w:rsidR="00D64FCF" w:rsidRPr="00AD7210" w:rsidRDefault="00D64FCF" w:rsidP="00D64FCF">
            <w:pPr>
              <w:spacing w:after="0"/>
              <w:rPr>
                <w:rFonts w:asciiTheme="minorHAnsi" w:hAnsiTheme="minorHAnsi" w:cstheme="minorHAnsi"/>
                <w:b/>
                <w:bCs/>
              </w:rPr>
            </w:pPr>
            <w:r w:rsidRPr="00AD7210">
              <w:rPr>
                <w:rFonts w:asciiTheme="minorHAnsi" w:hAnsiTheme="minorHAnsi" w:cstheme="minorHAnsi"/>
                <w:b/>
                <w:bCs/>
              </w:rPr>
              <w:t xml:space="preserve">   141</w:t>
            </w:r>
          </w:p>
        </w:tc>
        <w:tc>
          <w:tcPr>
            <w:tcW w:w="9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58BE974" w14:textId="050488A9" w:rsidR="00D64FCF" w:rsidRPr="00AD7210" w:rsidRDefault="00D64FCF" w:rsidP="00D64FCF">
            <w:pPr>
              <w:spacing w:after="0"/>
              <w:rPr>
                <w:rFonts w:asciiTheme="minorHAnsi" w:hAnsiTheme="minorHAnsi" w:cstheme="minorHAnsi"/>
                <w:b/>
                <w:bCs/>
              </w:rPr>
            </w:pPr>
            <w:r w:rsidRPr="00AD7210">
              <w:rPr>
                <w:rFonts w:asciiTheme="minorHAnsi" w:hAnsiTheme="minorHAnsi" w:cstheme="minorHAnsi"/>
                <w:b/>
                <w:bCs/>
              </w:rPr>
              <w:t xml:space="preserve">   1</w:t>
            </w:r>
            <w:r>
              <w:rPr>
                <w:rFonts w:asciiTheme="minorHAnsi" w:hAnsiTheme="minorHAnsi" w:cstheme="minorHAnsi"/>
                <w:b/>
                <w:bCs/>
              </w:rPr>
              <w:t>27</w:t>
            </w:r>
          </w:p>
        </w:tc>
      </w:tr>
    </w:tbl>
    <w:p w14:paraId="2E01E750" w14:textId="7BDEA983" w:rsidR="00AD5E8A" w:rsidRPr="00C64973" w:rsidRDefault="00AD5E8A" w:rsidP="002B5A09">
      <w:pPr>
        <w:rPr>
          <w:b/>
        </w:rPr>
        <w:sectPr w:rsidR="00AD5E8A" w:rsidRPr="00C64973" w:rsidSect="00AD5E8A">
          <w:endnotePr>
            <w:numFmt w:val="decimal"/>
          </w:endnotePr>
          <w:type w:val="continuous"/>
          <w:pgSz w:w="12240" w:h="15840"/>
          <w:pgMar w:top="1152" w:right="1080" w:bottom="1152" w:left="1080" w:header="144" w:footer="234" w:gutter="0"/>
          <w:pgNumType w:start="1"/>
          <w:cols w:num="2" w:space="720"/>
          <w:docGrid w:linePitch="326"/>
        </w:sectPr>
      </w:pPr>
    </w:p>
    <w:p w14:paraId="4FBB7C49" w14:textId="6D079B30" w:rsidR="003A24D7" w:rsidRPr="00AD7210" w:rsidRDefault="00976D7A" w:rsidP="002B5A09">
      <w:pPr>
        <w:rPr>
          <w:rFonts w:asciiTheme="minorHAnsi" w:hAnsiTheme="minorHAnsi" w:cstheme="minorHAnsi"/>
          <w:b/>
        </w:rPr>
      </w:pPr>
      <w:r w:rsidRPr="00AD7210">
        <w:rPr>
          <w:rFonts w:asciiTheme="minorHAnsi" w:hAnsiTheme="minorHAnsi" w:cstheme="minorHAnsi"/>
          <w:b/>
        </w:rPr>
        <w:t>African American</w:t>
      </w:r>
      <w:r w:rsidR="003309AC" w:rsidRPr="00AD7210">
        <w:rPr>
          <w:rFonts w:asciiTheme="minorHAnsi" w:hAnsiTheme="minorHAnsi" w:cstheme="minorHAnsi"/>
          <w:b/>
        </w:rPr>
        <w:t xml:space="preserve"> VI Professionals</w:t>
      </w:r>
    </w:p>
    <w:tbl>
      <w:tblPr>
        <w:tblW w:w="50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70"/>
        <w:gridCol w:w="900"/>
        <w:gridCol w:w="1080"/>
        <w:gridCol w:w="960"/>
      </w:tblGrid>
      <w:tr w:rsidR="006770CC" w:rsidRPr="00AD7210" w14:paraId="4839913F" w14:textId="77777777" w:rsidTr="00343D9B">
        <w:trPr>
          <w:cantSplit/>
          <w:tblHeader/>
        </w:trPr>
        <w:tc>
          <w:tcPr>
            <w:tcW w:w="2070" w:type="dxa"/>
            <w:tcBorders>
              <w:top w:val="nil"/>
              <w:left w:val="nil"/>
              <w:bottom w:val="single" w:sz="2" w:space="0" w:color="000000" w:themeColor="text1"/>
              <w:right w:val="nil"/>
            </w:tcBorders>
            <w:vAlign w:val="bottom"/>
          </w:tcPr>
          <w:p w14:paraId="6348573F" w14:textId="77777777" w:rsidR="006770CC" w:rsidRPr="00AD7210" w:rsidRDefault="006770CC" w:rsidP="006770CC">
            <w:pPr>
              <w:spacing w:after="0"/>
              <w:rPr>
                <w:rFonts w:asciiTheme="minorHAnsi" w:hAnsiTheme="minorHAnsi" w:cstheme="minorHAnsi"/>
              </w:rPr>
            </w:pPr>
          </w:p>
        </w:tc>
        <w:tc>
          <w:tcPr>
            <w:tcW w:w="900" w:type="dxa"/>
            <w:tcBorders>
              <w:top w:val="nil"/>
              <w:left w:val="nil"/>
              <w:bottom w:val="single" w:sz="2" w:space="0" w:color="000000" w:themeColor="text1"/>
              <w:right w:val="nil"/>
            </w:tcBorders>
          </w:tcPr>
          <w:p w14:paraId="6948069E" w14:textId="64772A58"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 xml:space="preserve">  202</w:t>
            </w:r>
            <w:r w:rsidR="00B54644">
              <w:rPr>
                <w:rFonts w:asciiTheme="minorHAnsi" w:hAnsiTheme="minorHAnsi" w:cstheme="minorHAnsi"/>
                <w:b/>
                <w:bCs/>
              </w:rPr>
              <w:t>2</w:t>
            </w:r>
          </w:p>
        </w:tc>
        <w:tc>
          <w:tcPr>
            <w:tcW w:w="1080" w:type="dxa"/>
            <w:tcBorders>
              <w:top w:val="nil"/>
              <w:left w:val="nil"/>
              <w:bottom w:val="single" w:sz="2" w:space="0" w:color="000000" w:themeColor="text1"/>
              <w:right w:val="nil"/>
            </w:tcBorders>
            <w:vAlign w:val="bottom"/>
          </w:tcPr>
          <w:p w14:paraId="0B32C979" w14:textId="02C2934A"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 xml:space="preserve">  202</w:t>
            </w:r>
            <w:r w:rsidR="00B54644">
              <w:rPr>
                <w:rFonts w:asciiTheme="minorHAnsi" w:hAnsiTheme="minorHAnsi" w:cstheme="minorHAnsi"/>
                <w:b/>
                <w:bCs/>
              </w:rPr>
              <w:t>3</w:t>
            </w:r>
          </w:p>
        </w:tc>
        <w:tc>
          <w:tcPr>
            <w:tcW w:w="960" w:type="dxa"/>
            <w:tcBorders>
              <w:top w:val="nil"/>
              <w:left w:val="nil"/>
              <w:bottom w:val="single" w:sz="2" w:space="0" w:color="000000" w:themeColor="text1"/>
              <w:right w:val="nil"/>
            </w:tcBorders>
            <w:vAlign w:val="bottom"/>
          </w:tcPr>
          <w:p w14:paraId="3667D3EA" w14:textId="781BB2B3"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 xml:space="preserve">  202</w:t>
            </w:r>
            <w:r w:rsidR="00B54644">
              <w:rPr>
                <w:rFonts w:asciiTheme="minorHAnsi" w:hAnsiTheme="minorHAnsi" w:cstheme="minorHAnsi"/>
                <w:b/>
                <w:bCs/>
              </w:rPr>
              <w:t>4</w:t>
            </w:r>
          </w:p>
        </w:tc>
      </w:tr>
      <w:tr w:rsidR="00B54644" w:rsidRPr="00AD7210" w14:paraId="790F3FA5" w14:textId="77777777" w:rsidTr="00701A72">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3860489" w14:textId="217E693B" w:rsidR="00B54644" w:rsidRPr="00AD7210" w:rsidRDefault="00B54644" w:rsidP="00B54644">
            <w:pPr>
              <w:spacing w:after="0"/>
              <w:rPr>
                <w:rFonts w:asciiTheme="minorHAnsi" w:hAnsiTheme="minorHAnsi" w:cstheme="minorHAnsi"/>
                <w:b/>
              </w:rPr>
            </w:pPr>
            <w:r>
              <w:rPr>
                <w:rFonts w:asciiTheme="minorHAnsi" w:hAnsiTheme="minorHAnsi" w:cstheme="minorHAnsi"/>
                <w:b/>
              </w:rPr>
              <w:t>TSVI</w:t>
            </w:r>
            <w:r w:rsidRPr="00AD7210">
              <w:rPr>
                <w:rFonts w:asciiTheme="minorHAnsi" w:hAnsiTheme="minorHAnsi" w:cstheme="minorHAnsi"/>
                <w:b/>
              </w:rPr>
              <w:t>s</w:t>
            </w:r>
          </w:p>
        </w:tc>
        <w:tc>
          <w:tcPr>
            <w:tcW w:w="9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768F621" w14:textId="4584D6BD"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33</w:t>
            </w:r>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0B71B38" w14:textId="682613D1"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40</w:t>
            </w:r>
          </w:p>
        </w:tc>
        <w:tc>
          <w:tcPr>
            <w:tcW w:w="96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B9BF4E9" w14:textId="22BC382F" w:rsidR="00B54644" w:rsidRPr="00AD7210" w:rsidRDefault="00B54644" w:rsidP="00B54644">
            <w:pPr>
              <w:spacing w:after="0"/>
              <w:jc w:val="center"/>
              <w:rPr>
                <w:rFonts w:asciiTheme="minorHAnsi" w:hAnsiTheme="minorHAnsi" w:cstheme="minorHAnsi"/>
              </w:rPr>
            </w:pPr>
            <w:r>
              <w:rPr>
                <w:rFonts w:asciiTheme="minorHAnsi" w:hAnsiTheme="minorHAnsi" w:cstheme="minorHAnsi"/>
              </w:rPr>
              <w:t>29</w:t>
            </w:r>
          </w:p>
        </w:tc>
      </w:tr>
      <w:tr w:rsidR="00B54644" w:rsidRPr="00AD7210" w14:paraId="5E51EB3C" w14:textId="77777777" w:rsidTr="00701A72">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909A0B4" w14:textId="77777777" w:rsidR="00B54644" w:rsidRPr="00AD7210" w:rsidRDefault="00B54644" w:rsidP="00B54644">
            <w:pPr>
              <w:spacing w:after="0"/>
              <w:rPr>
                <w:rFonts w:asciiTheme="minorHAnsi" w:hAnsiTheme="minorHAnsi" w:cstheme="minorHAnsi"/>
                <w:b/>
              </w:rPr>
            </w:pPr>
            <w:r w:rsidRPr="00AD7210">
              <w:rPr>
                <w:rFonts w:asciiTheme="minorHAnsi" w:hAnsiTheme="minorHAnsi" w:cstheme="minorHAnsi"/>
                <w:b/>
              </w:rPr>
              <w:t>COMS</w:t>
            </w:r>
          </w:p>
        </w:tc>
        <w:tc>
          <w:tcPr>
            <w:tcW w:w="9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166F015" w14:textId="17E2969C"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20</w:t>
            </w:r>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515358A" w14:textId="4858101F" w:rsidR="00B54644" w:rsidRPr="00AD7210" w:rsidRDefault="00B54644" w:rsidP="00B54644">
            <w:pPr>
              <w:spacing w:after="0"/>
              <w:jc w:val="center"/>
              <w:rPr>
                <w:rFonts w:asciiTheme="minorHAnsi" w:hAnsiTheme="minorHAnsi" w:cstheme="minorHAnsi"/>
              </w:rPr>
            </w:pPr>
            <w:bookmarkStart w:id="52" w:name="_Toc374001806"/>
            <w:bookmarkStart w:id="53" w:name="_Toc378779014"/>
            <w:bookmarkStart w:id="54" w:name="_Toc378921256"/>
            <w:bookmarkStart w:id="55" w:name="_Toc379264741"/>
            <w:bookmarkEnd w:id="52"/>
            <w:bookmarkEnd w:id="53"/>
            <w:bookmarkEnd w:id="54"/>
            <w:bookmarkEnd w:id="55"/>
            <w:r w:rsidRPr="00AD7210">
              <w:rPr>
                <w:rFonts w:asciiTheme="minorHAnsi" w:hAnsiTheme="minorHAnsi" w:cstheme="minorHAnsi"/>
              </w:rPr>
              <w:t>25</w:t>
            </w:r>
          </w:p>
        </w:tc>
        <w:tc>
          <w:tcPr>
            <w:tcW w:w="96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9B3B5CA" w14:textId="6528B3CB"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2</w:t>
            </w:r>
            <w:r>
              <w:rPr>
                <w:rFonts w:asciiTheme="minorHAnsi" w:hAnsiTheme="minorHAnsi" w:cstheme="minorHAnsi"/>
              </w:rPr>
              <w:t>0</w:t>
            </w:r>
          </w:p>
        </w:tc>
      </w:tr>
      <w:tr w:rsidR="00B54644" w:rsidRPr="00AD7210" w14:paraId="4248D105" w14:textId="77777777" w:rsidTr="00343D9B">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7BA495F" w14:textId="77777777" w:rsidR="00B54644" w:rsidRPr="00AD7210" w:rsidRDefault="00B54644" w:rsidP="00B54644">
            <w:pPr>
              <w:spacing w:after="0"/>
              <w:rPr>
                <w:rFonts w:asciiTheme="minorHAnsi" w:hAnsiTheme="minorHAnsi" w:cstheme="minorHAnsi"/>
                <w:b/>
              </w:rPr>
            </w:pPr>
            <w:r w:rsidRPr="00AD7210">
              <w:rPr>
                <w:rFonts w:asciiTheme="minorHAnsi" w:hAnsiTheme="minorHAnsi" w:cstheme="minorHAnsi"/>
                <w:b/>
              </w:rPr>
              <w:t>Dually certified</w:t>
            </w:r>
          </w:p>
        </w:tc>
        <w:tc>
          <w:tcPr>
            <w:tcW w:w="9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09D7C8F" w14:textId="47F2E45F"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 xml:space="preserve">  0</w:t>
            </w:r>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C03286" w14:textId="64135DD1"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 xml:space="preserve">  0</w:t>
            </w:r>
          </w:p>
        </w:tc>
        <w:tc>
          <w:tcPr>
            <w:tcW w:w="960" w:type="dxa"/>
            <w:tcBorders>
              <w:top w:val="single" w:sz="2" w:space="0" w:color="000000" w:themeColor="text1"/>
              <w:left w:val="single" w:sz="2" w:space="0" w:color="000000" w:themeColor="text1"/>
              <w:bottom w:val="single" w:sz="4" w:space="0" w:color="auto"/>
              <w:right w:val="single" w:sz="2" w:space="0" w:color="000000" w:themeColor="text1"/>
            </w:tcBorders>
          </w:tcPr>
          <w:p w14:paraId="5C5EF779" w14:textId="451BE07F"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 xml:space="preserve">  0</w:t>
            </w:r>
          </w:p>
        </w:tc>
      </w:tr>
      <w:tr w:rsidR="00B54644" w:rsidRPr="00AD7210" w14:paraId="15A8E303" w14:textId="77777777" w:rsidTr="00701A72">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E879483" w14:textId="77777777" w:rsidR="00B54644" w:rsidRPr="00AD7210" w:rsidRDefault="00B54644" w:rsidP="00B54644">
            <w:pPr>
              <w:spacing w:after="0"/>
              <w:rPr>
                <w:rFonts w:asciiTheme="minorHAnsi" w:hAnsiTheme="minorHAnsi" w:cstheme="minorHAnsi"/>
                <w:b/>
              </w:rPr>
            </w:pPr>
            <w:r w:rsidRPr="00AD7210">
              <w:rPr>
                <w:rFonts w:asciiTheme="minorHAnsi" w:hAnsiTheme="minorHAnsi" w:cstheme="minorHAnsi"/>
                <w:b/>
                <w:bCs/>
              </w:rPr>
              <w:t>Total</w:t>
            </w:r>
          </w:p>
        </w:tc>
        <w:tc>
          <w:tcPr>
            <w:tcW w:w="90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25974C7" w14:textId="4B608A45" w:rsidR="00B54644" w:rsidRPr="00AD7210" w:rsidRDefault="00B54644" w:rsidP="00B54644">
            <w:pPr>
              <w:spacing w:after="0"/>
              <w:jc w:val="center"/>
              <w:rPr>
                <w:rFonts w:asciiTheme="minorHAnsi" w:hAnsiTheme="minorHAnsi" w:cstheme="minorHAnsi"/>
                <w:b/>
                <w:bCs/>
              </w:rPr>
            </w:pPr>
            <w:r w:rsidRPr="00AD7210">
              <w:rPr>
                <w:rFonts w:asciiTheme="minorHAnsi" w:hAnsiTheme="minorHAnsi" w:cstheme="minorHAnsi"/>
                <w:b/>
                <w:bCs/>
              </w:rPr>
              <w:t>53</w:t>
            </w:r>
          </w:p>
        </w:tc>
        <w:tc>
          <w:tcPr>
            <w:tcW w:w="1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CE1D4A1" w14:textId="4F72D40E" w:rsidR="00B54644" w:rsidRPr="00AD7210" w:rsidRDefault="00B54644" w:rsidP="00B54644">
            <w:pPr>
              <w:spacing w:after="0"/>
              <w:jc w:val="center"/>
              <w:rPr>
                <w:rFonts w:asciiTheme="minorHAnsi" w:hAnsiTheme="minorHAnsi" w:cstheme="minorHAnsi"/>
                <w:b/>
                <w:bCs/>
              </w:rPr>
            </w:pPr>
            <w:r w:rsidRPr="00AD7210">
              <w:rPr>
                <w:rFonts w:asciiTheme="minorHAnsi" w:hAnsiTheme="minorHAnsi" w:cstheme="minorHAnsi"/>
                <w:b/>
                <w:bCs/>
              </w:rPr>
              <w:t>65</w:t>
            </w:r>
          </w:p>
        </w:tc>
        <w:tc>
          <w:tcPr>
            <w:tcW w:w="960" w:type="dxa"/>
            <w:tcBorders>
              <w:top w:val="single" w:sz="4" w:space="0" w:color="auto"/>
              <w:left w:val="single" w:sz="2" w:space="0" w:color="000000" w:themeColor="text1"/>
              <w:bottom w:val="single" w:sz="2" w:space="0" w:color="000000" w:themeColor="text1"/>
              <w:right w:val="single" w:sz="2" w:space="0" w:color="000000" w:themeColor="text1"/>
            </w:tcBorders>
            <w:vAlign w:val="bottom"/>
          </w:tcPr>
          <w:p w14:paraId="6EA6F243" w14:textId="41FABCD6" w:rsidR="00B54644" w:rsidRPr="00AD7210" w:rsidRDefault="00B54644" w:rsidP="00B54644">
            <w:pPr>
              <w:spacing w:after="0"/>
              <w:jc w:val="center"/>
              <w:rPr>
                <w:rFonts w:asciiTheme="minorHAnsi" w:hAnsiTheme="minorHAnsi" w:cstheme="minorHAnsi"/>
                <w:b/>
                <w:bCs/>
                <w:szCs w:val="24"/>
              </w:rPr>
            </w:pPr>
            <w:r>
              <w:rPr>
                <w:rFonts w:asciiTheme="minorHAnsi" w:hAnsiTheme="minorHAnsi" w:cstheme="minorHAnsi"/>
                <w:b/>
                <w:bCs/>
              </w:rPr>
              <w:t>49</w:t>
            </w:r>
          </w:p>
        </w:tc>
      </w:tr>
    </w:tbl>
    <w:p w14:paraId="35877D34" w14:textId="389D6D92" w:rsidR="003309AC" w:rsidRPr="00AD7210" w:rsidRDefault="003309AC" w:rsidP="002B5A09">
      <w:pPr>
        <w:rPr>
          <w:rFonts w:asciiTheme="minorHAnsi" w:hAnsiTheme="minorHAnsi" w:cstheme="minorHAnsi"/>
          <w:b/>
        </w:rPr>
      </w:pPr>
      <w:r w:rsidRPr="00AD7210">
        <w:rPr>
          <w:rFonts w:asciiTheme="minorHAnsi" w:hAnsiTheme="minorHAnsi" w:cstheme="minorHAnsi"/>
          <w:b/>
        </w:rPr>
        <w:t>Asian</w:t>
      </w:r>
      <w:r w:rsidR="007E7A09" w:rsidRPr="00AD7210">
        <w:rPr>
          <w:rFonts w:asciiTheme="minorHAnsi" w:hAnsiTheme="minorHAnsi" w:cstheme="minorHAnsi"/>
          <w:b/>
        </w:rPr>
        <w:t>-American</w:t>
      </w:r>
      <w:r w:rsidRPr="00AD7210">
        <w:rPr>
          <w:rFonts w:asciiTheme="minorHAnsi" w:hAnsiTheme="minorHAnsi" w:cstheme="minorHAnsi"/>
          <w:b/>
        </w:rPr>
        <w:t xml:space="preserve"> VI Professionals</w:t>
      </w:r>
    </w:p>
    <w:tbl>
      <w:tblPr>
        <w:tblW w:w="49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70"/>
        <w:gridCol w:w="990"/>
        <w:gridCol w:w="990"/>
        <w:gridCol w:w="915"/>
      </w:tblGrid>
      <w:tr w:rsidR="006770CC" w:rsidRPr="00AD7210" w14:paraId="6857298F" w14:textId="77777777" w:rsidTr="0007762A">
        <w:trPr>
          <w:cantSplit/>
          <w:tblHeader/>
        </w:trPr>
        <w:tc>
          <w:tcPr>
            <w:tcW w:w="2070" w:type="dxa"/>
            <w:tcBorders>
              <w:top w:val="nil"/>
              <w:left w:val="nil"/>
              <w:bottom w:val="single" w:sz="2" w:space="0" w:color="000000" w:themeColor="text1"/>
              <w:right w:val="nil"/>
            </w:tcBorders>
          </w:tcPr>
          <w:p w14:paraId="60914644" w14:textId="77777777" w:rsidR="006770CC" w:rsidRPr="00AD7210" w:rsidRDefault="006770CC" w:rsidP="006770CC">
            <w:pPr>
              <w:spacing w:after="0"/>
              <w:rPr>
                <w:rFonts w:asciiTheme="minorHAnsi" w:hAnsiTheme="minorHAnsi" w:cstheme="minorHAnsi"/>
                <w:b/>
                <w:szCs w:val="26"/>
              </w:rPr>
            </w:pPr>
          </w:p>
        </w:tc>
        <w:tc>
          <w:tcPr>
            <w:tcW w:w="990" w:type="dxa"/>
            <w:tcBorders>
              <w:top w:val="nil"/>
              <w:left w:val="nil"/>
              <w:bottom w:val="single" w:sz="2" w:space="0" w:color="000000" w:themeColor="text1"/>
              <w:right w:val="nil"/>
            </w:tcBorders>
          </w:tcPr>
          <w:p w14:paraId="40419A43" w14:textId="52C9AEC4"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 xml:space="preserve"> 202</w:t>
            </w:r>
            <w:r w:rsidR="00B54644">
              <w:rPr>
                <w:rFonts w:asciiTheme="minorHAnsi" w:hAnsiTheme="minorHAnsi" w:cstheme="minorHAnsi"/>
                <w:b/>
                <w:bCs/>
              </w:rPr>
              <w:t>2</w:t>
            </w:r>
          </w:p>
        </w:tc>
        <w:tc>
          <w:tcPr>
            <w:tcW w:w="990" w:type="dxa"/>
            <w:tcBorders>
              <w:top w:val="nil"/>
              <w:left w:val="nil"/>
              <w:bottom w:val="single" w:sz="2" w:space="0" w:color="000000" w:themeColor="text1"/>
              <w:right w:val="nil"/>
            </w:tcBorders>
            <w:vAlign w:val="bottom"/>
          </w:tcPr>
          <w:p w14:paraId="2FC7C3F9" w14:textId="790EE39C"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202</w:t>
            </w:r>
            <w:r w:rsidR="00B54644">
              <w:rPr>
                <w:rFonts w:asciiTheme="minorHAnsi" w:hAnsiTheme="minorHAnsi" w:cstheme="minorHAnsi"/>
                <w:b/>
                <w:bCs/>
              </w:rPr>
              <w:t>3</w:t>
            </w:r>
          </w:p>
        </w:tc>
        <w:tc>
          <w:tcPr>
            <w:tcW w:w="915" w:type="dxa"/>
            <w:tcBorders>
              <w:top w:val="nil"/>
              <w:left w:val="nil"/>
              <w:bottom w:val="single" w:sz="2" w:space="0" w:color="000000" w:themeColor="text1"/>
              <w:right w:val="nil"/>
            </w:tcBorders>
            <w:vAlign w:val="bottom"/>
          </w:tcPr>
          <w:p w14:paraId="1DB5F3D0" w14:textId="42519C20" w:rsidR="006770CC" w:rsidRPr="00AD7210" w:rsidRDefault="006770CC" w:rsidP="006770CC">
            <w:pPr>
              <w:spacing w:after="0"/>
              <w:rPr>
                <w:rFonts w:asciiTheme="minorHAnsi" w:hAnsiTheme="minorHAnsi" w:cstheme="minorHAnsi"/>
                <w:b/>
                <w:bCs/>
              </w:rPr>
            </w:pPr>
            <w:r w:rsidRPr="00AD7210">
              <w:rPr>
                <w:rFonts w:asciiTheme="minorHAnsi" w:hAnsiTheme="minorHAnsi" w:cstheme="minorHAnsi"/>
                <w:b/>
                <w:bCs/>
              </w:rPr>
              <w:t>202</w:t>
            </w:r>
            <w:r w:rsidR="00B54644">
              <w:rPr>
                <w:rFonts w:asciiTheme="minorHAnsi" w:hAnsiTheme="minorHAnsi" w:cstheme="minorHAnsi"/>
                <w:b/>
                <w:bCs/>
              </w:rPr>
              <w:t>4</w:t>
            </w:r>
          </w:p>
        </w:tc>
      </w:tr>
      <w:tr w:rsidR="00B54644" w:rsidRPr="00AD7210" w14:paraId="258EACBD" w14:textId="77777777" w:rsidTr="0007762A">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72E23939" w14:textId="1B303039" w:rsidR="00B54644" w:rsidRPr="00AD7210" w:rsidRDefault="00B54644" w:rsidP="00B54644">
            <w:pPr>
              <w:spacing w:after="0"/>
              <w:rPr>
                <w:rFonts w:asciiTheme="minorHAnsi" w:hAnsiTheme="minorHAnsi" w:cstheme="minorHAnsi"/>
                <w:b/>
              </w:rPr>
            </w:pPr>
            <w:r>
              <w:rPr>
                <w:rFonts w:asciiTheme="minorHAnsi" w:hAnsiTheme="minorHAnsi" w:cstheme="minorHAnsi"/>
                <w:b/>
              </w:rPr>
              <w:t>TSVI</w:t>
            </w:r>
            <w:r w:rsidRPr="00AD7210">
              <w:rPr>
                <w:rFonts w:asciiTheme="minorHAnsi" w:hAnsiTheme="minorHAnsi" w:cstheme="minorHAnsi"/>
                <w:b/>
              </w:rPr>
              <w:t>s</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BBA3D96" w14:textId="2813C18A"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5</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2D98353" w14:textId="7A1990C4"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6</w:t>
            </w:r>
          </w:p>
        </w:tc>
        <w:tc>
          <w:tcPr>
            <w:tcW w:w="9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D8FED47" w14:textId="6DD67903" w:rsidR="00B54644" w:rsidRPr="00AD7210" w:rsidRDefault="00B54644" w:rsidP="00B54644">
            <w:pPr>
              <w:spacing w:after="0"/>
              <w:jc w:val="center"/>
              <w:rPr>
                <w:rFonts w:asciiTheme="minorHAnsi" w:hAnsiTheme="minorHAnsi" w:cstheme="minorHAnsi"/>
              </w:rPr>
            </w:pPr>
            <w:r>
              <w:rPr>
                <w:rFonts w:asciiTheme="minorHAnsi" w:hAnsiTheme="minorHAnsi" w:cstheme="minorHAnsi"/>
              </w:rPr>
              <w:t>6</w:t>
            </w:r>
          </w:p>
        </w:tc>
      </w:tr>
      <w:tr w:rsidR="00B54644" w:rsidRPr="00AD7210" w14:paraId="4AEF7A62" w14:textId="77777777" w:rsidTr="0007762A">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D85905F" w14:textId="77777777" w:rsidR="00B54644" w:rsidRPr="00AD7210" w:rsidRDefault="00B54644" w:rsidP="00B54644">
            <w:pPr>
              <w:spacing w:after="0"/>
              <w:rPr>
                <w:rFonts w:asciiTheme="minorHAnsi" w:hAnsiTheme="minorHAnsi" w:cstheme="minorHAnsi"/>
                <w:b/>
              </w:rPr>
            </w:pPr>
            <w:r w:rsidRPr="00AD7210">
              <w:rPr>
                <w:rFonts w:asciiTheme="minorHAnsi" w:hAnsiTheme="minorHAnsi" w:cstheme="minorHAnsi"/>
                <w:b/>
              </w:rPr>
              <w:t>COMS</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80071D1" w14:textId="71A972C4"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2</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41B2896" w14:textId="273A1ED7"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5</w:t>
            </w:r>
          </w:p>
        </w:tc>
        <w:tc>
          <w:tcPr>
            <w:tcW w:w="9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0F0A4D0" w14:textId="4A6AAF8C" w:rsidR="00B54644" w:rsidRPr="00AD7210" w:rsidRDefault="00B54644" w:rsidP="00B54644">
            <w:pPr>
              <w:spacing w:after="0"/>
              <w:jc w:val="center"/>
              <w:rPr>
                <w:rFonts w:asciiTheme="minorHAnsi" w:hAnsiTheme="minorHAnsi" w:cstheme="minorHAnsi"/>
              </w:rPr>
            </w:pPr>
            <w:r>
              <w:rPr>
                <w:rFonts w:asciiTheme="minorHAnsi" w:hAnsiTheme="minorHAnsi" w:cstheme="minorHAnsi"/>
              </w:rPr>
              <w:t>2</w:t>
            </w:r>
          </w:p>
        </w:tc>
      </w:tr>
      <w:tr w:rsidR="00B54644" w:rsidRPr="00AD7210" w14:paraId="07766A2C" w14:textId="77777777" w:rsidTr="0007762A">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036CBA1" w14:textId="77777777" w:rsidR="00B54644" w:rsidRPr="00AD7210" w:rsidRDefault="00B54644" w:rsidP="00B54644">
            <w:pPr>
              <w:spacing w:after="0"/>
              <w:rPr>
                <w:rFonts w:asciiTheme="minorHAnsi" w:hAnsiTheme="minorHAnsi" w:cstheme="minorHAnsi"/>
                <w:b/>
              </w:rPr>
            </w:pPr>
            <w:r w:rsidRPr="00AD7210">
              <w:rPr>
                <w:rFonts w:asciiTheme="minorHAnsi" w:hAnsiTheme="minorHAnsi" w:cstheme="minorHAnsi"/>
                <w:b/>
              </w:rPr>
              <w:t>Dually certified</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12ECB03" w14:textId="3EFB11D3" w:rsidR="00B54644" w:rsidRPr="00AD7210" w:rsidRDefault="00B54644" w:rsidP="00B54644">
            <w:pPr>
              <w:spacing w:after="0"/>
              <w:jc w:val="center"/>
              <w:rPr>
                <w:rFonts w:asciiTheme="minorHAnsi" w:hAnsiTheme="minorHAnsi" w:cstheme="minorHAnsi"/>
              </w:rPr>
            </w:pPr>
            <w:bookmarkStart w:id="56" w:name="_Toc374001811"/>
            <w:bookmarkStart w:id="57" w:name="_Toc378779019"/>
            <w:bookmarkStart w:id="58" w:name="_Toc378921261"/>
            <w:bookmarkStart w:id="59" w:name="_Toc379264746"/>
            <w:bookmarkEnd w:id="56"/>
            <w:bookmarkEnd w:id="57"/>
            <w:bookmarkEnd w:id="58"/>
            <w:bookmarkEnd w:id="59"/>
            <w:r w:rsidRPr="00AD7210">
              <w:rPr>
                <w:rFonts w:asciiTheme="minorHAnsi" w:hAnsiTheme="minorHAnsi" w:cstheme="minorHAnsi"/>
              </w:rPr>
              <w:t>0</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B2EFEAA" w14:textId="0F747F17"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0</w:t>
            </w:r>
          </w:p>
        </w:tc>
        <w:tc>
          <w:tcPr>
            <w:tcW w:w="9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4ECB207" w14:textId="77777777" w:rsidR="00B54644" w:rsidRPr="00AD7210" w:rsidRDefault="00B54644" w:rsidP="00B54644">
            <w:pPr>
              <w:spacing w:after="0"/>
              <w:jc w:val="center"/>
              <w:rPr>
                <w:rFonts w:asciiTheme="minorHAnsi" w:hAnsiTheme="minorHAnsi" w:cstheme="minorHAnsi"/>
              </w:rPr>
            </w:pPr>
            <w:r w:rsidRPr="00AD7210">
              <w:rPr>
                <w:rFonts w:asciiTheme="minorHAnsi" w:hAnsiTheme="minorHAnsi" w:cstheme="minorHAnsi"/>
              </w:rPr>
              <w:t>0</w:t>
            </w:r>
          </w:p>
        </w:tc>
      </w:tr>
      <w:tr w:rsidR="00B54644" w:rsidRPr="00AD7210" w14:paraId="210A4D73" w14:textId="77777777" w:rsidTr="0007762A">
        <w:tc>
          <w:tcPr>
            <w:tcW w:w="20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4D3D33A" w14:textId="77777777" w:rsidR="00B54644" w:rsidRPr="00AD7210" w:rsidRDefault="00B54644" w:rsidP="00B54644">
            <w:pPr>
              <w:spacing w:after="0"/>
              <w:rPr>
                <w:rFonts w:asciiTheme="minorHAnsi" w:hAnsiTheme="minorHAnsi" w:cstheme="minorHAnsi"/>
                <w:b/>
              </w:rPr>
            </w:pPr>
            <w:r w:rsidRPr="00AD7210">
              <w:rPr>
                <w:rFonts w:asciiTheme="minorHAnsi" w:hAnsiTheme="minorHAnsi" w:cstheme="minorHAnsi"/>
                <w:b/>
                <w:bCs/>
              </w:rPr>
              <w:t>Total</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D5B4F95" w14:textId="3B6F5D4B" w:rsidR="00B54644" w:rsidRPr="00AD7210" w:rsidRDefault="00B54644" w:rsidP="00B54644">
            <w:pPr>
              <w:spacing w:after="0"/>
              <w:jc w:val="center"/>
              <w:rPr>
                <w:rFonts w:asciiTheme="minorHAnsi" w:hAnsiTheme="minorHAnsi" w:cstheme="minorHAnsi"/>
                <w:b/>
                <w:bCs/>
              </w:rPr>
            </w:pPr>
            <w:r w:rsidRPr="00AD7210">
              <w:rPr>
                <w:rFonts w:asciiTheme="minorHAnsi" w:hAnsiTheme="minorHAnsi" w:cstheme="minorHAnsi"/>
                <w:b/>
                <w:bCs/>
              </w:rPr>
              <w:t>7</w:t>
            </w:r>
          </w:p>
        </w:tc>
        <w:tc>
          <w:tcPr>
            <w:tcW w:w="9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308D61B" w14:textId="48B2F2EE" w:rsidR="00B54644" w:rsidRPr="00AD7210" w:rsidRDefault="00B54644" w:rsidP="00B54644">
            <w:pPr>
              <w:spacing w:after="0"/>
              <w:jc w:val="center"/>
              <w:rPr>
                <w:rFonts w:asciiTheme="minorHAnsi" w:hAnsiTheme="minorHAnsi" w:cstheme="minorHAnsi"/>
                <w:b/>
                <w:bCs/>
              </w:rPr>
            </w:pPr>
            <w:r w:rsidRPr="00AD7210">
              <w:rPr>
                <w:rFonts w:asciiTheme="minorHAnsi" w:hAnsiTheme="minorHAnsi" w:cstheme="minorHAnsi"/>
                <w:b/>
                <w:bCs/>
              </w:rPr>
              <w:t>11</w:t>
            </w:r>
          </w:p>
        </w:tc>
        <w:tc>
          <w:tcPr>
            <w:tcW w:w="9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50A8E85" w14:textId="1ECC950A" w:rsidR="00B54644" w:rsidRPr="00AD7210" w:rsidRDefault="00B54644" w:rsidP="00B54644">
            <w:pPr>
              <w:spacing w:after="0"/>
              <w:jc w:val="center"/>
              <w:rPr>
                <w:rFonts w:asciiTheme="minorHAnsi" w:hAnsiTheme="minorHAnsi" w:cstheme="minorHAnsi"/>
                <w:b/>
                <w:bCs/>
              </w:rPr>
            </w:pPr>
            <w:r>
              <w:rPr>
                <w:rFonts w:asciiTheme="minorHAnsi" w:hAnsiTheme="minorHAnsi" w:cstheme="minorHAnsi"/>
                <w:b/>
                <w:bCs/>
              </w:rPr>
              <w:t>8</w:t>
            </w:r>
          </w:p>
        </w:tc>
      </w:tr>
    </w:tbl>
    <w:p w14:paraId="60B5D09B" w14:textId="77777777" w:rsidR="00AD5E8A" w:rsidRPr="00AD7210" w:rsidRDefault="00AD5E8A" w:rsidP="002B5A09">
      <w:pPr>
        <w:rPr>
          <w:rFonts w:asciiTheme="minorHAnsi" w:hAnsiTheme="minorHAnsi" w:cstheme="minorHAnsi"/>
        </w:rPr>
        <w:sectPr w:rsidR="00AD5E8A" w:rsidRPr="00AD7210" w:rsidSect="00AD5E8A">
          <w:endnotePr>
            <w:numFmt w:val="decimal"/>
          </w:endnotePr>
          <w:type w:val="continuous"/>
          <w:pgSz w:w="12240" w:h="15840"/>
          <w:pgMar w:top="1152" w:right="1080" w:bottom="1152" w:left="1080" w:header="144" w:footer="234" w:gutter="0"/>
          <w:pgNumType w:start="1"/>
          <w:cols w:num="2" w:space="720"/>
          <w:docGrid w:linePitch="326"/>
        </w:sectPr>
      </w:pPr>
    </w:p>
    <w:p w14:paraId="64AF8A59" w14:textId="75BF7DE7" w:rsidR="008D6A1D" w:rsidRPr="00AD7210" w:rsidRDefault="00240158" w:rsidP="008D6A1D">
      <w:pPr>
        <w:pStyle w:val="NoSpacing"/>
        <w:rPr>
          <w:rFonts w:asciiTheme="minorHAnsi" w:hAnsiTheme="minorHAnsi" w:cstheme="minorHAnsi"/>
        </w:rPr>
      </w:pPr>
      <w:bookmarkStart w:id="60" w:name="_Toc408835454"/>
      <w:bookmarkStart w:id="61" w:name="_Toc408835452"/>
      <w:bookmarkStart w:id="62" w:name="_Toc284342464"/>
      <w:bookmarkStart w:id="63" w:name="_Toc347126902"/>
      <w:bookmarkStart w:id="64" w:name="_Toc347127169"/>
      <w:r w:rsidRPr="00AD7210">
        <w:rPr>
          <w:rFonts w:asciiTheme="minorHAnsi" w:hAnsiTheme="minorHAnsi" w:cstheme="minorHAnsi"/>
        </w:rPr>
        <w:t xml:space="preserve">This year, </w:t>
      </w:r>
      <w:r w:rsidR="00F319CE" w:rsidRPr="00AD7210">
        <w:rPr>
          <w:rFonts w:asciiTheme="minorHAnsi" w:hAnsiTheme="minorHAnsi" w:cstheme="minorHAnsi"/>
          <w:i/>
          <w:iCs/>
        </w:rPr>
        <w:t>VI professionals who are Hispanic</w:t>
      </w:r>
      <w:r w:rsidR="00F319CE" w:rsidRPr="00AD7210">
        <w:rPr>
          <w:rFonts w:asciiTheme="minorHAnsi" w:hAnsiTheme="minorHAnsi" w:cstheme="minorHAnsi"/>
        </w:rPr>
        <w:t xml:space="preserve"> </w:t>
      </w:r>
      <w:r w:rsidR="00F319CE">
        <w:rPr>
          <w:rFonts w:asciiTheme="minorHAnsi" w:hAnsiTheme="minorHAnsi" w:cstheme="minorHAnsi"/>
        </w:rPr>
        <w:t>de</w:t>
      </w:r>
      <w:r w:rsidR="00F319CE" w:rsidRPr="00AD7210">
        <w:rPr>
          <w:rFonts w:asciiTheme="minorHAnsi" w:hAnsiTheme="minorHAnsi" w:cstheme="minorHAnsi"/>
        </w:rPr>
        <w:t xml:space="preserve">creased by of </w:t>
      </w:r>
      <w:r w:rsidR="00F319CE">
        <w:rPr>
          <w:rFonts w:asciiTheme="minorHAnsi" w:hAnsiTheme="minorHAnsi" w:cstheme="minorHAnsi"/>
        </w:rPr>
        <w:t>2</w:t>
      </w:r>
      <w:r w:rsidR="00F319CE" w:rsidRPr="00AD7210">
        <w:rPr>
          <w:rFonts w:asciiTheme="minorHAnsi" w:hAnsiTheme="minorHAnsi" w:cstheme="minorHAnsi"/>
        </w:rPr>
        <w:t xml:space="preserve"> to a total of 15</w:t>
      </w:r>
      <w:r w:rsidR="00F319CE">
        <w:rPr>
          <w:rFonts w:asciiTheme="minorHAnsi" w:hAnsiTheme="minorHAnsi" w:cstheme="minorHAnsi"/>
        </w:rPr>
        <w:t>1</w:t>
      </w:r>
      <w:r w:rsidR="00F319CE" w:rsidRPr="00AD7210">
        <w:rPr>
          <w:rFonts w:asciiTheme="minorHAnsi" w:hAnsiTheme="minorHAnsi" w:cstheme="minorHAnsi"/>
        </w:rPr>
        <w:t xml:space="preserve">. This </w:t>
      </w:r>
      <w:r w:rsidR="00F319CE">
        <w:rPr>
          <w:rFonts w:asciiTheme="minorHAnsi" w:hAnsiTheme="minorHAnsi" w:cstheme="minorHAnsi"/>
        </w:rPr>
        <w:t>de</w:t>
      </w:r>
      <w:r w:rsidR="00F319CE" w:rsidRPr="00AD7210">
        <w:rPr>
          <w:rFonts w:asciiTheme="minorHAnsi" w:hAnsiTheme="minorHAnsi" w:cstheme="minorHAnsi"/>
        </w:rPr>
        <w:t>crease includes</w:t>
      </w:r>
      <w:r w:rsidR="00F319CE">
        <w:rPr>
          <w:rFonts w:asciiTheme="minorHAnsi" w:hAnsiTheme="minorHAnsi" w:cstheme="minorHAnsi"/>
        </w:rPr>
        <w:t xml:space="preserve"> 1</w:t>
      </w:r>
      <w:r w:rsidR="00F319CE" w:rsidRPr="00AD7210">
        <w:rPr>
          <w:rFonts w:asciiTheme="minorHAnsi" w:hAnsiTheme="minorHAnsi" w:cstheme="minorHAnsi"/>
        </w:rPr>
        <w:t xml:space="preserve"> </w:t>
      </w:r>
      <w:r w:rsidR="00F319CE">
        <w:rPr>
          <w:rFonts w:asciiTheme="minorHAnsi" w:hAnsiTheme="minorHAnsi" w:cstheme="minorHAnsi"/>
        </w:rPr>
        <w:t>TSVI</w:t>
      </w:r>
      <w:r w:rsidR="00F319CE" w:rsidRPr="00AD7210">
        <w:rPr>
          <w:rFonts w:asciiTheme="minorHAnsi" w:hAnsiTheme="minorHAnsi" w:cstheme="minorHAnsi"/>
        </w:rPr>
        <w:t>s</w:t>
      </w:r>
      <w:r w:rsidR="00F319CE">
        <w:rPr>
          <w:rFonts w:asciiTheme="minorHAnsi" w:hAnsiTheme="minorHAnsi" w:cstheme="minorHAnsi"/>
        </w:rPr>
        <w:t xml:space="preserve"> and 12 dually certified VI professionals, and an increase of 11 COMS. T</w:t>
      </w:r>
      <w:r w:rsidRPr="00AD7210">
        <w:rPr>
          <w:rFonts w:asciiTheme="minorHAnsi" w:hAnsiTheme="minorHAnsi" w:cstheme="minorHAnsi"/>
        </w:rPr>
        <w:t xml:space="preserve">he </w:t>
      </w:r>
      <w:r w:rsidR="00632492" w:rsidRPr="00AD7210">
        <w:rPr>
          <w:rFonts w:asciiTheme="minorHAnsi" w:hAnsiTheme="minorHAnsi" w:cstheme="minorHAnsi"/>
        </w:rPr>
        <w:t xml:space="preserve">total </w:t>
      </w:r>
      <w:r w:rsidRPr="00AD7210">
        <w:rPr>
          <w:rFonts w:asciiTheme="minorHAnsi" w:hAnsiTheme="minorHAnsi" w:cstheme="minorHAnsi"/>
        </w:rPr>
        <w:t xml:space="preserve">number of </w:t>
      </w:r>
      <w:r w:rsidR="00976D7A" w:rsidRPr="00AD7210">
        <w:rPr>
          <w:rFonts w:asciiTheme="minorHAnsi" w:hAnsiTheme="minorHAnsi" w:cstheme="minorHAnsi"/>
          <w:i/>
          <w:iCs/>
        </w:rPr>
        <w:t xml:space="preserve">Spanish-speaking </w:t>
      </w:r>
      <w:r w:rsidRPr="00AD7210">
        <w:rPr>
          <w:rFonts w:asciiTheme="minorHAnsi" w:hAnsiTheme="minorHAnsi" w:cstheme="minorHAnsi"/>
          <w:i/>
          <w:iCs/>
        </w:rPr>
        <w:t>VI professionals</w:t>
      </w:r>
      <w:r w:rsidR="00976D7A" w:rsidRPr="00AD7210">
        <w:rPr>
          <w:rFonts w:asciiTheme="minorHAnsi" w:hAnsiTheme="minorHAnsi" w:cstheme="minorHAnsi"/>
        </w:rPr>
        <w:t xml:space="preserve"> </w:t>
      </w:r>
      <w:r w:rsidR="00F319CE">
        <w:rPr>
          <w:rFonts w:asciiTheme="minorHAnsi" w:hAnsiTheme="minorHAnsi" w:cstheme="minorHAnsi"/>
        </w:rPr>
        <w:t>de</w:t>
      </w:r>
      <w:r w:rsidR="00976D7A" w:rsidRPr="00AD7210">
        <w:rPr>
          <w:rFonts w:asciiTheme="minorHAnsi" w:hAnsiTheme="minorHAnsi" w:cstheme="minorHAnsi"/>
        </w:rPr>
        <w:t xml:space="preserve">creased by </w:t>
      </w:r>
      <w:r w:rsidR="00F319CE">
        <w:rPr>
          <w:rFonts w:asciiTheme="minorHAnsi" w:hAnsiTheme="minorHAnsi" w:cstheme="minorHAnsi"/>
        </w:rPr>
        <w:t>14</w:t>
      </w:r>
      <w:r w:rsidR="00976D7A" w:rsidRPr="00AD7210">
        <w:rPr>
          <w:rFonts w:asciiTheme="minorHAnsi" w:hAnsiTheme="minorHAnsi" w:cstheme="minorHAnsi"/>
        </w:rPr>
        <w:t>,</w:t>
      </w:r>
      <w:r w:rsidR="00F00701" w:rsidRPr="00AD7210">
        <w:rPr>
          <w:rFonts w:asciiTheme="minorHAnsi" w:hAnsiTheme="minorHAnsi" w:cstheme="minorHAnsi"/>
        </w:rPr>
        <w:t xml:space="preserve"> bringing the total to 1</w:t>
      </w:r>
      <w:r w:rsidR="00F319CE">
        <w:rPr>
          <w:rFonts w:asciiTheme="minorHAnsi" w:hAnsiTheme="minorHAnsi" w:cstheme="minorHAnsi"/>
        </w:rPr>
        <w:t xml:space="preserve">27 </w:t>
      </w:r>
      <w:r w:rsidR="00F00701" w:rsidRPr="00AD7210">
        <w:rPr>
          <w:rFonts w:asciiTheme="minorHAnsi" w:hAnsiTheme="minorHAnsi" w:cstheme="minorHAnsi"/>
        </w:rPr>
        <w:t>compared to 1</w:t>
      </w:r>
      <w:r w:rsidR="00F319CE">
        <w:rPr>
          <w:rFonts w:asciiTheme="minorHAnsi" w:hAnsiTheme="minorHAnsi" w:cstheme="minorHAnsi"/>
        </w:rPr>
        <w:t>41</w:t>
      </w:r>
      <w:r w:rsidR="00F00701" w:rsidRPr="00AD7210">
        <w:rPr>
          <w:rFonts w:asciiTheme="minorHAnsi" w:hAnsiTheme="minorHAnsi" w:cstheme="minorHAnsi"/>
        </w:rPr>
        <w:t xml:space="preserve"> in 202</w:t>
      </w:r>
      <w:r w:rsidR="00F319CE">
        <w:rPr>
          <w:rFonts w:asciiTheme="minorHAnsi" w:hAnsiTheme="minorHAnsi" w:cstheme="minorHAnsi"/>
        </w:rPr>
        <w:t>3</w:t>
      </w:r>
      <w:r w:rsidR="00F00701" w:rsidRPr="00AD7210">
        <w:rPr>
          <w:rFonts w:asciiTheme="minorHAnsi" w:hAnsiTheme="minorHAnsi" w:cstheme="minorHAnsi"/>
        </w:rPr>
        <w:t>. Th</w:t>
      </w:r>
      <w:r w:rsidR="00F319CE">
        <w:rPr>
          <w:rFonts w:asciiTheme="minorHAnsi" w:hAnsiTheme="minorHAnsi" w:cstheme="minorHAnsi"/>
        </w:rPr>
        <w:t>e</w:t>
      </w:r>
      <w:r w:rsidR="00F00701" w:rsidRPr="00AD7210">
        <w:rPr>
          <w:rFonts w:asciiTheme="minorHAnsi" w:hAnsiTheme="minorHAnsi" w:cstheme="minorHAnsi"/>
        </w:rPr>
        <w:t xml:space="preserve"> </w:t>
      </w:r>
      <w:r w:rsidR="00F319CE">
        <w:rPr>
          <w:rFonts w:asciiTheme="minorHAnsi" w:hAnsiTheme="minorHAnsi" w:cstheme="minorHAnsi"/>
        </w:rPr>
        <w:t>de</w:t>
      </w:r>
      <w:r w:rsidR="00F00701" w:rsidRPr="00AD7210">
        <w:rPr>
          <w:rFonts w:asciiTheme="minorHAnsi" w:hAnsiTheme="minorHAnsi" w:cstheme="minorHAnsi"/>
        </w:rPr>
        <w:t>crease includes</w:t>
      </w:r>
      <w:r w:rsidR="00976D7A" w:rsidRPr="00AD7210">
        <w:rPr>
          <w:rFonts w:asciiTheme="minorHAnsi" w:hAnsiTheme="minorHAnsi" w:cstheme="minorHAnsi"/>
        </w:rPr>
        <w:t xml:space="preserve"> </w:t>
      </w:r>
      <w:r w:rsidR="00F319CE">
        <w:rPr>
          <w:rFonts w:asciiTheme="minorHAnsi" w:hAnsiTheme="minorHAnsi" w:cstheme="minorHAnsi"/>
        </w:rPr>
        <w:t>1</w:t>
      </w:r>
      <w:r w:rsidR="00976D7A" w:rsidRPr="00AD7210">
        <w:rPr>
          <w:rFonts w:asciiTheme="minorHAnsi" w:hAnsiTheme="minorHAnsi" w:cstheme="minorHAnsi"/>
        </w:rPr>
        <w:t xml:space="preserve"> COMS</w:t>
      </w:r>
      <w:r w:rsidR="00F319CE">
        <w:rPr>
          <w:rFonts w:asciiTheme="minorHAnsi" w:hAnsiTheme="minorHAnsi" w:cstheme="minorHAnsi"/>
        </w:rPr>
        <w:t xml:space="preserve"> and 14</w:t>
      </w:r>
      <w:r w:rsidR="00976D7A" w:rsidRPr="00AD7210">
        <w:rPr>
          <w:rFonts w:asciiTheme="minorHAnsi" w:hAnsiTheme="minorHAnsi" w:cstheme="minorHAnsi"/>
        </w:rPr>
        <w:t xml:space="preserve"> dually certified professionals</w:t>
      </w:r>
      <w:r w:rsidR="00F319CE">
        <w:rPr>
          <w:rFonts w:asciiTheme="minorHAnsi" w:hAnsiTheme="minorHAnsi" w:cstheme="minorHAnsi"/>
        </w:rPr>
        <w:t xml:space="preserve"> with an increase of 1 TSVI. </w:t>
      </w:r>
      <w:r w:rsidR="00F00701" w:rsidRPr="00AD7210">
        <w:rPr>
          <w:rFonts w:asciiTheme="minorHAnsi" w:hAnsiTheme="minorHAnsi" w:cstheme="minorHAnsi"/>
        </w:rPr>
        <w:t xml:space="preserve">The </w:t>
      </w:r>
      <w:r w:rsidR="00DF4A5D" w:rsidRPr="00AD7210">
        <w:rPr>
          <w:rFonts w:asciiTheme="minorHAnsi" w:hAnsiTheme="minorHAnsi" w:cstheme="minorHAnsi"/>
        </w:rPr>
        <w:t xml:space="preserve">number of </w:t>
      </w:r>
      <w:r w:rsidR="00F319CE">
        <w:rPr>
          <w:rFonts w:asciiTheme="minorHAnsi" w:hAnsiTheme="minorHAnsi" w:cstheme="minorHAnsi"/>
        </w:rPr>
        <w:t xml:space="preserve">fluent </w:t>
      </w:r>
      <w:r w:rsidR="00F00701" w:rsidRPr="00AD7210">
        <w:rPr>
          <w:rFonts w:asciiTheme="minorHAnsi" w:hAnsiTheme="minorHAnsi" w:cstheme="minorHAnsi"/>
        </w:rPr>
        <w:t>Spanish-speaking VI professionals</w:t>
      </w:r>
      <w:r w:rsidR="00DF4A5D" w:rsidRPr="00AD7210">
        <w:rPr>
          <w:rFonts w:asciiTheme="minorHAnsi" w:hAnsiTheme="minorHAnsi" w:cstheme="minorHAnsi"/>
        </w:rPr>
        <w:t xml:space="preserve"> </w:t>
      </w:r>
      <w:r w:rsidR="00F00701" w:rsidRPr="00AD7210">
        <w:rPr>
          <w:rFonts w:asciiTheme="minorHAnsi" w:hAnsiTheme="minorHAnsi" w:cstheme="minorHAnsi"/>
        </w:rPr>
        <w:t>represent</w:t>
      </w:r>
      <w:r w:rsidR="00F319CE">
        <w:rPr>
          <w:rFonts w:asciiTheme="minorHAnsi" w:hAnsiTheme="minorHAnsi" w:cstheme="minorHAnsi"/>
        </w:rPr>
        <w:t>s</w:t>
      </w:r>
      <w:r w:rsidR="00F00701" w:rsidRPr="00AD7210">
        <w:rPr>
          <w:rFonts w:asciiTheme="minorHAnsi" w:hAnsiTheme="minorHAnsi" w:cstheme="minorHAnsi"/>
        </w:rPr>
        <w:t xml:space="preserve"> 1</w:t>
      </w:r>
      <w:r w:rsidR="006729CC">
        <w:rPr>
          <w:rFonts w:asciiTheme="minorHAnsi" w:hAnsiTheme="minorHAnsi" w:cstheme="minorHAnsi"/>
        </w:rPr>
        <w:t>4</w:t>
      </w:r>
      <w:r w:rsidR="00F00701" w:rsidRPr="00AD7210">
        <w:rPr>
          <w:rFonts w:asciiTheme="minorHAnsi" w:hAnsiTheme="minorHAnsi" w:cstheme="minorHAnsi"/>
        </w:rPr>
        <w:t>% of the professionals in the field</w:t>
      </w:r>
      <w:r w:rsidR="00F319CE">
        <w:rPr>
          <w:rFonts w:asciiTheme="minorHAnsi" w:hAnsiTheme="minorHAnsi" w:cstheme="minorHAnsi"/>
        </w:rPr>
        <w:t>.</w:t>
      </w:r>
      <w:r w:rsidR="00DF4A5D" w:rsidRPr="00AD7210">
        <w:rPr>
          <w:rFonts w:asciiTheme="minorHAnsi" w:hAnsiTheme="minorHAnsi" w:cstheme="minorHAnsi"/>
        </w:rPr>
        <w:t xml:space="preserve"> </w:t>
      </w:r>
      <w:r w:rsidR="00976D7A" w:rsidRPr="00AD7210">
        <w:rPr>
          <w:rFonts w:asciiTheme="minorHAnsi" w:hAnsiTheme="minorHAnsi" w:cstheme="minorHAnsi"/>
        </w:rPr>
        <w:t xml:space="preserve">The total number of </w:t>
      </w:r>
      <w:r w:rsidR="00976D7A" w:rsidRPr="00AD7210">
        <w:rPr>
          <w:rFonts w:asciiTheme="minorHAnsi" w:hAnsiTheme="minorHAnsi" w:cstheme="minorHAnsi"/>
          <w:i/>
          <w:iCs/>
        </w:rPr>
        <w:t>African American VI professionals</w:t>
      </w:r>
      <w:r w:rsidR="00976D7A" w:rsidRPr="00AD7210">
        <w:rPr>
          <w:rFonts w:asciiTheme="minorHAnsi" w:hAnsiTheme="minorHAnsi" w:cstheme="minorHAnsi"/>
        </w:rPr>
        <w:t xml:space="preserve"> </w:t>
      </w:r>
      <w:r w:rsidR="00F319CE">
        <w:rPr>
          <w:rFonts w:asciiTheme="minorHAnsi" w:hAnsiTheme="minorHAnsi" w:cstheme="minorHAnsi"/>
        </w:rPr>
        <w:t>de</w:t>
      </w:r>
      <w:r w:rsidR="00976D7A" w:rsidRPr="00AD7210">
        <w:rPr>
          <w:rFonts w:asciiTheme="minorHAnsi" w:hAnsiTheme="minorHAnsi" w:cstheme="minorHAnsi"/>
        </w:rPr>
        <w:t>creased by 1</w:t>
      </w:r>
      <w:r w:rsidR="00F319CE">
        <w:rPr>
          <w:rFonts w:asciiTheme="minorHAnsi" w:hAnsiTheme="minorHAnsi" w:cstheme="minorHAnsi"/>
        </w:rPr>
        <w:t>6</w:t>
      </w:r>
      <w:r w:rsidR="00DF4A5D" w:rsidRPr="00AD7210">
        <w:rPr>
          <w:rFonts w:asciiTheme="minorHAnsi" w:hAnsiTheme="minorHAnsi" w:cstheme="minorHAnsi"/>
        </w:rPr>
        <w:t xml:space="preserve"> individuals</w:t>
      </w:r>
      <w:r w:rsidR="00976D7A" w:rsidRPr="00AD7210">
        <w:rPr>
          <w:rFonts w:asciiTheme="minorHAnsi" w:hAnsiTheme="minorHAnsi" w:cstheme="minorHAnsi"/>
        </w:rPr>
        <w:t xml:space="preserve">: </w:t>
      </w:r>
      <w:r w:rsidR="00F319CE">
        <w:rPr>
          <w:rFonts w:asciiTheme="minorHAnsi" w:hAnsiTheme="minorHAnsi" w:cstheme="minorHAnsi"/>
        </w:rPr>
        <w:t>eleven</w:t>
      </w:r>
      <w:r w:rsidR="00976D7A" w:rsidRPr="00AD7210">
        <w:rPr>
          <w:rFonts w:asciiTheme="minorHAnsi" w:hAnsiTheme="minorHAnsi" w:cstheme="minorHAnsi"/>
        </w:rPr>
        <w:t xml:space="preserve"> </w:t>
      </w:r>
      <w:r w:rsidR="00E518B2">
        <w:rPr>
          <w:rFonts w:asciiTheme="minorHAnsi" w:hAnsiTheme="minorHAnsi" w:cstheme="minorHAnsi"/>
        </w:rPr>
        <w:t>TSVI</w:t>
      </w:r>
      <w:r w:rsidR="00976D7A" w:rsidRPr="00AD7210">
        <w:rPr>
          <w:rFonts w:asciiTheme="minorHAnsi" w:hAnsiTheme="minorHAnsi" w:cstheme="minorHAnsi"/>
        </w:rPr>
        <w:t>s and 5 COMS</w:t>
      </w:r>
      <w:r w:rsidR="00F00701" w:rsidRPr="00AD7210">
        <w:rPr>
          <w:rFonts w:asciiTheme="minorHAnsi" w:hAnsiTheme="minorHAnsi" w:cstheme="minorHAnsi"/>
        </w:rPr>
        <w:t xml:space="preserve">. </w:t>
      </w:r>
      <w:r w:rsidR="00DF4A5D" w:rsidRPr="00AD7210">
        <w:rPr>
          <w:rFonts w:asciiTheme="minorHAnsi" w:hAnsiTheme="minorHAnsi" w:cstheme="minorHAnsi"/>
        </w:rPr>
        <w:t xml:space="preserve">The total number of </w:t>
      </w:r>
      <w:r w:rsidR="00DF4A5D" w:rsidRPr="00F319CE">
        <w:rPr>
          <w:rFonts w:asciiTheme="minorHAnsi" w:hAnsiTheme="minorHAnsi" w:cstheme="minorHAnsi"/>
          <w:i/>
          <w:iCs/>
        </w:rPr>
        <w:t>Asian-American VI professionals</w:t>
      </w:r>
      <w:r w:rsidR="00DF4A5D" w:rsidRPr="00AD7210">
        <w:rPr>
          <w:rFonts w:asciiTheme="minorHAnsi" w:hAnsiTheme="minorHAnsi" w:cstheme="minorHAnsi"/>
        </w:rPr>
        <w:t xml:space="preserve"> </w:t>
      </w:r>
      <w:r w:rsidR="00F319CE">
        <w:rPr>
          <w:rFonts w:asciiTheme="minorHAnsi" w:hAnsiTheme="minorHAnsi" w:cstheme="minorHAnsi"/>
        </w:rPr>
        <w:t>de</w:t>
      </w:r>
      <w:r w:rsidR="00DF4A5D" w:rsidRPr="00AD7210">
        <w:rPr>
          <w:rFonts w:asciiTheme="minorHAnsi" w:hAnsiTheme="minorHAnsi" w:cstheme="minorHAnsi"/>
        </w:rPr>
        <w:t xml:space="preserve">creased by </w:t>
      </w:r>
      <w:r w:rsidR="00F319CE">
        <w:rPr>
          <w:rFonts w:asciiTheme="minorHAnsi" w:hAnsiTheme="minorHAnsi" w:cstheme="minorHAnsi"/>
        </w:rPr>
        <w:t xml:space="preserve">3 COMS </w:t>
      </w:r>
      <w:r w:rsidR="00DF4A5D" w:rsidRPr="00AD7210">
        <w:rPr>
          <w:rFonts w:asciiTheme="minorHAnsi" w:hAnsiTheme="minorHAnsi" w:cstheme="minorHAnsi"/>
        </w:rPr>
        <w:t>this year</w:t>
      </w:r>
      <w:r w:rsidR="00F319CE">
        <w:rPr>
          <w:rFonts w:asciiTheme="minorHAnsi" w:hAnsiTheme="minorHAnsi" w:cstheme="minorHAnsi"/>
        </w:rPr>
        <w:t xml:space="preserve"> while the number of TSVIs remained the same at a total of 6. </w:t>
      </w:r>
      <w:r w:rsidRPr="00AD7210">
        <w:rPr>
          <w:rFonts w:asciiTheme="minorHAnsi" w:hAnsiTheme="minorHAnsi" w:cstheme="minorHAnsi"/>
        </w:rPr>
        <w:t xml:space="preserve">ESC consultants and TSBVI staff were also asked to </w:t>
      </w:r>
      <w:r w:rsidRPr="00AD7210">
        <w:rPr>
          <w:rFonts w:asciiTheme="minorHAnsi" w:hAnsiTheme="minorHAnsi" w:cstheme="minorHAnsi"/>
        </w:rPr>
        <w:lastRenderedPageBreak/>
        <w:t xml:space="preserve">provide the number of </w:t>
      </w:r>
      <w:r w:rsidRPr="00AD7210">
        <w:rPr>
          <w:rFonts w:asciiTheme="minorHAnsi" w:hAnsiTheme="minorHAnsi" w:cstheme="minorHAnsi"/>
          <w:i/>
          <w:iCs/>
        </w:rPr>
        <w:t>Native American</w:t>
      </w:r>
      <w:r w:rsidRPr="00AD7210">
        <w:rPr>
          <w:rFonts w:asciiTheme="minorHAnsi" w:hAnsiTheme="minorHAnsi" w:cstheme="minorHAnsi"/>
        </w:rPr>
        <w:t xml:space="preserve"> and </w:t>
      </w:r>
      <w:r w:rsidRPr="00AD7210">
        <w:rPr>
          <w:rFonts w:asciiTheme="minorHAnsi" w:hAnsiTheme="minorHAnsi" w:cstheme="minorHAnsi"/>
          <w:i/>
          <w:iCs/>
        </w:rPr>
        <w:t>Caucasian</w:t>
      </w:r>
      <w:r w:rsidRPr="00AD7210">
        <w:rPr>
          <w:rFonts w:asciiTheme="minorHAnsi" w:hAnsiTheme="minorHAnsi" w:cstheme="minorHAnsi"/>
        </w:rPr>
        <w:t xml:space="preserve"> VI professionals working in their region/school. </w:t>
      </w:r>
      <w:r w:rsidR="00074097" w:rsidRPr="00AD7210">
        <w:rPr>
          <w:rFonts w:asciiTheme="minorHAnsi" w:hAnsiTheme="minorHAnsi" w:cstheme="minorHAnsi"/>
        </w:rPr>
        <w:t xml:space="preserve">This year, Texas did not have any VI professionals identified as </w:t>
      </w:r>
      <w:r w:rsidR="00074097" w:rsidRPr="00AD7210">
        <w:rPr>
          <w:rFonts w:asciiTheme="minorHAnsi" w:hAnsiTheme="minorHAnsi" w:cstheme="minorHAnsi"/>
          <w:i/>
          <w:iCs/>
        </w:rPr>
        <w:t>Native American</w:t>
      </w:r>
      <w:r w:rsidR="00074097" w:rsidRPr="00AD7210">
        <w:rPr>
          <w:rFonts w:asciiTheme="minorHAnsi" w:hAnsiTheme="minorHAnsi" w:cstheme="minorHAnsi"/>
        </w:rPr>
        <w:t xml:space="preserve">. The number of </w:t>
      </w:r>
      <w:r w:rsidR="00074097" w:rsidRPr="00AD7210">
        <w:rPr>
          <w:rFonts w:asciiTheme="minorHAnsi" w:hAnsiTheme="minorHAnsi" w:cstheme="minorHAnsi"/>
          <w:i/>
          <w:iCs/>
        </w:rPr>
        <w:t>Caucasian</w:t>
      </w:r>
      <w:r w:rsidR="00074097" w:rsidRPr="00AD7210">
        <w:rPr>
          <w:rFonts w:asciiTheme="minorHAnsi" w:hAnsiTheme="minorHAnsi" w:cstheme="minorHAnsi"/>
        </w:rPr>
        <w:t xml:space="preserve"> VI professionals</w:t>
      </w:r>
      <w:r w:rsidRPr="00AD7210">
        <w:rPr>
          <w:rFonts w:asciiTheme="minorHAnsi" w:hAnsiTheme="minorHAnsi" w:cstheme="minorHAnsi"/>
        </w:rPr>
        <w:t xml:space="preserve"> </w:t>
      </w:r>
      <w:r w:rsidR="00074097" w:rsidRPr="00AD7210">
        <w:rPr>
          <w:rFonts w:asciiTheme="minorHAnsi" w:hAnsiTheme="minorHAnsi" w:cstheme="minorHAnsi"/>
        </w:rPr>
        <w:t>was</w:t>
      </w:r>
      <w:r w:rsidR="00961006" w:rsidRPr="00AD7210">
        <w:rPr>
          <w:rFonts w:asciiTheme="minorHAnsi" w:hAnsiTheme="minorHAnsi" w:cstheme="minorHAnsi"/>
        </w:rPr>
        <w:t xml:space="preserve"> </w:t>
      </w:r>
      <w:r w:rsidR="00B8399F">
        <w:rPr>
          <w:rFonts w:asciiTheme="minorHAnsi" w:hAnsiTheme="minorHAnsi" w:cstheme="minorHAnsi"/>
        </w:rPr>
        <w:t>547</w:t>
      </w:r>
      <w:r w:rsidR="006729CC">
        <w:rPr>
          <w:rFonts w:asciiTheme="minorHAnsi" w:hAnsiTheme="minorHAnsi" w:cstheme="minorHAnsi"/>
        </w:rPr>
        <w:t xml:space="preserve"> representing </w:t>
      </w:r>
      <w:r w:rsidR="00104B8B" w:rsidRPr="00AD7210">
        <w:rPr>
          <w:rFonts w:asciiTheme="minorHAnsi" w:hAnsiTheme="minorHAnsi" w:cstheme="minorHAnsi"/>
        </w:rPr>
        <w:t>6</w:t>
      </w:r>
      <w:r w:rsidR="00B8399F">
        <w:rPr>
          <w:rFonts w:asciiTheme="minorHAnsi" w:hAnsiTheme="minorHAnsi" w:cstheme="minorHAnsi"/>
        </w:rPr>
        <w:t>1</w:t>
      </w:r>
      <w:r w:rsidR="00104B8B" w:rsidRPr="00AD7210">
        <w:rPr>
          <w:rFonts w:asciiTheme="minorHAnsi" w:hAnsiTheme="minorHAnsi" w:cstheme="minorHAnsi"/>
        </w:rPr>
        <w:t>% of the</w:t>
      </w:r>
      <w:r w:rsidR="00961006" w:rsidRPr="00AD7210">
        <w:rPr>
          <w:rFonts w:asciiTheme="minorHAnsi" w:hAnsiTheme="minorHAnsi" w:cstheme="minorHAnsi"/>
        </w:rPr>
        <w:t xml:space="preserve"> </w:t>
      </w:r>
      <w:r w:rsidRPr="00AD7210">
        <w:rPr>
          <w:rFonts w:asciiTheme="minorHAnsi" w:hAnsiTheme="minorHAnsi" w:cstheme="minorHAnsi"/>
        </w:rPr>
        <w:t>VI professionals</w:t>
      </w:r>
      <w:r w:rsidR="00961006" w:rsidRPr="00AD7210">
        <w:rPr>
          <w:rFonts w:asciiTheme="minorHAnsi" w:hAnsiTheme="minorHAnsi" w:cstheme="minorHAnsi"/>
        </w:rPr>
        <w:t xml:space="preserve"> </w:t>
      </w:r>
      <w:r w:rsidRPr="00AD7210">
        <w:rPr>
          <w:rFonts w:asciiTheme="minorHAnsi" w:hAnsiTheme="minorHAnsi" w:cstheme="minorHAnsi"/>
        </w:rPr>
        <w:t>in Texas</w:t>
      </w:r>
      <w:r w:rsidR="00104B8B" w:rsidRPr="00AD7210">
        <w:rPr>
          <w:rFonts w:asciiTheme="minorHAnsi" w:hAnsiTheme="minorHAnsi" w:cstheme="minorHAnsi"/>
        </w:rPr>
        <w:t xml:space="preserve">. </w:t>
      </w:r>
      <w:r w:rsidR="00B8399F">
        <w:rPr>
          <w:rFonts w:asciiTheme="minorHAnsi" w:hAnsiTheme="minorHAnsi" w:cstheme="minorHAnsi"/>
        </w:rPr>
        <w:t xml:space="preserve">The total decrease was 125 professionals or 7%. </w:t>
      </w:r>
      <w:r w:rsidR="00074097" w:rsidRPr="00AD7210">
        <w:rPr>
          <w:rFonts w:asciiTheme="minorHAnsi" w:hAnsiTheme="minorHAnsi" w:cstheme="minorHAnsi"/>
        </w:rPr>
        <w:t xml:space="preserve">Two VI professionals were reported in the </w:t>
      </w:r>
      <w:r w:rsidR="00074097" w:rsidRPr="00AD7210">
        <w:rPr>
          <w:rFonts w:asciiTheme="minorHAnsi" w:hAnsiTheme="minorHAnsi" w:cstheme="minorHAnsi"/>
          <w:i/>
          <w:iCs/>
        </w:rPr>
        <w:t>Other</w:t>
      </w:r>
      <w:r w:rsidR="00074097" w:rsidRPr="00AD7210">
        <w:rPr>
          <w:rFonts w:asciiTheme="minorHAnsi" w:hAnsiTheme="minorHAnsi" w:cstheme="minorHAnsi"/>
        </w:rPr>
        <w:t xml:space="preserve"> category</w:t>
      </w:r>
      <w:r w:rsidR="00104B8B" w:rsidRPr="00AD7210">
        <w:rPr>
          <w:rFonts w:asciiTheme="minorHAnsi" w:hAnsiTheme="minorHAnsi" w:cstheme="minorHAnsi"/>
        </w:rPr>
        <w:t xml:space="preserve">. </w:t>
      </w:r>
      <w:r w:rsidRPr="00AD7210">
        <w:rPr>
          <w:rFonts w:asciiTheme="minorHAnsi" w:hAnsiTheme="minorHAnsi" w:cstheme="minorHAnsi"/>
        </w:rPr>
        <w:t>Recruiting and retaining ethnically and culturally diverse educators continues to be an important goal in Texas to reflect the student demographics.</w:t>
      </w:r>
    </w:p>
    <w:p w14:paraId="4FBA12B0" w14:textId="754C5978" w:rsidR="00240158" w:rsidRPr="00AD7210" w:rsidRDefault="00240158" w:rsidP="008D6A1D">
      <w:pPr>
        <w:pStyle w:val="NoSpacing"/>
        <w:rPr>
          <w:rFonts w:asciiTheme="minorHAnsi" w:hAnsiTheme="minorHAnsi" w:cstheme="minorHAnsi"/>
        </w:rPr>
      </w:pPr>
      <w:r w:rsidRPr="00AD7210">
        <w:rPr>
          <w:rFonts w:asciiTheme="minorHAnsi" w:hAnsiTheme="minorHAnsi" w:cstheme="minorHAnsi"/>
        </w:rPr>
        <w:t xml:space="preserve"> </w:t>
      </w:r>
    </w:p>
    <w:p w14:paraId="77B93209" w14:textId="4A6CC523" w:rsidR="00615AE0" w:rsidRPr="00AD7210" w:rsidRDefault="007D2171" w:rsidP="00311315">
      <w:pPr>
        <w:pStyle w:val="Heading2"/>
        <w:rPr>
          <w:rFonts w:asciiTheme="minorHAnsi" w:hAnsiTheme="minorHAnsi" w:cstheme="minorHAnsi"/>
        </w:rPr>
      </w:pPr>
      <w:bookmarkStart w:id="65" w:name="_Toc98854312"/>
      <w:r w:rsidRPr="00AD7210">
        <w:rPr>
          <w:rFonts w:asciiTheme="minorHAnsi" w:hAnsiTheme="minorHAnsi" w:cstheme="minorHAnsi"/>
        </w:rPr>
        <w:t xml:space="preserve">VI </w:t>
      </w:r>
      <w:r w:rsidR="00961006" w:rsidRPr="00AD7210">
        <w:rPr>
          <w:rFonts w:asciiTheme="minorHAnsi" w:hAnsiTheme="minorHAnsi" w:cstheme="minorHAnsi"/>
        </w:rPr>
        <w:t>P</w:t>
      </w:r>
      <w:r w:rsidRPr="00AD7210">
        <w:rPr>
          <w:rFonts w:asciiTheme="minorHAnsi" w:hAnsiTheme="minorHAnsi" w:cstheme="minorHAnsi"/>
        </w:rPr>
        <w:t xml:space="preserve">rofessionals </w:t>
      </w:r>
      <w:r w:rsidR="00961006" w:rsidRPr="00AD7210">
        <w:rPr>
          <w:rFonts w:asciiTheme="minorHAnsi" w:hAnsiTheme="minorHAnsi" w:cstheme="minorHAnsi"/>
        </w:rPr>
        <w:t>W</w:t>
      </w:r>
      <w:r w:rsidRPr="00AD7210">
        <w:rPr>
          <w:rFonts w:asciiTheme="minorHAnsi" w:hAnsiTheme="minorHAnsi" w:cstheme="minorHAnsi"/>
        </w:rPr>
        <w:t xml:space="preserve">ho </w:t>
      </w:r>
      <w:r w:rsidR="00961006" w:rsidRPr="00AD7210">
        <w:rPr>
          <w:rFonts w:asciiTheme="minorHAnsi" w:hAnsiTheme="minorHAnsi" w:cstheme="minorHAnsi"/>
        </w:rPr>
        <w:t>H</w:t>
      </w:r>
      <w:r w:rsidRPr="00AD7210">
        <w:rPr>
          <w:rFonts w:asciiTheme="minorHAnsi" w:hAnsiTheme="minorHAnsi" w:cstheme="minorHAnsi"/>
        </w:rPr>
        <w:t xml:space="preserve">ave a </w:t>
      </w:r>
      <w:r w:rsidR="00961006" w:rsidRPr="00AD7210">
        <w:rPr>
          <w:rFonts w:asciiTheme="minorHAnsi" w:hAnsiTheme="minorHAnsi" w:cstheme="minorHAnsi"/>
        </w:rPr>
        <w:t>V</w:t>
      </w:r>
      <w:r w:rsidRPr="00AD7210">
        <w:rPr>
          <w:rFonts w:asciiTheme="minorHAnsi" w:hAnsiTheme="minorHAnsi" w:cstheme="minorHAnsi"/>
        </w:rPr>
        <w:t xml:space="preserve">isual </w:t>
      </w:r>
      <w:r w:rsidR="00961006" w:rsidRPr="00AD7210">
        <w:rPr>
          <w:rFonts w:asciiTheme="minorHAnsi" w:hAnsiTheme="minorHAnsi" w:cstheme="minorHAnsi"/>
        </w:rPr>
        <w:t>I</w:t>
      </w:r>
      <w:r w:rsidRPr="00AD7210">
        <w:rPr>
          <w:rFonts w:asciiTheme="minorHAnsi" w:hAnsiTheme="minorHAnsi" w:cstheme="minorHAnsi"/>
        </w:rPr>
        <w:t>mpairment</w:t>
      </w:r>
      <w:bookmarkEnd w:id="65"/>
    </w:p>
    <w:p w14:paraId="7C7D7F6F" w14:textId="32C76CB7" w:rsidR="00240158" w:rsidRPr="00AD7210" w:rsidRDefault="00240158" w:rsidP="008D6A1D">
      <w:pPr>
        <w:pStyle w:val="NoSpacing"/>
        <w:rPr>
          <w:rFonts w:asciiTheme="minorHAnsi" w:hAnsiTheme="minorHAnsi" w:cstheme="minorHAnsi"/>
          <w:b/>
          <w:bCs/>
          <w:i/>
          <w:iCs/>
        </w:rPr>
      </w:pPr>
      <w:r w:rsidRPr="00AD7210">
        <w:rPr>
          <w:rFonts w:asciiTheme="minorHAnsi" w:hAnsiTheme="minorHAnsi" w:cstheme="minorHAnsi"/>
          <w:b/>
          <w:bCs/>
          <w:i/>
          <w:iCs/>
        </w:rPr>
        <w:t>Currently, twenty-s</w:t>
      </w:r>
      <w:r w:rsidR="00B8399F">
        <w:rPr>
          <w:rFonts w:asciiTheme="minorHAnsi" w:hAnsiTheme="minorHAnsi" w:cstheme="minorHAnsi"/>
          <w:b/>
          <w:bCs/>
          <w:i/>
          <w:iCs/>
        </w:rPr>
        <w:t>ix</w:t>
      </w:r>
      <w:r w:rsidRPr="00AD7210">
        <w:rPr>
          <w:rFonts w:asciiTheme="minorHAnsi" w:hAnsiTheme="minorHAnsi" w:cstheme="minorHAnsi"/>
          <w:b/>
          <w:bCs/>
          <w:i/>
          <w:iCs/>
        </w:rPr>
        <w:t xml:space="preserve"> VI professionals who are blind or visually impaired provide VI/O&amp;M leadership or direct services to students in Texas. </w:t>
      </w:r>
    </w:p>
    <w:p w14:paraId="37A34995" w14:textId="75B5E726" w:rsidR="008D6A1D" w:rsidRDefault="008D6A1D" w:rsidP="00224EE4">
      <w:pPr>
        <w:pStyle w:val="NoSpacing"/>
      </w:pPr>
    </w:p>
    <w:p w14:paraId="758EB03E" w14:textId="562CBDDF" w:rsidR="00240158" w:rsidRPr="00AD7210" w:rsidRDefault="006729CC" w:rsidP="008D6A1D">
      <w:pPr>
        <w:pStyle w:val="NoSpacing"/>
        <w:rPr>
          <w:rFonts w:asciiTheme="minorHAnsi" w:hAnsiTheme="minorHAnsi" w:cstheme="minorHAnsi"/>
        </w:rPr>
      </w:pPr>
      <w:r>
        <w:rPr>
          <w:rFonts w:asciiTheme="minorHAnsi" w:hAnsiTheme="minorHAnsi" w:cstheme="minorHAnsi"/>
        </w:rPr>
        <w:t>TSBVI and the</w:t>
      </w:r>
      <w:r w:rsidR="00240158" w:rsidRPr="00AD7210">
        <w:rPr>
          <w:rFonts w:asciiTheme="minorHAnsi" w:hAnsiTheme="minorHAnsi" w:cstheme="minorHAnsi"/>
        </w:rPr>
        <w:t xml:space="preserve"> ESCs were asked how many VI professionals </w:t>
      </w:r>
      <w:r>
        <w:rPr>
          <w:rFonts w:asciiTheme="minorHAnsi" w:hAnsiTheme="minorHAnsi" w:cstheme="minorHAnsi"/>
        </w:rPr>
        <w:t xml:space="preserve">on their campus or </w:t>
      </w:r>
      <w:r w:rsidR="00240158" w:rsidRPr="00AD7210">
        <w:rPr>
          <w:rFonts w:asciiTheme="minorHAnsi" w:hAnsiTheme="minorHAnsi" w:cstheme="minorHAnsi"/>
        </w:rPr>
        <w:t xml:space="preserve">in their regions have a visual impairment. </w:t>
      </w:r>
      <w:r w:rsidR="00DE4821" w:rsidRPr="00AD7210">
        <w:rPr>
          <w:rFonts w:asciiTheme="minorHAnsi" w:hAnsiTheme="minorHAnsi" w:cstheme="minorHAnsi"/>
        </w:rPr>
        <w:t>In 202</w:t>
      </w:r>
      <w:r w:rsidR="00B8399F">
        <w:rPr>
          <w:rFonts w:asciiTheme="minorHAnsi" w:hAnsiTheme="minorHAnsi" w:cstheme="minorHAnsi"/>
        </w:rPr>
        <w:t>4</w:t>
      </w:r>
      <w:r w:rsidR="00240158" w:rsidRPr="00AD7210">
        <w:rPr>
          <w:rFonts w:asciiTheme="minorHAnsi" w:hAnsiTheme="minorHAnsi" w:cstheme="minorHAnsi"/>
        </w:rPr>
        <w:t xml:space="preserve">, </w:t>
      </w:r>
      <w:r>
        <w:rPr>
          <w:rFonts w:asciiTheme="minorHAnsi" w:hAnsiTheme="minorHAnsi" w:cstheme="minorHAnsi"/>
        </w:rPr>
        <w:t>there were</w:t>
      </w:r>
      <w:r w:rsidR="00240158" w:rsidRPr="00AD7210">
        <w:rPr>
          <w:rFonts w:asciiTheme="minorHAnsi" w:hAnsiTheme="minorHAnsi" w:cstheme="minorHAnsi"/>
        </w:rPr>
        <w:t xml:space="preserve"> a total of 2</w:t>
      </w:r>
      <w:r w:rsidR="00B8399F">
        <w:rPr>
          <w:rFonts w:asciiTheme="minorHAnsi" w:hAnsiTheme="minorHAnsi" w:cstheme="minorHAnsi"/>
        </w:rPr>
        <w:t>6</w:t>
      </w:r>
      <w:r w:rsidR="00240158" w:rsidRPr="00AD7210">
        <w:rPr>
          <w:rFonts w:asciiTheme="minorHAnsi" w:hAnsiTheme="minorHAnsi" w:cstheme="minorHAnsi"/>
        </w:rPr>
        <w:t xml:space="preserve"> VI professionals in Texas </w:t>
      </w:r>
      <w:r>
        <w:rPr>
          <w:rFonts w:asciiTheme="minorHAnsi" w:hAnsiTheme="minorHAnsi" w:cstheme="minorHAnsi"/>
        </w:rPr>
        <w:t xml:space="preserve">who </w:t>
      </w:r>
      <w:r w:rsidR="00240158" w:rsidRPr="00AD7210">
        <w:rPr>
          <w:rFonts w:asciiTheme="minorHAnsi" w:hAnsiTheme="minorHAnsi" w:cstheme="minorHAnsi"/>
        </w:rPr>
        <w:t>are blind or have a visual imp</w:t>
      </w:r>
      <w:r w:rsidR="00DE4821" w:rsidRPr="00AD7210">
        <w:rPr>
          <w:rFonts w:asciiTheme="minorHAnsi" w:hAnsiTheme="minorHAnsi" w:cstheme="minorHAnsi"/>
        </w:rPr>
        <w:t xml:space="preserve">airment. </w:t>
      </w:r>
      <w:r w:rsidR="00166EAE" w:rsidRPr="00AD7210">
        <w:rPr>
          <w:rFonts w:asciiTheme="minorHAnsi" w:hAnsiTheme="minorHAnsi" w:cstheme="minorHAnsi"/>
        </w:rPr>
        <w:t>Compared to 202</w:t>
      </w:r>
      <w:r w:rsidR="00B8399F">
        <w:rPr>
          <w:rFonts w:asciiTheme="minorHAnsi" w:hAnsiTheme="minorHAnsi" w:cstheme="minorHAnsi"/>
        </w:rPr>
        <w:t>3</w:t>
      </w:r>
      <w:r w:rsidR="00166EAE" w:rsidRPr="00AD7210">
        <w:rPr>
          <w:rFonts w:asciiTheme="minorHAnsi" w:hAnsiTheme="minorHAnsi" w:cstheme="minorHAnsi"/>
        </w:rPr>
        <w:t>, t</w:t>
      </w:r>
      <w:r w:rsidR="00DE4821" w:rsidRPr="00AD7210">
        <w:rPr>
          <w:rFonts w:asciiTheme="minorHAnsi" w:hAnsiTheme="minorHAnsi" w:cstheme="minorHAnsi"/>
        </w:rPr>
        <w:t xml:space="preserve">his </w:t>
      </w:r>
      <w:r w:rsidR="00166EAE" w:rsidRPr="00AD7210">
        <w:rPr>
          <w:rFonts w:asciiTheme="minorHAnsi" w:hAnsiTheme="minorHAnsi" w:cstheme="minorHAnsi"/>
        </w:rPr>
        <w:t>is a increase of one individual. The total</w:t>
      </w:r>
      <w:r w:rsidR="00240158" w:rsidRPr="00AD7210">
        <w:rPr>
          <w:rFonts w:asciiTheme="minorHAnsi" w:hAnsiTheme="minorHAnsi" w:cstheme="minorHAnsi"/>
        </w:rPr>
        <w:t xml:space="preserve"> includes dire</w:t>
      </w:r>
      <w:r w:rsidR="00DE4821" w:rsidRPr="00AD7210">
        <w:rPr>
          <w:rFonts w:asciiTheme="minorHAnsi" w:hAnsiTheme="minorHAnsi" w:cstheme="minorHAnsi"/>
        </w:rPr>
        <w:t xml:space="preserve">ct service providers </w:t>
      </w:r>
      <w:r w:rsidR="00240158" w:rsidRPr="00AD7210">
        <w:rPr>
          <w:rFonts w:asciiTheme="minorHAnsi" w:hAnsiTheme="minorHAnsi" w:cstheme="minorHAnsi"/>
        </w:rPr>
        <w:t>and TSBVI statewide consultants.</w:t>
      </w:r>
    </w:p>
    <w:p w14:paraId="3A01080C" w14:textId="730A8C66" w:rsidR="002B5A09" w:rsidRPr="00AD7210" w:rsidRDefault="002B5A09" w:rsidP="002B5A09">
      <w:pPr>
        <w:pStyle w:val="Heading1"/>
        <w:rPr>
          <w:rFonts w:asciiTheme="minorHAnsi" w:hAnsiTheme="minorHAnsi" w:cstheme="minorHAnsi"/>
        </w:rPr>
      </w:pPr>
      <w:bookmarkStart w:id="66" w:name="_Toc98854313"/>
      <w:r w:rsidRPr="00AD7210">
        <w:rPr>
          <w:rFonts w:asciiTheme="minorHAnsi" w:hAnsiTheme="minorHAnsi" w:cstheme="minorHAnsi"/>
        </w:rPr>
        <w:t>Growth in Population of Students with Visual Impairments and Impact on VI Professionals</w:t>
      </w:r>
      <w:bookmarkEnd w:id="66"/>
    </w:p>
    <w:p w14:paraId="56248854" w14:textId="041BC902" w:rsidR="0021174D" w:rsidRPr="00AD7210" w:rsidRDefault="00AD2153" w:rsidP="00224EE4">
      <w:pPr>
        <w:pStyle w:val="NoSpacing"/>
        <w:rPr>
          <w:rFonts w:asciiTheme="minorHAnsi" w:hAnsiTheme="minorHAnsi" w:cstheme="minorHAnsi"/>
        </w:rPr>
      </w:pPr>
      <w:r w:rsidRPr="00AD7210">
        <w:rPr>
          <w:rFonts w:asciiTheme="minorHAnsi" w:hAnsiTheme="minorHAnsi" w:cstheme="minorHAnsi"/>
        </w:rPr>
        <w:t xml:space="preserve">In </w:t>
      </w:r>
      <w:r w:rsidR="005F438D" w:rsidRPr="00AD7210">
        <w:rPr>
          <w:rFonts w:asciiTheme="minorHAnsi" w:hAnsiTheme="minorHAnsi" w:cstheme="minorHAnsi"/>
        </w:rPr>
        <w:t>January</w:t>
      </w:r>
      <w:r w:rsidRPr="00AD7210">
        <w:rPr>
          <w:rFonts w:asciiTheme="minorHAnsi" w:hAnsiTheme="minorHAnsi" w:cstheme="minorHAnsi"/>
        </w:rPr>
        <w:t xml:space="preserve"> 202</w:t>
      </w:r>
      <w:r w:rsidR="005D41D1">
        <w:rPr>
          <w:rFonts w:asciiTheme="minorHAnsi" w:hAnsiTheme="minorHAnsi" w:cstheme="minorHAnsi"/>
        </w:rPr>
        <w:t>4</w:t>
      </w:r>
      <w:r w:rsidR="00224EE4" w:rsidRPr="00AD7210">
        <w:rPr>
          <w:rFonts w:asciiTheme="minorHAnsi" w:hAnsiTheme="minorHAnsi" w:cstheme="minorHAnsi"/>
        </w:rPr>
        <w:t>,</w:t>
      </w:r>
      <w:r w:rsidR="00CB572A" w:rsidRPr="00AD7210">
        <w:rPr>
          <w:rFonts w:asciiTheme="minorHAnsi" w:hAnsiTheme="minorHAnsi" w:cstheme="minorHAnsi"/>
        </w:rPr>
        <w:t xml:space="preserve"> there were 10,</w:t>
      </w:r>
      <w:r w:rsidR="005F438D" w:rsidRPr="00AD7210">
        <w:rPr>
          <w:rFonts w:asciiTheme="minorHAnsi" w:hAnsiTheme="minorHAnsi" w:cstheme="minorHAnsi"/>
        </w:rPr>
        <w:t>9</w:t>
      </w:r>
      <w:r w:rsidR="00113A30">
        <w:rPr>
          <w:rFonts w:asciiTheme="minorHAnsi" w:hAnsiTheme="minorHAnsi" w:cstheme="minorHAnsi"/>
        </w:rPr>
        <w:t>30</w:t>
      </w:r>
      <w:r w:rsidR="002B5A09" w:rsidRPr="00AD7210">
        <w:rPr>
          <w:rFonts w:asciiTheme="minorHAnsi" w:hAnsiTheme="minorHAnsi" w:cstheme="minorHAnsi"/>
        </w:rPr>
        <w:t xml:space="preserve"> students wi</w:t>
      </w:r>
      <w:r w:rsidR="00C61C41" w:rsidRPr="00AD7210">
        <w:rPr>
          <w:rFonts w:asciiTheme="minorHAnsi" w:hAnsiTheme="minorHAnsi" w:cstheme="minorHAnsi"/>
        </w:rPr>
        <w:t>th visual impairme</w:t>
      </w:r>
      <w:r w:rsidRPr="00AD7210">
        <w:rPr>
          <w:rFonts w:asciiTheme="minorHAnsi" w:hAnsiTheme="minorHAnsi" w:cstheme="minorHAnsi"/>
        </w:rPr>
        <w:t>nts in Texas, a</w:t>
      </w:r>
      <w:r w:rsidR="005F438D" w:rsidRPr="00AD7210">
        <w:rPr>
          <w:rFonts w:asciiTheme="minorHAnsi" w:hAnsiTheme="minorHAnsi" w:cstheme="minorHAnsi"/>
        </w:rPr>
        <w:t>n in</w:t>
      </w:r>
      <w:r w:rsidRPr="00AD7210">
        <w:rPr>
          <w:rFonts w:asciiTheme="minorHAnsi" w:hAnsiTheme="minorHAnsi" w:cstheme="minorHAnsi"/>
        </w:rPr>
        <w:t xml:space="preserve">crease of </w:t>
      </w:r>
      <w:r w:rsidR="00113A30">
        <w:rPr>
          <w:rFonts w:asciiTheme="minorHAnsi" w:hAnsiTheme="minorHAnsi" w:cstheme="minorHAnsi"/>
        </w:rPr>
        <w:t xml:space="preserve">19 </w:t>
      </w:r>
      <w:r w:rsidR="00CB572A" w:rsidRPr="00AD7210">
        <w:rPr>
          <w:rFonts w:asciiTheme="minorHAnsi" w:hAnsiTheme="minorHAnsi" w:cstheme="minorHAnsi"/>
        </w:rPr>
        <w:t>students</w:t>
      </w:r>
      <w:r w:rsidR="005F438D" w:rsidRPr="00AD7210">
        <w:rPr>
          <w:rFonts w:asciiTheme="minorHAnsi" w:hAnsiTheme="minorHAnsi" w:cstheme="minorHAnsi"/>
        </w:rPr>
        <w:t xml:space="preserve"> from 202</w:t>
      </w:r>
      <w:r w:rsidR="00113A30">
        <w:rPr>
          <w:rFonts w:asciiTheme="minorHAnsi" w:hAnsiTheme="minorHAnsi" w:cstheme="minorHAnsi"/>
        </w:rPr>
        <w:t>3</w:t>
      </w:r>
      <w:r w:rsidR="005F438D" w:rsidRPr="00AD7210">
        <w:rPr>
          <w:rFonts w:asciiTheme="minorHAnsi" w:hAnsiTheme="minorHAnsi" w:cstheme="minorHAnsi"/>
        </w:rPr>
        <w:t xml:space="preserve">. </w:t>
      </w:r>
      <w:r w:rsidR="001B2E0D" w:rsidRPr="00AD7210">
        <w:rPr>
          <w:rFonts w:asciiTheme="minorHAnsi" w:hAnsiTheme="minorHAnsi" w:cstheme="minorHAnsi"/>
        </w:rPr>
        <w:t xml:space="preserve">This is the </w:t>
      </w:r>
      <w:r w:rsidR="00113A30">
        <w:rPr>
          <w:rFonts w:asciiTheme="minorHAnsi" w:hAnsiTheme="minorHAnsi" w:cstheme="minorHAnsi"/>
        </w:rPr>
        <w:t xml:space="preserve">second </w:t>
      </w:r>
      <w:r w:rsidR="005F438D" w:rsidRPr="00AD7210">
        <w:rPr>
          <w:rFonts w:asciiTheme="minorHAnsi" w:hAnsiTheme="minorHAnsi" w:cstheme="minorHAnsi"/>
        </w:rPr>
        <w:t xml:space="preserve">increase </w:t>
      </w:r>
      <w:r w:rsidR="001B2E0D" w:rsidRPr="00AD7210">
        <w:rPr>
          <w:rFonts w:asciiTheme="minorHAnsi" w:hAnsiTheme="minorHAnsi" w:cstheme="minorHAnsi"/>
        </w:rPr>
        <w:t xml:space="preserve">in the number of students </w:t>
      </w:r>
      <w:r w:rsidR="005F438D" w:rsidRPr="00AD7210">
        <w:rPr>
          <w:rFonts w:asciiTheme="minorHAnsi" w:hAnsiTheme="minorHAnsi" w:cstheme="minorHAnsi"/>
        </w:rPr>
        <w:t xml:space="preserve">on record since 2020. </w:t>
      </w:r>
      <w:r w:rsidR="007B6C59" w:rsidRPr="00AD7210">
        <w:rPr>
          <w:rFonts w:asciiTheme="minorHAnsi" w:hAnsiTheme="minorHAnsi" w:cstheme="minorHAnsi"/>
        </w:rPr>
        <w:t xml:space="preserve">The </w:t>
      </w:r>
      <w:r w:rsidR="005F438D" w:rsidRPr="00AD7210">
        <w:rPr>
          <w:rFonts w:asciiTheme="minorHAnsi" w:hAnsiTheme="minorHAnsi" w:cstheme="minorHAnsi"/>
        </w:rPr>
        <w:t>in</w:t>
      </w:r>
      <w:r w:rsidR="007B6C59" w:rsidRPr="00AD7210">
        <w:rPr>
          <w:rFonts w:asciiTheme="minorHAnsi" w:hAnsiTheme="minorHAnsi" w:cstheme="minorHAnsi"/>
        </w:rPr>
        <w:t xml:space="preserve">crease </w:t>
      </w:r>
      <w:r w:rsidR="00113A30">
        <w:rPr>
          <w:rFonts w:asciiTheme="minorHAnsi" w:hAnsiTheme="minorHAnsi" w:cstheme="minorHAnsi"/>
        </w:rPr>
        <w:t>this year is about .</w:t>
      </w:r>
      <w:r w:rsidR="002F299D">
        <w:rPr>
          <w:rFonts w:asciiTheme="minorHAnsi" w:hAnsiTheme="minorHAnsi" w:cstheme="minorHAnsi"/>
        </w:rPr>
        <w:t>2</w:t>
      </w:r>
      <w:r w:rsidR="00113A30">
        <w:rPr>
          <w:rFonts w:asciiTheme="minorHAnsi" w:hAnsiTheme="minorHAnsi" w:cstheme="minorHAnsi"/>
        </w:rPr>
        <w:t xml:space="preserve">% compared to </w:t>
      </w:r>
      <w:r w:rsidR="005F438D" w:rsidRPr="00AD7210">
        <w:rPr>
          <w:rFonts w:asciiTheme="minorHAnsi" w:hAnsiTheme="minorHAnsi" w:cstheme="minorHAnsi"/>
        </w:rPr>
        <w:t>2.</w:t>
      </w:r>
      <w:r w:rsidR="007C2406" w:rsidRPr="00AD7210">
        <w:rPr>
          <w:rFonts w:asciiTheme="minorHAnsi" w:hAnsiTheme="minorHAnsi" w:cstheme="minorHAnsi"/>
        </w:rPr>
        <w:t>49</w:t>
      </w:r>
      <w:r w:rsidR="005F438D" w:rsidRPr="00AD7210">
        <w:rPr>
          <w:rFonts w:asciiTheme="minorHAnsi" w:hAnsiTheme="minorHAnsi" w:cstheme="minorHAnsi"/>
        </w:rPr>
        <w:t xml:space="preserve">% </w:t>
      </w:r>
      <w:r w:rsidR="00113A30">
        <w:rPr>
          <w:rFonts w:asciiTheme="minorHAnsi" w:hAnsiTheme="minorHAnsi" w:cstheme="minorHAnsi"/>
        </w:rPr>
        <w:t xml:space="preserve">in 2023. </w:t>
      </w:r>
      <w:r w:rsidR="005F438D" w:rsidRPr="00AD7210">
        <w:rPr>
          <w:rFonts w:asciiTheme="minorHAnsi" w:hAnsiTheme="minorHAnsi" w:cstheme="minorHAnsi"/>
        </w:rPr>
        <w:t xml:space="preserve">Before the pandemic, </w:t>
      </w:r>
      <w:r w:rsidR="00F07244" w:rsidRPr="00AD7210">
        <w:rPr>
          <w:rFonts w:asciiTheme="minorHAnsi" w:hAnsiTheme="minorHAnsi" w:cstheme="minorHAnsi"/>
        </w:rPr>
        <w:t>Texas typically</w:t>
      </w:r>
      <w:r w:rsidR="00752473" w:rsidRPr="00AD7210">
        <w:rPr>
          <w:rFonts w:asciiTheme="minorHAnsi" w:hAnsiTheme="minorHAnsi" w:cstheme="minorHAnsi"/>
        </w:rPr>
        <w:t xml:space="preserve"> </w:t>
      </w:r>
      <w:r w:rsidR="005F438D" w:rsidRPr="00AD7210">
        <w:rPr>
          <w:rFonts w:asciiTheme="minorHAnsi" w:hAnsiTheme="minorHAnsi" w:cstheme="minorHAnsi"/>
        </w:rPr>
        <w:t>saw</w:t>
      </w:r>
      <w:r w:rsidR="00752473" w:rsidRPr="00AD7210">
        <w:rPr>
          <w:rFonts w:asciiTheme="minorHAnsi" w:hAnsiTheme="minorHAnsi" w:cstheme="minorHAnsi"/>
        </w:rPr>
        <w:t xml:space="preserve"> </w:t>
      </w:r>
      <w:r w:rsidR="00F07244" w:rsidRPr="00AD7210">
        <w:rPr>
          <w:rFonts w:asciiTheme="minorHAnsi" w:hAnsiTheme="minorHAnsi" w:cstheme="minorHAnsi"/>
        </w:rPr>
        <w:t>a steady increase</w:t>
      </w:r>
      <w:r w:rsidR="00752473" w:rsidRPr="00AD7210">
        <w:rPr>
          <w:rFonts w:asciiTheme="minorHAnsi" w:hAnsiTheme="minorHAnsi" w:cstheme="minorHAnsi"/>
        </w:rPr>
        <w:t xml:space="preserve"> in student</w:t>
      </w:r>
      <w:r w:rsidR="005F438D" w:rsidRPr="00AD7210">
        <w:rPr>
          <w:rFonts w:asciiTheme="minorHAnsi" w:hAnsiTheme="minorHAnsi" w:cstheme="minorHAnsi"/>
        </w:rPr>
        <w:t xml:space="preserve"> enrollment</w:t>
      </w:r>
      <w:r w:rsidR="00752473" w:rsidRPr="00AD7210">
        <w:rPr>
          <w:rFonts w:asciiTheme="minorHAnsi" w:hAnsiTheme="minorHAnsi" w:cstheme="minorHAnsi"/>
        </w:rPr>
        <w:t xml:space="preserve"> each year</w:t>
      </w:r>
      <w:r w:rsidR="00F07244" w:rsidRPr="00AD7210">
        <w:rPr>
          <w:rFonts w:asciiTheme="minorHAnsi" w:hAnsiTheme="minorHAnsi" w:cstheme="minorHAnsi"/>
        </w:rPr>
        <w:t xml:space="preserve">. </w:t>
      </w:r>
      <w:r w:rsidR="00752473" w:rsidRPr="00AD7210">
        <w:rPr>
          <w:rFonts w:asciiTheme="minorHAnsi" w:hAnsiTheme="minorHAnsi" w:cstheme="minorHAnsi"/>
        </w:rPr>
        <w:t xml:space="preserve">Although the state </w:t>
      </w:r>
      <w:r w:rsidR="006729CC">
        <w:rPr>
          <w:rFonts w:asciiTheme="minorHAnsi" w:hAnsiTheme="minorHAnsi" w:cstheme="minorHAnsi"/>
        </w:rPr>
        <w:t xml:space="preserve">only </w:t>
      </w:r>
      <w:r w:rsidR="00BC1D52" w:rsidRPr="00AD7210">
        <w:rPr>
          <w:rFonts w:asciiTheme="minorHAnsi" w:hAnsiTheme="minorHAnsi" w:cstheme="minorHAnsi"/>
        </w:rPr>
        <w:t xml:space="preserve">experienced </w:t>
      </w:r>
      <w:r w:rsidR="00113A30">
        <w:rPr>
          <w:rFonts w:asciiTheme="minorHAnsi" w:hAnsiTheme="minorHAnsi" w:cstheme="minorHAnsi"/>
        </w:rPr>
        <w:t>increases</w:t>
      </w:r>
      <w:r w:rsidR="00752473" w:rsidRPr="00AD7210">
        <w:rPr>
          <w:rFonts w:asciiTheme="minorHAnsi" w:hAnsiTheme="minorHAnsi" w:cstheme="minorHAnsi"/>
        </w:rPr>
        <w:t xml:space="preserve"> in </w:t>
      </w:r>
      <w:r w:rsidR="00BC1D52" w:rsidRPr="00AD7210">
        <w:rPr>
          <w:rFonts w:asciiTheme="minorHAnsi" w:hAnsiTheme="minorHAnsi" w:cstheme="minorHAnsi"/>
        </w:rPr>
        <w:t>202</w:t>
      </w:r>
      <w:r w:rsidR="00814050" w:rsidRPr="00AD7210">
        <w:rPr>
          <w:rFonts w:asciiTheme="minorHAnsi" w:hAnsiTheme="minorHAnsi" w:cstheme="minorHAnsi"/>
        </w:rPr>
        <w:t>3</w:t>
      </w:r>
      <w:r w:rsidR="00113A30">
        <w:rPr>
          <w:rFonts w:asciiTheme="minorHAnsi" w:hAnsiTheme="minorHAnsi" w:cstheme="minorHAnsi"/>
        </w:rPr>
        <w:t xml:space="preserve"> and 2024, </w:t>
      </w:r>
      <w:r w:rsidR="00752473" w:rsidRPr="00AD7210">
        <w:rPr>
          <w:rFonts w:asciiTheme="minorHAnsi" w:hAnsiTheme="minorHAnsi" w:cstheme="minorHAnsi"/>
        </w:rPr>
        <w:t>d</w:t>
      </w:r>
      <w:r w:rsidR="00BC1D52" w:rsidRPr="00AD7210">
        <w:rPr>
          <w:rFonts w:asciiTheme="minorHAnsi" w:hAnsiTheme="minorHAnsi" w:cstheme="minorHAnsi"/>
        </w:rPr>
        <w:t xml:space="preserve">ata collected </w:t>
      </w:r>
      <w:r w:rsidR="000E35B6" w:rsidRPr="00AD7210">
        <w:rPr>
          <w:rFonts w:asciiTheme="minorHAnsi" w:hAnsiTheme="minorHAnsi" w:cstheme="minorHAnsi"/>
        </w:rPr>
        <w:t>within the last 10 years</w:t>
      </w:r>
      <w:r w:rsidR="002B5A09" w:rsidRPr="00AD7210">
        <w:rPr>
          <w:rFonts w:asciiTheme="minorHAnsi" w:hAnsiTheme="minorHAnsi" w:cstheme="minorHAnsi"/>
        </w:rPr>
        <w:t xml:space="preserve"> </w:t>
      </w:r>
      <w:r w:rsidR="00BB2123" w:rsidRPr="00AD7210">
        <w:rPr>
          <w:rFonts w:asciiTheme="minorHAnsi" w:hAnsiTheme="minorHAnsi" w:cstheme="minorHAnsi"/>
        </w:rPr>
        <w:t xml:space="preserve">continues to </w:t>
      </w:r>
      <w:r w:rsidR="002B5A09" w:rsidRPr="00AD7210">
        <w:rPr>
          <w:rFonts w:asciiTheme="minorHAnsi" w:hAnsiTheme="minorHAnsi" w:cstheme="minorHAnsi"/>
        </w:rPr>
        <w:t>pro</w:t>
      </w:r>
      <w:r w:rsidR="00752473" w:rsidRPr="00AD7210">
        <w:rPr>
          <w:rFonts w:asciiTheme="minorHAnsi" w:hAnsiTheme="minorHAnsi" w:cstheme="minorHAnsi"/>
        </w:rPr>
        <w:t xml:space="preserve">ject that </w:t>
      </w:r>
      <w:r w:rsidR="009A25DC" w:rsidRPr="00AD7210">
        <w:rPr>
          <w:rFonts w:asciiTheme="minorHAnsi" w:hAnsiTheme="minorHAnsi" w:cstheme="minorHAnsi"/>
        </w:rPr>
        <w:t>student</w:t>
      </w:r>
      <w:r w:rsidR="00752473" w:rsidRPr="00AD7210">
        <w:rPr>
          <w:rFonts w:asciiTheme="minorHAnsi" w:hAnsiTheme="minorHAnsi" w:cstheme="minorHAnsi"/>
        </w:rPr>
        <w:t xml:space="preserve"> </w:t>
      </w:r>
      <w:r w:rsidR="002B5A09" w:rsidRPr="00AD7210">
        <w:rPr>
          <w:rFonts w:asciiTheme="minorHAnsi" w:hAnsiTheme="minorHAnsi" w:cstheme="minorHAnsi"/>
        </w:rPr>
        <w:t xml:space="preserve">population will </w:t>
      </w:r>
      <w:r w:rsidR="00814050" w:rsidRPr="00AD7210">
        <w:rPr>
          <w:rFonts w:asciiTheme="minorHAnsi" w:hAnsiTheme="minorHAnsi" w:cstheme="minorHAnsi"/>
        </w:rPr>
        <w:t xml:space="preserve">continue to </w:t>
      </w:r>
      <w:r w:rsidR="002B5A09" w:rsidRPr="00AD7210">
        <w:rPr>
          <w:rFonts w:asciiTheme="minorHAnsi" w:hAnsiTheme="minorHAnsi" w:cstheme="minorHAnsi"/>
        </w:rPr>
        <w:t>increase by</w:t>
      </w:r>
      <w:r w:rsidR="00097EE8" w:rsidRPr="00AD7210">
        <w:rPr>
          <w:rFonts w:asciiTheme="minorHAnsi" w:hAnsiTheme="minorHAnsi" w:cstheme="minorHAnsi"/>
        </w:rPr>
        <w:t xml:space="preserve"> an average of</w:t>
      </w:r>
      <w:r w:rsidR="002B5A09" w:rsidRPr="00AD7210">
        <w:rPr>
          <w:rFonts w:asciiTheme="minorHAnsi" w:hAnsiTheme="minorHAnsi" w:cstheme="minorHAnsi"/>
        </w:rPr>
        <w:t xml:space="preserve"> </w:t>
      </w:r>
      <w:r w:rsidR="00A76544" w:rsidRPr="00AD7210">
        <w:rPr>
          <w:rFonts w:asciiTheme="minorHAnsi" w:hAnsiTheme="minorHAnsi" w:cstheme="minorHAnsi"/>
        </w:rPr>
        <w:t xml:space="preserve">approximately </w:t>
      </w:r>
      <w:r w:rsidR="00B256F1" w:rsidRPr="00AD7210">
        <w:rPr>
          <w:rFonts w:asciiTheme="minorHAnsi" w:hAnsiTheme="minorHAnsi" w:cstheme="minorHAnsi"/>
        </w:rPr>
        <w:t>1.</w:t>
      </w:r>
      <w:r w:rsidR="008515F8">
        <w:rPr>
          <w:rFonts w:asciiTheme="minorHAnsi" w:hAnsiTheme="minorHAnsi" w:cstheme="minorHAnsi"/>
        </w:rPr>
        <w:t>7</w:t>
      </w:r>
      <w:r w:rsidR="002B5A09" w:rsidRPr="00AD7210">
        <w:rPr>
          <w:rFonts w:asciiTheme="minorHAnsi" w:hAnsiTheme="minorHAnsi" w:cstheme="minorHAnsi"/>
        </w:rPr>
        <w:t>% per year over the next 3 years for a</w:t>
      </w:r>
      <w:r w:rsidR="001B2E0D" w:rsidRPr="00AD7210">
        <w:rPr>
          <w:rFonts w:asciiTheme="minorHAnsi" w:hAnsiTheme="minorHAnsi" w:cstheme="minorHAnsi"/>
        </w:rPr>
        <w:t xml:space="preserve"> total of 11,</w:t>
      </w:r>
      <w:r w:rsidR="008515F8">
        <w:rPr>
          <w:rFonts w:asciiTheme="minorHAnsi" w:hAnsiTheme="minorHAnsi" w:cstheme="minorHAnsi"/>
        </w:rPr>
        <w:t>299</w:t>
      </w:r>
      <w:r w:rsidR="00661FB4" w:rsidRPr="00AD7210">
        <w:rPr>
          <w:rFonts w:asciiTheme="minorHAnsi" w:hAnsiTheme="minorHAnsi" w:cstheme="minorHAnsi"/>
        </w:rPr>
        <w:t xml:space="preserve"> students by 2</w:t>
      </w:r>
      <w:r w:rsidR="00BC1D52" w:rsidRPr="00AD7210">
        <w:rPr>
          <w:rFonts w:asciiTheme="minorHAnsi" w:hAnsiTheme="minorHAnsi" w:cstheme="minorHAnsi"/>
        </w:rPr>
        <w:t>02</w:t>
      </w:r>
      <w:r w:rsidR="00BB2123" w:rsidRPr="00AD7210">
        <w:rPr>
          <w:rFonts w:asciiTheme="minorHAnsi" w:hAnsiTheme="minorHAnsi" w:cstheme="minorHAnsi"/>
        </w:rPr>
        <w:t>6</w:t>
      </w:r>
      <w:r w:rsidR="002B5A09" w:rsidRPr="00AD7210">
        <w:rPr>
          <w:rFonts w:asciiTheme="minorHAnsi" w:hAnsiTheme="minorHAnsi" w:cstheme="minorHAnsi"/>
        </w:rPr>
        <w:t>.</w:t>
      </w:r>
    </w:p>
    <w:p w14:paraId="015B6792" w14:textId="7732A615" w:rsidR="00224EE4" w:rsidRPr="00AD7210" w:rsidRDefault="00224EE4" w:rsidP="00224EE4">
      <w:pPr>
        <w:pStyle w:val="NoSpacing"/>
        <w:rPr>
          <w:rFonts w:asciiTheme="minorHAnsi" w:hAnsiTheme="minorHAnsi" w:cstheme="minorHAnsi"/>
        </w:rPr>
      </w:pPr>
    </w:p>
    <w:p w14:paraId="66A4D675" w14:textId="3E319D49" w:rsidR="0004483E" w:rsidRPr="00AD7210" w:rsidRDefault="0046087D" w:rsidP="00224EE4">
      <w:pPr>
        <w:pStyle w:val="NoSpacing"/>
        <w:rPr>
          <w:rFonts w:asciiTheme="minorHAnsi" w:hAnsiTheme="minorHAnsi" w:cstheme="minorHAnsi"/>
          <w:sz w:val="20"/>
        </w:rPr>
      </w:pPr>
      <w:r w:rsidRPr="00AD7210">
        <w:rPr>
          <w:rFonts w:asciiTheme="minorHAnsi" w:hAnsiTheme="minorHAnsi" w:cstheme="minorHAnsi"/>
        </w:rPr>
        <w:t xml:space="preserve">Below is a </w:t>
      </w:r>
      <w:r w:rsidR="003022A3" w:rsidRPr="00AD7210">
        <w:rPr>
          <w:rFonts w:asciiTheme="minorHAnsi" w:hAnsiTheme="minorHAnsi" w:cstheme="minorHAnsi"/>
        </w:rPr>
        <w:t xml:space="preserve">graph that displays the growth </w:t>
      </w:r>
      <w:r w:rsidRPr="00AD7210">
        <w:rPr>
          <w:rFonts w:asciiTheme="minorHAnsi" w:hAnsiTheme="minorHAnsi" w:cstheme="minorHAnsi"/>
        </w:rPr>
        <w:t xml:space="preserve">in the number of students with visual impairments </w:t>
      </w:r>
      <w:r w:rsidR="00DF25A6" w:rsidRPr="00AD7210">
        <w:rPr>
          <w:rFonts w:asciiTheme="minorHAnsi" w:hAnsiTheme="minorHAnsi" w:cstheme="minorHAnsi"/>
        </w:rPr>
        <w:t xml:space="preserve">and the number of direct </w:t>
      </w:r>
      <w:r w:rsidR="007529C2" w:rsidRPr="00AD7210">
        <w:rPr>
          <w:rFonts w:asciiTheme="minorHAnsi" w:hAnsiTheme="minorHAnsi" w:cstheme="minorHAnsi"/>
        </w:rPr>
        <w:t>service</w:t>
      </w:r>
      <w:r w:rsidR="00DF25A6" w:rsidRPr="00AD7210">
        <w:rPr>
          <w:rFonts w:asciiTheme="minorHAnsi" w:hAnsiTheme="minorHAnsi" w:cstheme="minorHAnsi"/>
        </w:rPr>
        <w:t xml:space="preserve"> providers </w:t>
      </w:r>
      <w:r w:rsidR="007529C2" w:rsidRPr="00AD7210">
        <w:rPr>
          <w:rFonts w:asciiTheme="minorHAnsi" w:hAnsiTheme="minorHAnsi" w:cstheme="minorHAnsi"/>
        </w:rPr>
        <w:t>(</w:t>
      </w:r>
      <w:r w:rsidR="00E518B2">
        <w:rPr>
          <w:rFonts w:asciiTheme="minorHAnsi" w:hAnsiTheme="minorHAnsi" w:cstheme="minorHAnsi"/>
        </w:rPr>
        <w:t>TSVI</w:t>
      </w:r>
      <w:r w:rsidR="007529C2" w:rsidRPr="00AD7210">
        <w:rPr>
          <w:rFonts w:asciiTheme="minorHAnsi" w:hAnsiTheme="minorHAnsi" w:cstheme="minorHAnsi"/>
        </w:rPr>
        <w:t xml:space="preserve">s and </w:t>
      </w:r>
      <w:r w:rsidR="00D574E5" w:rsidRPr="00AD7210">
        <w:rPr>
          <w:rFonts w:asciiTheme="minorHAnsi" w:hAnsiTheme="minorHAnsi" w:cstheme="minorHAnsi"/>
        </w:rPr>
        <w:t>COMS</w:t>
      </w:r>
      <w:r w:rsidR="007529C2" w:rsidRPr="00AD7210">
        <w:rPr>
          <w:rFonts w:asciiTheme="minorHAnsi" w:hAnsiTheme="minorHAnsi" w:cstheme="minorHAnsi"/>
        </w:rPr>
        <w:t xml:space="preserve">) </w:t>
      </w:r>
      <w:r w:rsidRPr="00AD7210">
        <w:rPr>
          <w:rFonts w:asciiTheme="minorHAnsi" w:hAnsiTheme="minorHAnsi" w:cstheme="minorHAnsi"/>
        </w:rPr>
        <w:t>over</w:t>
      </w:r>
      <w:r w:rsidR="00291649" w:rsidRPr="00AD7210">
        <w:rPr>
          <w:rFonts w:asciiTheme="minorHAnsi" w:hAnsiTheme="minorHAnsi" w:cstheme="minorHAnsi"/>
        </w:rPr>
        <w:t xml:space="preserve"> a 10</w:t>
      </w:r>
      <w:r w:rsidR="00537FF5" w:rsidRPr="00AD7210">
        <w:rPr>
          <w:rFonts w:asciiTheme="minorHAnsi" w:hAnsiTheme="minorHAnsi" w:cstheme="minorHAnsi"/>
        </w:rPr>
        <w:t>-year span</w:t>
      </w:r>
      <w:r w:rsidR="00DD2E48" w:rsidRPr="00AD7210">
        <w:rPr>
          <w:rFonts w:asciiTheme="minorHAnsi" w:hAnsiTheme="minorHAnsi" w:cstheme="minorHAnsi"/>
        </w:rPr>
        <w:t>.</w:t>
      </w:r>
      <w:r w:rsidR="00DE2358" w:rsidRPr="00AD7210">
        <w:rPr>
          <w:rFonts w:asciiTheme="minorHAnsi" w:hAnsiTheme="minorHAnsi" w:cstheme="minorHAnsi"/>
        </w:rPr>
        <w:t xml:space="preserve"> </w:t>
      </w:r>
      <w:r w:rsidR="00537FF5" w:rsidRPr="00AD7210">
        <w:rPr>
          <w:rFonts w:asciiTheme="minorHAnsi" w:hAnsiTheme="minorHAnsi" w:cstheme="minorHAnsi"/>
        </w:rPr>
        <w:t xml:space="preserve">Texas </w:t>
      </w:r>
      <w:r w:rsidR="00481D52" w:rsidRPr="00AD7210">
        <w:rPr>
          <w:rFonts w:asciiTheme="minorHAnsi" w:hAnsiTheme="minorHAnsi" w:cstheme="minorHAnsi"/>
        </w:rPr>
        <w:t xml:space="preserve">has generally seen an </w:t>
      </w:r>
      <w:r w:rsidR="00537FF5" w:rsidRPr="00AD7210">
        <w:rPr>
          <w:rFonts w:asciiTheme="minorHAnsi" w:hAnsiTheme="minorHAnsi" w:cstheme="minorHAnsi"/>
        </w:rPr>
        <w:t xml:space="preserve">increase in students each year </w:t>
      </w:r>
      <w:r w:rsidR="002F299D">
        <w:rPr>
          <w:rFonts w:asciiTheme="minorHAnsi" w:hAnsiTheme="minorHAnsi" w:cstheme="minorHAnsi"/>
        </w:rPr>
        <w:t>from</w:t>
      </w:r>
      <w:r w:rsidR="00537FF5" w:rsidRPr="00AD7210">
        <w:rPr>
          <w:rFonts w:asciiTheme="minorHAnsi" w:hAnsiTheme="minorHAnsi" w:cstheme="minorHAnsi"/>
        </w:rPr>
        <w:t xml:space="preserve"> 2014</w:t>
      </w:r>
      <w:r w:rsidR="00CB572A" w:rsidRPr="00AD7210">
        <w:rPr>
          <w:rFonts w:asciiTheme="minorHAnsi" w:hAnsiTheme="minorHAnsi" w:cstheme="minorHAnsi"/>
        </w:rPr>
        <w:t xml:space="preserve"> </w:t>
      </w:r>
      <w:r w:rsidR="002F299D">
        <w:rPr>
          <w:rFonts w:asciiTheme="minorHAnsi" w:hAnsiTheme="minorHAnsi" w:cstheme="minorHAnsi"/>
        </w:rPr>
        <w:t xml:space="preserve">to 2020. In </w:t>
      </w:r>
      <w:r w:rsidR="00CB572A" w:rsidRPr="00AD7210">
        <w:rPr>
          <w:rFonts w:asciiTheme="minorHAnsi" w:hAnsiTheme="minorHAnsi" w:cstheme="minorHAnsi"/>
        </w:rPr>
        <w:t>2021</w:t>
      </w:r>
      <w:r w:rsidR="00BC1D52" w:rsidRPr="00AD7210">
        <w:rPr>
          <w:rFonts w:asciiTheme="minorHAnsi" w:hAnsiTheme="minorHAnsi" w:cstheme="minorHAnsi"/>
        </w:rPr>
        <w:t xml:space="preserve"> and 2022</w:t>
      </w:r>
      <w:r w:rsidR="002F299D">
        <w:rPr>
          <w:rFonts w:asciiTheme="minorHAnsi" w:hAnsiTheme="minorHAnsi" w:cstheme="minorHAnsi"/>
        </w:rPr>
        <w:t>, the number of students decreased</w:t>
      </w:r>
      <w:r w:rsidR="00FE6F5D" w:rsidRPr="00AD7210">
        <w:rPr>
          <w:rFonts w:asciiTheme="minorHAnsi" w:hAnsiTheme="minorHAnsi" w:cstheme="minorHAnsi"/>
        </w:rPr>
        <w:t>. T</w:t>
      </w:r>
      <w:r w:rsidR="00537FF5" w:rsidRPr="00AD7210">
        <w:rPr>
          <w:rFonts w:asciiTheme="minorHAnsi" w:hAnsiTheme="minorHAnsi" w:cstheme="minorHAnsi"/>
        </w:rPr>
        <w:t>he l</w:t>
      </w:r>
      <w:r w:rsidR="00FE6F5D" w:rsidRPr="00AD7210">
        <w:rPr>
          <w:rFonts w:asciiTheme="minorHAnsi" w:hAnsiTheme="minorHAnsi" w:cstheme="minorHAnsi"/>
        </w:rPr>
        <w:t xml:space="preserve">argest growth </w:t>
      </w:r>
      <w:r w:rsidR="002F299D">
        <w:rPr>
          <w:rFonts w:asciiTheme="minorHAnsi" w:hAnsiTheme="minorHAnsi" w:cstheme="minorHAnsi"/>
        </w:rPr>
        <w:t xml:space="preserve">occurred </w:t>
      </w:r>
      <w:r w:rsidR="00FE6F5D" w:rsidRPr="00AD7210">
        <w:rPr>
          <w:rFonts w:asciiTheme="minorHAnsi" w:hAnsiTheme="minorHAnsi" w:cstheme="minorHAnsi"/>
        </w:rPr>
        <w:t>in 2015</w:t>
      </w:r>
      <w:r w:rsidR="002F299D">
        <w:rPr>
          <w:rFonts w:asciiTheme="minorHAnsi" w:hAnsiTheme="minorHAnsi" w:cstheme="minorHAnsi"/>
        </w:rPr>
        <w:t xml:space="preserve"> </w:t>
      </w:r>
      <w:r w:rsidR="00481D52" w:rsidRPr="00AD7210">
        <w:rPr>
          <w:rFonts w:asciiTheme="minorHAnsi" w:hAnsiTheme="minorHAnsi" w:cstheme="minorHAnsi"/>
        </w:rPr>
        <w:t xml:space="preserve">with </w:t>
      </w:r>
      <w:r w:rsidR="00FE6F5D" w:rsidRPr="00AD7210">
        <w:rPr>
          <w:rFonts w:asciiTheme="minorHAnsi" w:hAnsiTheme="minorHAnsi" w:cstheme="minorHAnsi"/>
        </w:rPr>
        <w:t>a 5.8% increase in</w:t>
      </w:r>
      <w:r w:rsidR="00481D52" w:rsidRPr="00AD7210">
        <w:rPr>
          <w:rFonts w:asciiTheme="minorHAnsi" w:hAnsiTheme="minorHAnsi" w:cstheme="minorHAnsi"/>
        </w:rPr>
        <w:t xml:space="preserve"> the number of</w:t>
      </w:r>
      <w:r w:rsidR="00FE6F5D" w:rsidRPr="00AD7210">
        <w:rPr>
          <w:rFonts w:asciiTheme="minorHAnsi" w:hAnsiTheme="minorHAnsi" w:cstheme="minorHAnsi"/>
        </w:rPr>
        <w:t xml:space="preserve"> students.  </w:t>
      </w:r>
    </w:p>
    <w:p w14:paraId="5FBE486C" w14:textId="1E6F8614" w:rsidR="008D6A1D" w:rsidRPr="008D6A1D" w:rsidRDefault="005804AB" w:rsidP="008D6A1D">
      <w:pPr>
        <w:pStyle w:val="NoSpacing"/>
        <w:rPr>
          <w:sz w:val="16"/>
          <w:szCs w:val="16"/>
        </w:rPr>
      </w:pPr>
      <w:r>
        <w:rPr>
          <w:noProof/>
        </w:rPr>
        <w:drawing>
          <wp:anchor distT="0" distB="0" distL="114300" distR="114300" simplePos="0" relativeHeight="251834880" behindDoc="0" locked="0" layoutInCell="1" allowOverlap="1" wp14:anchorId="4F1DAB6C" wp14:editId="6F6B1B46">
            <wp:simplePos x="0" y="0"/>
            <wp:positionH relativeFrom="margin">
              <wp:posOffset>-72342</wp:posOffset>
            </wp:positionH>
            <wp:positionV relativeFrom="page">
              <wp:posOffset>6695954</wp:posOffset>
            </wp:positionV>
            <wp:extent cx="6597015" cy="2557797"/>
            <wp:effectExtent l="0" t="0" r="13335" b="13970"/>
            <wp:wrapNone/>
            <wp:docPr id="896615165" name="Chart 1">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DD068C0" w14:textId="1519EB96" w:rsidR="00EC396D" w:rsidRPr="00AD7210" w:rsidRDefault="0032482C" w:rsidP="008D6A1D">
      <w:pPr>
        <w:pStyle w:val="NoSpacing"/>
        <w:rPr>
          <w:rFonts w:asciiTheme="minorHAnsi" w:hAnsiTheme="minorHAnsi" w:cstheme="minorHAnsi"/>
          <w:sz w:val="22"/>
          <w:szCs w:val="18"/>
        </w:rPr>
      </w:pPr>
      <w:r w:rsidRPr="00AD7210">
        <w:rPr>
          <w:rFonts w:asciiTheme="minorHAnsi" w:hAnsiTheme="minorHAnsi" w:cstheme="minorHAnsi"/>
          <w:sz w:val="22"/>
          <w:szCs w:val="18"/>
        </w:rPr>
        <w:t>Graph 5: Students with Visual Impairments &amp; Direct Service Providers</w:t>
      </w:r>
    </w:p>
    <w:p w14:paraId="0AA59080" w14:textId="5AEC7714" w:rsidR="008D6A1D" w:rsidRPr="008D6A1D" w:rsidRDefault="008D6A1D" w:rsidP="0020747F">
      <w:pPr>
        <w:spacing w:after="0" w:line="240" w:lineRule="auto"/>
        <w:rPr>
          <w:rFonts w:cs="Arial"/>
          <w:sz w:val="16"/>
          <w:szCs w:val="16"/>
        </w:rPr>
      </w:pPr>
    </w:p>
    <w:p w14:paraId="5A3708D0" w14:textId="2A248D57" w:rsidR="0020747F" w:rsidRPr="0020747F" w:rsidRDefault="00910D4B" w:rsidP="0020747F">
      <w:pPr>
        <w:spacing w:after="0" w:line="240" w:lineRule="auto"/>
        <w:rPr>
          <w:rFonts w:cs="Arial"/>
          <w:sz w:val="20"/>
        </w:rPr>
      </w:pPr>
      <w:r w:rsidRPr="00910D4B">
        <w:rPr>
          <w:rFonts w:cs="Arial"/>
          <w:sz w:val="20"/>
        </w:rPr>
        <w:t>Graph displays 2 distinct lines, one in blue at top of graph representing number of students with visual impairments and the other in orange on bottom of graph representing number of VI professionals. Number of students has increased steadily from 2014 with a drop in 2021 and again in 2022. The number of students in 2023 increased to 10,911 with 841 direct service providers, the largest decrease within the past 10 years. In 2024, Texas has 10,930 students and 849 direct service providers.</w:t>
      </w:r>
    </w:p>
    <w:tbl>
      <w:tblPr>
        <w:tblW w:w="9270" w:type="dxa"/>
        <w:tblLayout w:type="fixed"/>
        <w:tblLook w:val="04A0" w:firstRow="1" w:lastRow="0" w:firstColumn="1" w:lastColumn="0" w:noHBand="0" w:noVBand="1"/>
      </w:tblPr>
      <w:tblGrid>
        <w:gridCol w:w="1350"/>
        <w:gridCol w:w="720"/>
        <w:gridCol w:w="720"/>
        <w:gridCol w:w="720"/>
        <w:gridCol w:w="720"/>
        <w:gridCol w:w="720"/>
        <w:gridCol w:w="720"/>
        <w:gridCol w:w="720"/>
        <w:gridCol w:w="720"/>
        <w:gridCol w:w="720"/>
        <w:gridCol w:w="720"/>
        <w:gridCol w:w="720"/>
      </w:tblGrid>
      <w:tr w:rsidR="00910D4B" w:rsidRPr="0020747F" w14:paraId="0AA5FC53" w14:textId="77777777" w:rsidTr="00B8506F">
        <w:trPr>
          <w:trHeight w:val="255"/>
        </w:trPr>
        <w:tc>
          <w:tcPr>
            <w:tcW w:w="1350" w:type="dxa"/>
            <w:tcBorders>
              <w:top w:val="nil"/>
              <w:left w:val="nil"/>
              <w:bottom w:val="nil"/>
              <w:right w:val="nil"/>
            </w:tcBorders>
            <w:shd w:val="clear" w:color="000000" w:fill="FFFF00"/>
            <w:noWrap/>
            <w:vAlign w:val="bottom"/>
            <w:hideMark/>
          </w:tcPr>
          <w:p w14:paraId="4FBC6108" w14:textId="3A41D007" w:rsidR="00910D4B" w:rsidRPr="0020747F" w:rsidRDefault="00910D4B" w:rsidP="00910D4B">
            <w:pPr>
              <w:spacing w:after="0" w:line="240" w:lineRule="auto"/>
              <w:rPr>
                <w:rFonts w:cs="Arial"/>
                <w:sz w:val="18"/>
                <w:szCs w:val="18"/>
              </w:rPr>
            </w:pPr>
          </w:p>
        </w:tc>
        <w:tc>
          <w:tcPr>
            <w:tcW w:w="720" w:type="dxa"/>
            <w:tcBorders>
              <w:top w:val="nil"/>
              <w:left w:val="nil"/>
              <w:bottom w:val="nil"/>
              <w:right w:val="nil"/>
            </w:tcBorders>
            <w:vAlign w:val="bottom"/>
          </w:tcPr>
          <w:p w14:paraId="6B28BD17" w14:textId="7F296F23"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2014</w:t>
            </w:r>
          </w:p>
        </w:tc>
        <w:tc>
          <w:tcPr>
            <w:tcW w:w="720" w:type="dxa"/>
            <w:tcBorders>
              <w:top w:val="nil"/>
              <w:left w:val="nil"/>
              <w:bottom w:val="nil"/>
              <w:right w:val="nil"/>
            </w:tcBorders>
            <w:vAlign w:val="bottom"/>
          </w:tcPr>
          <w:p w14:paraId="14EB17E4" w14:textId="73998DA5"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2015</w:t>
            </w:r>
          </w:p>
        </w:tc>
        <w:tc>
          <w:tcPr>
            <w:tcW w:w="720" w:type="dxa"/>
            <w:tcBorders>
              <w:top w:val="nil"/>
              <w:left w:val="nil"/>
              <w:bottom w:val="nil"/>
              <w:right w:val="nil"/>
            </w:tcBorders>
            <w:vAlign w:val="bottom"/>
          </w:tcPr>
          <w:p w14:paraId="1A00351C" w14:textId="64DBDD90"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2016</w:t>
            </w:r>
          </w:p>
        </w:tc>
        <w:tc>
          <w:tcPr>
            <w:tcW w:w="720" w:type="dxa"/>
            <w:tcBorders>
              <w:top w:val="nil"/>
              <w:left w:val="nil"/>
              <w:bottom w:val="nil"/>
              <w:right w:val="nil"/>
            </w:tcBorders>
            <w:vAlign w:val="bottom"/>
          </w:tcPr>
          <w:p w14:paraId="15023E41" w14:textId="61CFC96F"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2017</w:t>
            </w:r>
          </w:p>
        </w:tc>
        <w:tc>
          <w:tcPr>
            <w:tcW w:w="720" w:type="dxa"/>
            <w:tcBorders>
              <w:top w:val="nil"/>
              <w:left w:val="nil"/>
              <w:bottom w:val="nil"/>
              <w:right w:val="nil"/>
            </w:tcBorders>
            <w:vAlign w:val="bottom"/>
          </w:tcPr>
          <w:p w14:paraId="121AF73E" w14:textId="7B6F8548"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2018</w:t>
            </w:r>
          </w:p>
        </w:tc>
        <w:tc>
          <w:tcPr>
            <w:tcW w:w="720" w:type="dxa"/>
            <w:tcBorders>
              <w:top w:val="nil"/>
              <w:left w:val="nil"/>
              <w:bottom w:val="nil"/>
              <w:right w:val="nil"/>
            </w:tcBorders>
            <w:vAlign w:val="bottom"/>
          </w:tcPr>
          <w:p w14:paraId="2F8BBEC5" w14:textId="005912D2"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2019</w:t>
            </w:r>
          </w:p>
        </w:tc>
        <w:tc>
          <w:tcPr>
            <w:tcW w:w="720" w:type="dxa"/>
            <w:tcBorders>
              <w:top w:val="nil"/>
              <w:left w:val="nil"/>
              <w:bottom w:val="nil"/>
              <w:right w:val="nil"/>
            </w:tcBorders>
            <w:vAlign w:val="bottom"/>
          </w:tcPr>
          <w:p w14:paraId="1F225CB7" w14:textId="7433B8E9"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2020</w:t>
            </w:r>
          </w:p>
        </w:tc>
        <w:tc>
          <w:tcPr>
            <w:tcW w:w="720" w:type="dxa"/>
            <w:tcBorders>
              <w:top w:val="nil"/>
              <w:left w:val="nil"/>
              <w:bottom w:val="nil"/>
              <w:right w:val="nil"/>
            </w:tcBorders>
            <w:vAlign w:val="bottom"/>
          </w:tcPr>
          <w:p w14:paraId="044BA775" w14:textId="7F49AC71"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2021</w:t>
            </w:r>
          </w:p>
        </w:tc>
        <w:tc>
          <w:tcPr>
            <w:tcW w:w="720" w:type="dxa"/>
            <w:tcBorders>
              <w:top w:val="nil"/>
              <w:left w:val="nil"/>
              <w:bottom w:val="nil"/>
              <w:right w:val="nil"/>
            </w:tcBorders>
            <w:vAlign w:val="bottom"/>
          </w:tcPr>
          <w:p w14:paraId="6563F836" w14:textId="4869658F"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2022</w:t>
            </w:r>
          </w:p>
        </w:tc>
        <w:tc>
          <w:tcPr>
            <w:tcW w:w="720" w:type="dxa"/>
            <w:tcBorders>
              <w:top w:val="nil"/>
              <w:left w:val="nil"/>
              <w:bottom w:val="nil"/>
              <w:right w:val="nil"/>
            </w:tcBorders>
            <w:vAlign w:val="bottom"/>
          </w:tcPr>
          <w:p w14:paraId="47361F1C" w14:textId="0E69F831" w:rsidR="00910D4B" w:rsidRPr="0020747F" w:rsidRDefault="00910D4B" w:rsidP="00910D4B">
            <w:pPr>
              <w:spacing w:after="0" w:line="240" w:lineRule="auto"/>
              <w:jc w:val="center"/>
              <w:rPr>
                <w:rFonts w:cs="Arial"/>
                <w:color w:val="000000"/>
                <w:sz w:val="18"/>
                <w:szCs w:val="18"/>
              </w:rPr>
            </w:pPr>
            <w:r>
              <w:rPr>
                <w:rFonts w:cs="Arial"/>
                <w:color w:val="000000"/>
                <w:sz w:val="18"/>
                <w:szCs w:val="18"/>
              </w:rPr>
              <w:t>2023</w:t>
            </w:r>
          </w:p>
        </w:tc>
        <w:tc>
          <w:tcPr>
            <w:tcW w:w="720" w:type="dxa"/>
            <w:tcBorders>
              <w:top w:val="nil"/>
              <w:left w:val="nil"/>
              <w:bottom w:val="nil"/>
              <w:right w:val="nil"/>
            </w:tcBorders>
            <w:vAlign w:val="bottom"/>
          </w:tcPr>
          <w:p w14:paraId="3DF42E32" w14:textId="693F1654" w:rsidR="00910D4B" w:rsidRPr="0020747F" w:rsidRDefault="00910D4B" w:rsidP="00910D4B">
            <w:pPr>
              <w:spacing w:after="0" w:line="240" w:lineRule="auto"/>
              <w:jc w:val="center"/>
              <w:rPr>
                <w:rFonts w:cs="Arial"/>
                <w:color w:val="000000"/>
                <w:sz w:val="18"/>
                <w:szCs w:val="18"/>
              </w:rPr>
            </w:pPr>
            <w:r>
              <w:rPr>
                <w:rFonts w:cs="Arial"/>
                <w:color w:val="000000"/>
                <w:sz w:val="18"/>
                <w:szCs w:val="18"/>
              </w:rPr>
              <w:t>2024</w:t>
            </w:r>
          </w:p>
        </w:tc>
      </w:tr>
      <w:tr w:rsidR="00910D4B" w:rsidRPr="0020747F" w14:paraId="44C621BA" w14:textId="77777777" w:rsidTr="00B8506F">
        <w:trPr>
          <w:trHeight w:val="255"/>
        </w:trPr>
        <w:tc>
          <w:tcPr>
            <w:tcW w:w="1350" w:type="dxa"/>
            <w:tcBorders>
              <w:top w:val="nil"/>
              <w:left w:val="nil"/>
              <w:bottom w:val="nil"/>
              <w:right w:val="nil"/>
            </w:tcBorders>
            <w:shd w:val="clear" w:color="auto" w:fill="auto"/>
            <w:noWrap/>
            <w:vAlign w:val="bottom"/>
            <w:hideMark/>
          </w:tcPr>
          <w:p w14:paraId="1CCDA0F2" w14:textId="7F4C90A7" w:rsidR="00910D4B" w:rsidRPr="0020747F" w:rsidRDefault="00910D4B" w:rsidP="00910D4B">
            <w:pPr>
              <w:spacing w:after="0" w:line="240" w:lineRule="auto"/>
              <w:rPr>
                <w:rFonts w:cs="Arial"/>
                <w:sz w:val="18"/>
                <w:szCs w:val="18"/>
              </w:rPr>
            </w:pPr>
            <w:r w:rsidRPr="0020747F">
              <w:rPr>
                <w:rFonts w:cs="Arial"/>
                <w:sz w:val="18"/>
                <w:szCs w:val="18"/>
              </w:rPr>
              <w:t>Number of Students</w:t>
            </w:r>
          </w:p>
        </w:tc>
        <w:tc>
          <w:tcPr>
            <w:tcW w:w="720" w:type="dxa"/>
            <w:tcBorders>
              <w:top w:val="nil"/>
              <w:left w:val="nil"/>
              <w:bottom w:val="nil"/>
              <w:right w:val="nil"/>
            </w:tcBorders>
            <w:vAlign w:val="bottom"/>
          </w:tcPr>
          <w:p w14:paraId="7905E523" w14:textId="12633018"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9127</w:t>
            </w:r>
          </w:p>
        </w:tc>
        <w:tc>
          <w:tcPr>
            <w:tcW w:w="720" w:type="dxa"/>
            <w:tcBorders>
              <w:top w:val="nil"/>
              <w:left w:val="nil"/>
              <w:bottom w:val="nil"/>
              <w:right w:val="nil"/>
            </w:tcBorders>
            <w:vAlign w:val="bottom"/>
          </w:tcPr>
          <w:p w14:paraId="72345D7C" w14:textId="0238B65B"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9658</w:t>
            </w:r>
          </w:p>
        </w:tc>
        <w:tc>
          <w:tcPr>
            <w:tcW w:w="720" w:type="dxa"/>
            <w:tcBorders>
              <w:top w:val="nil"/>
              <w:left w:val="nil"/>
              <w:bottom w:val="nil"/>
              <w:right w:val="nil"/>
            </w:tcBorders>
            <w:vAlign w:val="bottom"/>
          </w:tcPr>
          <w:p w14:paraId="5DF352DC" w14:textId="54B865EC"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9900</w:t>
            </w:r>
          </w:p>
        </w:tc>
        <w:tc>
          <w:tcPr>
            <w:tcW w:w="720" w:type="dxa"/>
            <w:tcBorders>
              <w:top w:val="nil"/>
              <w:left w:val="nil"/>
              <w:bottom w:val="nil"/>
              <w:right w:val="nil"/>
            </w:tcBorders>
            <w:vAlign w:val="bottom"/>
          </w:tcPr>
          <w:p w14:paraId="5ABEA2A7" w14:textId="412AF6AA"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10074</w:t>
            </w:r>
          </w:p>
        </w:tc>
        <w:tc>
          <w:tcPr>
            <w:tcW w:w="720" w:type="dxa"/>
            <w:tcBorders>
              <w:top w:val="nil"/>
              <w:left w:val="nil"/>
              <w:bottom w:val="nil"/>
              <w:right w:val="nil"/>
            </w:tcBorders>
            <w:vAlign w:val="bottom"/>
          </w:tcPr>
          <w:p w14:paraId="5E72CD9D" w14:textId="28459FC4"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10421</w:t>
            </w:r>
          </w:p>
        </w:tc>
        <w:tc>
          <w:tcPr>
            <w:tcW w:w="720" w:type="dxa"/>
            <w:tcBorders>
              <w:top w:val="nil"/>
              <w:left w:val="nil"/>
              <w:bottom w:val="nil"/>
              <w:right w:val="nil"/>
            </w:tcBorders>
            <w:vAlign w:val="bottom"/>
          </w:tcPr>
          <w:p w14:paraId="7546DDEB" w14:textId="120EEB09"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10753</w:t>
            </w:r>
          </w:p>
        </w:tc>
        <w:tc>
          <w:tcPr>
            <w:tcW w:w="720" w:type="dxa"/>
            <w:tcBorders>
              <w:top w:val="nil"/>
              <w:left w:val="nil"/>
              <w:bottom w:val="nil"/>
              <w:right w:val="nil"/>
            </w:tcBorders>
            <w:vAlign w:val="bottom"/>
          </w:tcPr>
          <w:p w14:paraId="3ABC7110" w14:textId="615B8106"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11125</w:t>
            </w:r>
          </w:p>
        </w:tc>
        <w:tc>
          <w:tcPr>
            <w:tcW w:w="720" w:type="dxa"/>
            <w:tcBorders>
              <w:top w:val="nil"/>
              <w:left w:val="nil"/>
              <w:bottom w:val="nil"/>
              <w:right w:val="nil"/>
            </w:tcBorders>
            <w:vAlign w:val="bottom"/>
          </w:tcPr>
          <w:p w14:paraId="6A4A53D8" w14:textId="0E71AB55"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10892</w:t>
            </w:r>
          </w:p>
        </w:tc>
        <w:tc>
          <w:tcPr>
            <w:tcW w:w="720" w:type="dxa"/>
            <w:tcBorders>
              <w:top w:val="nil"/>
              <w:left w:val="nil"/>
              <w:bottom w:val="nil"/>
              <w:right w:val="nil"/>
            </w:tcBorders>
            <w:vAlign w:val="bottom"/>
          </w:tcPr>
          <w:p w14:paraId="407F67ED" w14:textId="39C6A1CA"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10639</w:t>
            </w:r>
          </w:p>
        </w:tc>
        <w:tc>
          <w:tcPr>
            <w:tcW w:w="720" w:type="dxa"/>
            <w:tcBorders>
              <w:top w:val="nil"/>
              <w:left w:val="nil"/>
              <w:bottom w:val="nil"/>
              <w:right w:val="nil"/>
            </w:tcBorders>
            <w:vAlign w:val="bottom"/>
          </w:tcPr>
          <w:p w14:paraId="72C2BC7F" w14:textId="143987EB" w:rsidR="00910D4B" w:rsidRPr="0020747F" w:rsidRDefault="00910D4B" w:rsidP="00910D4B">
            <w:pPr>
              <w:spacing w:after="0" w:line="240" w:lineRule="auto"/>
              <w:jc w:val="center"/>
              <w:rPr>
                <w:rFonts w:cs="Arial"/>
                <w:color w:val="000000"/>
                <w:sz w:val="18"/>
                <w:szCs w:val="18"/>
              </w:rPr>
            </w:pPr>
            <w:r>
              <w:rPr>
                <w:rFonts w:cs="Arial"/>
                <w:color w:val="000000"/>
                <w:sz w:val="18"/>
                <w:szCs w:val="18"/>
              </w:rPr>
              <w:t>10911</w:t>
            </w:r>
          </w:p>
        </w:tc>
        <w:tc>
          <w:tcPr>
            <w:tcW w:w="720" w:type="dxa"/>
            <w:tcBorders>
              <w:top w:val="nil"/>
              <w:left w:val="nil"/>
              <w:bottom w:val="nil"/>
              <w:right w:val="nil"/>
            </w:tcBorders>
            <w:vAlign w:val="bottom"/>
          </w:tcPr>
          <w:p w14:paraId="28CB9ED1" w14:textId="387BC4E8" w:rsidR="00910D4B" w:rsidRPr="0020747F" w:rsidRDefault="00910D4B" w:rsidP="00910D4B">
            <w:pPr>
              <w:spacing w:after="0" w:line="240" w:lineRule="auto"/>
              <w:jc w:val="center"/>
              <w:rPr>
                <w:rFonts w:cs="Arial"/>
                <w:color w:val="000000"/>
                <w:sz w:val="18"/>
                <w:szCs w:val="18"/>
              </w:rPr>
            </w:pPr>
            <w:r>
              <w:rPr>
                <w:rFonts w:cs="Arial"/>
                <w:color w:val="000000"/>
                <w:sz w:val="18"/>
                <w:szCs w:val="18"/>
              </w:rPr>
              <w:t>10930</w:t>
            </w:r>
          </w:p>
        </w:tc>
      </w:tr>
      <w:tr w:rsidR="00910D4B" w:rsidRPr="0020747F" w14:paraId="4949D995" w14:textId="77777777" w:rsidTr="00B8506F">
        <w:trPr>
          <w:trHeight w:val="255"/>
        </w:trPr>
        <w:tc>
          <w:tcPr>
            <w:tcW w:w="1350" w:type="dxa"/>
            <w:tcBorders>
              <w:top w:val="nil"/>
              <w:left w:val="nil"/>
              <w:bottom w:val="nil"/>
              <w:right w:val="nil"/>
            </w:tcBorders>
            <w:shd w:val="clear" w:color="auto" w:fill="auto"/>
            <w:noWrap/>
            <w:vAlign w:val="bottom"/>
            <w:hideMark/>
          </w:tcPr>
          <w:p w14:paraId="0008AD33" w14:textId="1E5DBAA1" w:rsidR="00910D4B" w:rsidRPr="0020747F" w:rsidRDefault="00910D4B" w:rsidP="00910D4B">
            <w:pPr>
              <w:spacing w:after="0" w:line="240" w:lineRule="auto"/>
              <w:rPr>
                <w:rFonts w:cs="Arial"/>
                <w:sz w:val="18"/>
                <w:szCs w:val="18"/>
              </w:rPr>
            </w:pPr>
            <w:r w:rsidRPr="0020747F">
              <w:rPr>
                <w:rFonts w:cs="Arial"/>
                <w:sz w:val="18"/>
                <w:szCs w:val="18"/>
              </w:rPr>
              <w:t>Direct Service Providers</w:t>
            </w:r>
          </w:p>
        </w:tc>
        <w:tc>
          <w:tcPr>
            <w:tcW w:w="720" w:type="dxa"/>
            <w:tcBorders>
              <w:top w:val="nil"/>
              <w:left w:val="nil"/>
              <w:bottom w:val="nil"/>
              <w:right w:val="nil"/>
            </w:tcBorders>
            <w:vAlign w:val="bottom"/>
          </w:tcPr>
          <w:p w14:paraId="5884D776" w14:textId="7E200B6C"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902</w:t>
            </w:r>
          </w:p>
        </w:tc>
        <w:tc>
          <w:tcPr>
            <w:tcW w:w="720" w:type="dxa"/>
            <w:tcBorders>
              <w:top w:val="nil"/>
              <w:left w:val="nil"/>
              <w:bottom w:val="nil"/>
              <w:right w:val="nil"/>
            </w:tcBorders>
            <w:vAlign w:val="bottom"/>
          </w:tcPr>
          <w:p w14:paraId="7B4AA6A0" w14:textId="2E633242"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901</w:t>
            </w:r>
          </w:p>
        </w:tc>
        <w:tc>
          <w:tcPr>
            <w:tcW w:w="720" w:type="dxa"/>
            <w:tcBorders>
              <w:top w:val="nil"/>
              <w:left w:val="nil"/>
              <w:bottom w:val="nil"/>
              <w:right w:val="nil"/>
            </w:tcBorders>
            <w:vAlign w:val="bottom"/>
          </w:tcPr>
          <w:p w14:paraId="79E74361" w14:textId="2E8BE9EA"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899</w:t>
            </w:r>
          </w:p>
        </w:tc>
        <w:tc>
          <w:tcPr>
            <w:tcW w:w="720" w:type="dxa"/>
            <w:tcBorders>
              <w:top w:val="nil"/>
              <w:left w:val="nil"/>
              <w:bottom w:val="nil"/>
              <w:right w:val="nil"/>
            </w:tcBorders>
            <w:vAlign w:val="bottom"/>
          </w:tcPr>
          <w:p w14:paraId="3810D8CC" w14:textId="48998AFA"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880</w:t>
            </w:r>
          </w:p>
        </w:tc>
        <w:tc>
          <w:tcPr>
            <w:tcW w:w="720" w:type="dxa"/>
            <w:tcBorders>
              <w:top w:val="nil"/>
              <w:left w:val="nil"/>
              <w:bottom w:val="nil"/>
              <w:right w:val="nil"/>
            </w:tcBorders>
            <w:vAlign w:val="bottom"/>
          </w:tcPr>
          <w:p w14:paraId="7959EDFC" w14:textId="457571E9"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903</w:t>
            </w:r>
          </w:p>
        </w:tc>
        <w:tc>
          <w:tcPr>
            <w:tcW w:w="720" w:type="dxa"/>
            <w:tcBorders>
              <w:top w:val="nil"/>
              <w:left w:val="nil"/>
              <w:bottom w:val="nil"/>
              <w:right w:val="nil"/>
            </w:tcBorders>
            <w:vAlign w:val="bottom"/>
          </w:tcPr>
          <w:p w14:paraId="0A0BE1A0" w14:textId="459FD05C"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937</w:t>
            </w:r>
          </w:p>
        </w:tc>
        <w:tc>
          <w:tcPr>
            <w:tcW w:w="720" w:type="dxa"/>
            <w:tcBorders>
              <w:top w:val="nil"/>
              <w:left w:val="nil"/>
              <w:bottom w:val="nil"/>
              <w:right w:val="nil"/>
            </w:tcBorders>
            <w:vAlign w:val="bottom"/>
          </w:tcPr>
          <w:p w14:paraId="04DB5B05" w14:textId="1F0935A9"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908</w:t>
            </w:r>
          </w:p>
        </w:tc>
        <w:tc>
          <w:tcPr>
            <w:tcW w:w="720" w:type="dxa"/>
            <w:tcBorders>
              <w:top w:val="nil"/>
              <w:left w:val="nil"/>
              <w:bottom w:val="nil"/>
              <w:right w:val="nil"/>
            </w:tcBorders>
            <w:vAlign w:val="bottom"/>
          </w:tcPr>
          <w:p w14:paraId="6E3F8284" w14:textId="3F5C5EE0"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917</w:t>
            </w:r>
          </w:p>
        </w:tc>
        <w:tc>
          <w:tcPr>
            <w:tcW w:w="720" w:type="dxa"/>
            <w:tcBorders>
              <w:top w:val="nil"/>
              <w:left w:val="nil"/>
              <w:bottom w:val="nil"/>
              <w:right w:val="nil"/>
            </w:tcBorders>
            <w:vAlign w:val="bottom"/>
          </w:tcPr>
          <w:p w14:paraId="157EE888" w14:textId="55B07FFB" w:rsidR="00910D4B" w:rsidRPr="0020747F" w:rsidRDefault="00910D4B" w:rsidP="00910D4B">
            <w:pPr>
              <w:spacing w:after="0" w:line="240" w:lineRule="auto"/>
              <w:jc w:val="center"/>
              <w:rPr>
                <w:rFonts w:cs="Arial"/>
                <w:color w:val="000000"/>
                <w:sz w:val="18"/>
                <w:szCs w:val="18"/>
              </w:rPr>
            </w:pPr>
            <w:r w:rsidRPr="0020747F">
              <w:rPr>
                <w:rFonts w:cs="Arial"/>
                <w:color w:val="000000"/>
                <w:sz w:val="18"/>
                <w:szCs w:val="18"/>
              </w:rPr>
              <w:t>881</w:t>
            </w:r>
          </w:p>
        </w:tc>
        <w:tc>
          <w:tcPr>
            <w:tcW w:w="720" w:type="dxa"/>
            <w:tcBorders>
              <w:top w:val="nil"/>
              <w:left w:val="nil"/>
              <w:bottom w:val="nil"/>
              <w:right w:val="nil"/>
            </w:tcBorders>
            <w:vAlign w:val="bottom"/>
          </w:tcPr>
          <w:p w14:paraId="40AB7682" w14:textId="6F2A9A65" w:rsidR="00910D4B" w:rsidRPr="0020747F" w:rsidRDefault="00910D4B" w:rsidP="00910D4B">
            <w:pPr>
              <w:spacing w:after="0" w:line="240" w:lineRule="auto"/>
              <w:jc w:val="center"/>
              <w:rPr>
                <w:rFonts w:cs="Arial"/>
                <w:color w:val="000000"/>
                <w:sz w:val="18"/>
                <w:szCs w:val="18"/>
              </w:rPr>
            </w:pPr>
            <w:r>
              <w:rPr>
                <w:rFonts w:cs="Arial"/>
                <w:color w:val="000000"/>
                <w:sz w:val="18"/>
                <w:szCs w:val="18"/>
              </w:rPr>
              <w:t>941</w:t>
            </w:r>
          </w:p>
        </w:tc>
        <w:tc>
          <w:tcPr>
            <w:tcW w:w="720" w:type="dxa"/>
            <w:tcBorders>
              <w:top w:val="nil"/>
              <w:left w:val="nil"/>
              <w:bottom w:val="nil"/>
              <w:right w:val="nil"/>
            </w:tcBorders>
            <w:vAlign w:val="bottom"/>
          </w:tcPr>
          <w:p w14:paraId="27138968" w14:textId="4B9F531C" w:rsidR="00910D4B" w:rsidRPr="0020747F" w:rsidRDefault="00910D4B" w:rsidP="00910D4B">
            <w:pPr>
              <w:spacing w:after="0" w:line="240" w:lineRule="auto"/>
              <w:jc w:val="center"/>
              <w:rPr>
                <w:rFonts w:cs="Arial"/>
                <w:color w:val="000000"/>
                <w:sz w:val="18"/>
                <w:szCs w:val="18"/>
              </w:rPr>
            </w:pPr>
            <w:r>
              <w:rPr>
                <w:rFonts w:cs="Arial"/>
                <w:color w:val="000000"/>
                <w:sz w:val="18"/>
                <w:szCs w:val="18"/>
              </w:rPr>
              <w:t>849</w:t>
            </w:r>
          </w:p>
        </w:tc>
      </w:tr>
    </w:tbl>
    <w:p w14:paraId="5738155B" w14:textId="4BD20E70" w:rsidR="0020747F" w:rsidRDefault="0020747F" w:rsidP="007D79F8">
      <w:pPr>
        <w:pStyle w:val="Caption"/>
        <w:rPr>
          <w:b w:val="0"/>
        </w:rPr>
      </w:pPr>
    </w:p>
    <w:p w14:paraId="61D3626D" w14:textId="641B1615" w:rsidR="002B5A09" w:rsidRPr="00AD7210" w:rsidRDefault="002B5A09" w:rsidP="0079337F">
      <w:pPr>
        <w:pStyle w:val="Heading2"/>
        <w:rPr>
          <w:rFonts w:asciiTheme="minorHAnsi" w:hAnsiTheme="minorHAnsi" w:cstheme="minorHAnsi"/>
        </w:rPr>
      </w:pPr>
      <w:bookmarkStart w:id="67" w:name="_Toc98854314"/>
      <w:r w:rsidRPr="00AD7210">
        <w:rPr>
          <w:rFonts w:asciiTheme="minorHAnsi" w:hAnsiTheme="minorHAnsi" w:cstheme="minorHAnsi"/>
        </w:rPr>
        <w:lastRenderedPageBreak/>
        <w:t xml:space="preserve">Impact on </w:t>
      </w:r>
      <w:r w:rsidR="00C10483" w:rsidRPr="00AD7210">
        <w:rPr>
          <w:rFonts w:asciiTheme="minorHAnsi" w:hAnsiTheme="minorHAnsi" w:cstheme="minorHAnsi"/>
        </w:rPr>
        <w:t>T</w:t>
      </w:r>
      <w:r w:rsidRPr="00AD7210">
        <w:rPr>
          <w:rFonts w:asciiTheme="minorHAnsi" w:hAnsiTheme="minorHAnsi" w:cstheme="minorHAnsi"/>
        </w:rPr>
        <w:t xml:space="preserve">eachers </w:t>
      </w:r>
      <w:r w:rsidR="00E50DA6" w:rsidRPr="00AD7210">
        <w:rPr>
          <w:rFonts w:asciiTheme="minorHAnsi" w:hAnsiTheme="minorHAnsi" w:cstheme="minorHAnsi"/>
        </w:rPr>
        <w:t xml:space="preserve">of </w:t>
      </w:r>
      <w:r w:rsidR="00C10483" w:rsidRPr="00AD7210">
        <w:rPr>
          <w:rFonts w:asciiTheme="minorHAnsi" w:hAnsiTheme="minorHAnsi" w:cstheme="minorHAnsi"/>
        </w:rPr>
        <w:t>S</w:t>
      </w:r>
      <w:r w:rsidR="00E50DA6" w:rsidRPr="00AD7210">
        <w:rPr>
          <w:rFonts w:asciiTheme="minorHAnsi" w:hAnsiTheme="minorHAnsi" w:cstheme="minorHAnsi"/>
        </w:rPr>
        <w:t xml:space="preserve">tudents with </w:t>
      </w:r>
      <w:r w:rsidR="00C10483" w:rsidRPr="00AD7210">
        <w:rPr>
          <w:rFonts w:asciiTheme="minorHAnsi" w:hAnsiTheme="minorHAnsi" w:cstheme="minorHAnsi"/>
        </w:rPr>
        <w:t>V</w:t>
      </w:r>
      <w:r w:rsidR="00E50DA6" w:rsidRPr="00AD7210">
        <w:rPr>
          <w:rFonts w:asciiTheme="minorHAnsi" w:hAnsiTheme="minorHAnsi" w:cstheme="minorHAnsi"/>
        </w:rPr>
        <w:t xml:space="preserve">isual </w:t>
      </w:r>
      <w:r w:rsidR="00C10483" w:rsidRPr="00AD7210">
        <w:rPr>
          <w:rFonts w:asciiTheme="minorHAnsi" w:hAnsiTheme="minorHAnsi" w:cstheme="minorHAnsi"/>
        </w:rPr>
        <w:t>I</w:t>
      </w:r>
      <w:r w:rsidR="00E50DA6" w:rsidRPr="00AD7210">
        <w:rPr>
          <w:rFonts w:asciiTheme="minorHAnsi" w:hAnsiTheme="minorHAnsi" w:cstheme="minorHAnsi"/>
        </w:rPr>
        <w:t>mpairments</w:t>
      </w:r>
      <w:bookmarkEnd w:id="67"/>
    </w:p>
    <w:p w14:paraId="2D22C461" w14:textId="6E66AF4A" w:rsidR="0079337F" w:rsidRPr="00AD7210" w:rsidRDefault="0079337F" w:rsidP="0079337F">
      <w:pPr>
        <w:rPr>
          <w:rFonts w:asciiTheme="minorHAnsi" w:hAnsiTheme="minorHAnsi" w:cstheme="minorHAnsi"/>
          <w:b/>
          <w:i/>
        </w:rPr>
      </w:pPr>
      <w:r w:rsidRPr="00AD7210">
        <w:rPr>
          <w:rFonts w:asciiTheme="minorHAnsi" w:hAnsiTheme="minorHAnsi" w:cstheme="minorHAnsi"/>
          <w:b/>
          <w:i/>
        </w:rPr>
        <w:t xml:space="preserve">It is projected that </w:t>
      </w:r>
      <w:r w:rsidR="00196E20" w:rsidRPr="00AD7210">
        <w:rPr>
          <w:rFonts w:asciiTheme="minorHAnsi" w:hAnsiTheme="minorHAnsi" w:cstheme="minorHAnsi"/>
          <w:b/>
          <w:i/>
        </w:rPr>
        <w:t xml:space="preserve">Texas will </w:t>
      </w:r>
      <w:r w:rsidR="00196E20" w:rsidRPr="00640152">
        <w:rPr>
          <w:rFonts w:asciiTheme="minorHAnsi" w:hAnsiTheme="minorHAnsi" w:cstheme="minorHAnsi"/>
          <w:b/>
          <w:i/>
        </w:rPr>
        <w:t xml:space="preserve">need approximately </w:t>
      </w:r>
      <w:r w:rsidR="00640152" w:rsidRPr="00640152">
        <w:rPr>
          <w:rFonts w:asciiTheme="minorHAnsi" w:hAnsiTheme="minorHAnsi" w:cstheme="minorHAnsi"/>
          <w:b/>
          <w:i/>
        </w:rPr>
        <w:t>28</w:t>
      </w:r>
      <w:r w:rsidR="0052221F" w:rsidRPr="00640152">
        <w:rPr>
          <w:rFonts w:asciiTheme="minorHAnsi" w:hAnsiTheme="minorHAnsi" w:cstheme="minorHAnsi"/>
          <w:b/>
          <w:i/>
        </w:rPr>
        <w:t xml:space="preserve"> additional</w:t>
      </w:r>
      <w:r w:rsidR="0052221F" w:rsidRPr="00AD7210">
        <w:rPr>
          <w:rFonts w:asciiTheme="minorHAnsi" w:hAnsiTheme="minorHAnsi" w:cstheme="minorHAnsi"/>
          <w:b/>
          <w:i/>
        </w:rPr>
        <w:t xml:space="preserve"> full-time equivalent </w:t>
      </w:r>
      <w:r w:rsidR="00E518B2">
        <w:rPr>
          <w:rFonts w:asciiTheme="minorHAnsi" w:hAnsiTheme="minorHAnsi" w:cstheme="minorHAnsi"/>
          <w:b/>
          <w:i/>
        </w:rPr>
        <w:t>TSVI</w:t>
      </w:r>
      <w:r w:rsidR="00776061" w:rsidRPr="00AD7210">
        <w:rPr>
          <w:rFonts w:asciiTheme="minorHAnsi" w:hAnsiTheme="minorHAnsi" w:cstheme="minorHAnsi"/>
          <w:b/>
          <w:i/>
        </w:rPr>
        <w:t>s</w:t>
      </w:r>
      <w:r w:rsidR="002838B7" w:rsidRPr="00AD7210">
        <w:rPr>
          <w:rFonts w:asciiTheme="minorHAnsi" w:hAnsiTheme="minorHAnsi" w:cstheme="minorHAnsi"/>
          <w:b/>
          <w:i/>
        </w:rPr>
        <w:t xml:space="preserve"> (or </w:t>
      </w:r>
      <w:r w:rsidR="00640152">
        <w:rPr>
          <w:rFonts w:asciiTheme="minorHAnsi" w:hAnsiTheme="minorHAnsi" w:cstheme="minorHAnsi"/>
          <w:b/>
          <w:i/>
        </w:rPr>
        <w:t>36</w:t>
      </w:r>
      <w:r w:rsidR="00776061" w:rsidRPr="00AD7210">
        <w:rPr>
          <w:rFonts w:asciiTheme="minorHAnsi" w:hAnsiTheme="minorHAnsi" w:cstheme="minorHAnsi"/>
          <w:b/>
          <w:i/>
        </w:rPr>
        <w:t xml:space="preserve"> individuals</w:t>
      </w:r>
      <w:r w:rsidR="002838B7" w:rsidRPr="00AD7210">
        <w:rPr>
          <w:rFonts w:asciiTheme="minorHAnsi" w:hAnsiTheme="minorHAnsi" w:cstheme="minorHAnsi"/>
          <w:b/>
          <w:i/>
        </w:rPr>
        <w:t xml:space="preserve">) </w:t>
      </w:r>
      <w:r w:rsidR="00196E20" w:rsidRPr="00AD7210">
        <w:rPr>
          <w:rFonts w:asciiTheme="minorHAnsi" w:hAnsiTheme="minorHAnsi" w:cstheme="minorHAnsi"/>
          <w:b/>
          <w:i/>
        </w:rPr>
        <w:t xml:space="preserve">by </w:t>
      </w:r>
      <w:r w:rsidR="004943E3" w:rsidRPr="00AD7210">
        <w:rPr>
          <w:rFonts w:asciiTheme="minorHAnsi" w:hAnsiTheme="minorHAnsi" w:cstheme="minorHAnsi"/>
          <w:b/>
          <w:i/>
        </w:rPr>
        <w:t>202</w:t>
      </w:r>
      <w:r w:rsidR="00640152">
        <w:rPr>
          <w:rFonts w:asciiTheme="minorHAnsi" w:hAnsiTheme="minorHAnsi" w:cstheme="minorHAnsi"/>
          <w:b/>
          <w:i/>
        </w:rPr>
        <w:t>7</w:t>
      </w:r>
      <w:r w:rsidRPr="00AD7210">
        <w:rPr>
          <w:rFonts w:asciiTheme="minorHAnsi" w:hAnsiTheme="minorHAnsi" w:cstheme="minorHAnsi"/>
          <w:b/>
          <w:i/>
        </w:rPr>
        <w:t xml:space="preserve"> to accommodate student growth alone.</w:t>
      </w:r>
    </w:p>
    <w:p w14:paraId="0573CD90" w14:textId="0D68579F" w:rsidR="002B5A09" w:rsidRPr="00AD7210" w:rsidRDefault="00B4249C" w:rsidP="002B5A09">
      <w:pPr>
        <w:spacing w:line="288" w:lineRule="auto"/>
        <w:rPr>
          <w:rFonts w:asciiTheme="minorHAnsi" w:hAnsiTheme="minorHAnsi" w:cstheme="minorHAnsi"/>
        </w:rPr>
      </w:pPr>
      <w:r w:rsidRPr="00AD7210">
        <w:rPr>
          <w:rFonts w:asciiTheme="minorHAnsi" w:hAnsiTheme="minorHAnsi" w:cstheme="minorHAnsi"/>
        </w:rPr>
        <w:t>This year,</w:t>
      </w:r>
      <w:r w:rsidR="00C9217A" w:rsidRPr="00AD7210">
        <w:rPr>
          <w:rFonts w:asciiTheme="minorHAnsi" w:hAnsiTheme="minorHAnsi" w:cstheme="minorHAnsi"/>
        </w:rPr>
        <w:t xml:space="preserve"> </w:t>
      </w:r>
      <w:r w:rsidR="00F971DC" w:rsidRPr="00AD7210">
        <w:rPr>
          <w:rFonts w:asciiTheme="minorHAnsi" w:hAnsiTheme="minorHAnsi" w:cstheme="minorHAnsi"/>
        </w:rPr>
        <w:t xml:space="preserve">the </w:t>
      </w:r>
      <w:r w:rsidR="00262B15" w:rsidRPr="00AD7210">
        <w:rPr>
          <w:rFonts w:asciiTheme="minorHAnsi" w:hAnsiTheme="minorHAnsi" w:cstheme="minorHAnsi"/>
        </w:rPr>
        <w:t>student-to-teacher ratio</w:t>
      </w:r>
      <w:r w:rsidR="00B01DAB" w:rsidRPr="00AD7210">
        <w:rPr>
          <w:rFonts w:asciiTheme="minorHAnsi" w:hAnsiTheme="minorHAnsi" w:cstheme="minorHAnsi"/>
        </w:rPr>
        <w:t xml:space="preserve"> </w:t>
      </w:r>
      <w:r w:rsidR="00C9217A" w:rsidRPr="00AD7210">
        <w:rPr>
          <w:rFonts w:asciiTheme="minorHAnsi" w:hAnsiTheme="minorHAnsi" w:cstheme="minorHAnsi"/>
        </w:rPr>
        <w:t>was</w:t>
      </w:r>
      <w:r w:rsidR="00481D52" w:rsidRPr="00AD7210">
        <w:rPr>
          <w:rFonts w:asciiTheme="minorHAnsi" w:hAnsiTheme="minorHAnsi" w:cstheme="minorHAnsi"/>
        </w:rPr>
        <w:t xml:space="preserve"> </w:t>
      </w:r>
      <w:r w:rsidR="00640152">
        <w:rPr>
          <w:rFonts w:asciiTheme="minorHAnsi" w:hAnsiTheme="minorHAnsi" w:cstheme="minorHAnsi"/>
        </w:rPr>
        <w:t>20.1</w:t>
      </w:r>
      <w:r w:rsidR="00481D52" w:rsidRPr="00AD7210">
        <w:rPr>
          <w:rFonts w:asciiTheme="minorHAnsi" w:hAnsiTheme="minorHAnsi" w:cstheme="minorHAnsi"/>
        </w:rPr>
        <w:t xml:space="preserve"> </w:t>
      </w:r>
      <w:r w:rsidR="00F971DC" w:rsidRPr="00AD7210">
        <w:rPr>
          <w:rFonts w:asciiTheme="minorHAnsi" w:hAnsiTheme="minorHAnsi" w:cstheme="minorHAnsi"/>
        </w:rPr>
        <w:t xml:space="preserve">students per </w:t>
      </w:r>
      <w:r w:rsidR="00E518B2">
        <w:rPr>
          <w:rFonts w:asciiTheme="minorHAnsi" w:hAnsiTheme="minorHAnsi" w:cstheme="minorHAnsi"/>
        </w:rPr>
        <w:t>TSVI</w:t>
      </w:r>
      <w:r w:rsidR="00F971DC" w:rsidRPr="00AD7210">
        <w:rPr>
          <w:rFonts w:asciiTheme="minorHAnsi" w:hAnsiTheme="minorHAnsi" w:cstheme="minorHAnsi"/>
        </w:rPr>
        <w:t xml:space="preserve"> full-time equivalent (FTE) position</w:t>
      </w:r>
      <w:r w:rsidR="001271B0" w:rsidRPr="00AD7210">
        <w:rPr>
          <w:rFonts w:asciiTheme="minorHAnsi" w:hAnsiTheme="minorHAnsi" w:cstheme="minorHAnsi"/>
        </w:rPr>
        <w:t xml:space="preserve"> compared to 18.</w:t>
      </w:r>
      <w:r w:rsidR="00640152">
        <w:rPr>
          <w:rFonts w:asciiTheme="minorHAnsi" w:hAnsiTheme="minorHAnsi" w:cstheme="minorHAnsi"/>
        </w:rPr>
        <w:t xml:space="preserve">7 </w:t>
      </w:r>
      <w:r w:rsidR="001271B0" w:rsidRPr="00AD7210">
        <w:rPr>
          <w:rFonts w:asciiTheme="minorHAnsi" w:hAnsiTheme="minorHAnsi" w:cstheme="minorHAnsi"/>
        </w:rPr>
        <w:t>in 202</w:t>
      </w:r>
      <w:r w:rsidR="00640152">
        <w:rPr>
          <w:rFonts w:asciiTheme="minorHAnsi" w:hAnsiTheme="minorHAnsi" w:cstheme="minorHAnsi"/>
        </w:rPr>
        <w:t>3</w:t>
      </w:r>
      <w:r w:rsidR="001271B0" w:rsidRPr="00AD7210">
        <w:rPr>
          <w:rFonts w:asciiTheme="minorHAnsi" w:hAnsiTheme="minorHAnsi" w:cstheme="minorHAnsi"/>
        </w:rPr>
        <w:t xml:space="preserve">. </w:t>
      </w:r>
      <w:r w:rsidR="00F971DC" w:rsidRPr="00AD7210">
        <w:rPr>
          <w:rFonts w:asciiTheme="minorHAnsi" w:hAnsiTheme="minorHAnsi" w:cstheme="minorHAnsi"/>
        </w:rPr>
        <w:t>Looking back o</w:t>
      </w:r>
      <w:r w:rsidR="000E2106" w:rsidRPr="00AD7210">
        <w:rPr>
          <w:rFonts w:asciiTheme="minorHAnsi" w:hAnsiTheme="minorHAnsi" w:cstheme="minorHAnsi"/>
        </w:rPr>
        <w:t>ver</w:t>
      </w:r>
      <w:r w:rsidR="00F971DC" w:rsidRPr="00AD7210">
        <w:rPr>
          <w:rFonts w:asciiTheme="minorHAnsi" w:hAnsiTheme="minorHAnsi" w:cstheme="minorHAnsi"/>
        </w:rPr>
        <w:t xml:space="preserve"> the past 10 years,</w:t>
      </w:r>
      <w:r w:rsidR="005E20D9" w:rsidRPr="00AD7210">
        <w:rPr>
          <w:rFonts w:asciiTheme="minorHAnsi" w:hAnsiTheme="minorHAnsi" w:cstheme="minorHAnsi"/>
        </w:rPr>
        <w:t xml:space="preserve"> </w:t>
      </w:r>
      <w:r w:rsidR="00F971DC" w:rsidRPr="00AD7210">
        <w:rPr>
          <w:rFonts w:asciiTheme="minorHAnsi" w:hAnsiTheme="minorHAnsi" w:cstheme="minorHAnsi"/>
        </w:rPr>
        <w:t xml:space="preserve">caseloads have </w:t>
      </w:r>
      <w:r w:rsidR="001271B0" w:rsidRPr="00AD7210">
        <w:rPr>
          <w:rFonts w:asciiTheme="minorHAnsi" w:hAnsiTheme="minorHAnsi" w:cstheme="minorHAnsi"/>
        </w:rPr>
        <w:t xml:space="preserve">increased by 1 student to an average of </w:t>
      </w:r>
      <w:r w:rsidR="00DB3D2C" w:rsidRPr="00AD7210">
        <w:rPr>
          <w:rFonts w:asciiTheme="minorHAnsi" w:hAnsiTheme="minorHAnsi" w:cstheme="minorHAnsi"/>
        </w:rPr>
        <w:t>1</w:t>
      </w:r>
      <w:r w:rsidR="001271B0" w:rsidRPr="00AD7210">
        <w:rPr>
          <w:rFonts w:asciiTheme="minorHAnsi" w:hAnsiTheme="minorHAnsi" w:cstheme="minorHAnsi"/>
        </w:rPr>
        <w:t>7</w:t>
      </w:r>
      <w:r w:rsidR="00C95032">
        <w:rPr>
          <w:rFonts w:asciiTheme="minorHAnsi" w:hAnsiTheme="minorHAnsi" w:cstheme="minorHAnsi"/>
        </w:rPr>
        <w:t>.8</w:t>
      </w:r>
      <w:r w:rsidR="002B5A09" w:rsidRPr="00AD7210">
        <w:rPr>
          <w:rFonts w:asciiTheme="minorHAnsi" w:hAnsiTheme="minorHAnsi" w:cstheme="minorHAnsi"/>
        </w:rPr>
        <w:t xml:space="preserve"> studen</w:t>
      </w:r>
      <w:r w:rsidR="00F971DC" w:rsidRPr="00AD7210">
        <w:rPr>
          <w:rFonts w:asciiTheme="minorHAnsi" w:hAnsiTheme="minorHAnsi" w:cstheme="minorHAnsi"/>
        </w:rPr>
        <w:t xml:space="preserve">ts per </w:t>
      </w:r>
      <w:r w:rsidR="00E518B2">
        <w:rPr>
          <w:rFonts w:asciiTheme="minorHAnsi" w:hAnsiTheme="minorHAnsi" w:cstheme="minorHAnsi"/>
        </w:rPr>
        <w:t>TSVI</w:t>
      </w:r>
      <w:r w:rsidR="00F971DC" w:rsidRPr="00AD7210">
        <w:rPr>
          <w:rFonts w:asciiTheme="minorHAnsi" w:hAnsiTheme="minorHAnsi" w:cstheme="minorHAnsi"/>
        </w:rPr>
        <w:t xml:space="preserve"> FTE</w:t>
      </w:r>
      <w:r w:rsidR="002B5A09" w:rsidRPr="00AD7210">
        <w:rPr>
          <w:rFonts w:asciiTheme="minorHAnsi" w:hAnsiTheme="minorHAnsi" w:cstheme="minorHAnsi"/>
        </w:rPr>
        <w:t xml:space="preserve">. If this </w:t>
      </w:r>
      <w:r w:rsidR="003A4B76" w:rsidRPr="00AD7210">
        <w:rPr>
          <w:rFonts w:asciiTheme="minorHAnsi" w:hAnsiTheme="minorHAnsi" w:cstheme="minorHAnsi"/>
        </w:rPr>
        <w:t xml:space="preserve">average </w:t>
      </w:r>
      <w:r w:rsidR="002B5A09" w:rsidRPr="00AD7210">
        <w:rPr>
          <w:rFonts w:asciiTheme="minorHAnsi" w:hAnsiTheme="minorHAnsi" w:cstheme="minorHAnsi"/>
        </w:rPr>
        <w:t>ratio is applied to the number of expected new students, it is p</w:t>
      </w:r>
      <w:r w:rsidR="00E457C3" w:rsidRPr="00AD7210">
        <w:rPr>
          <w:rFonts w:asciiTheme="minorHAnsi" w:hAnsiTheme="minorHAnsi" w:cstheme="minorHAnsi"/>
        </w:rPr>
        <w:t>rojected that Tex</w:t>
      </w:r>
      <w:r w:rsidR="000E2106" w:rsidRPr="00AD7210">
        <w:rPr>
          <w:rFonts w:asciiTheme="minorHAnsi" w:hAnsiTheme="minorHAnsi" w:cstheme="minorHAnsi"/>
        </w:rPr>
        <w:t xml:space="preserve">as will need </w:t>
      </w:r>
      <w:r w:rsidR="00776061" w:rsidRPr="00AD7210">
        <w:rPr>
          <w:rFonts w:asciiTheme="minorHAnsi" w:hAnsiTheme="minorHAnsi" w:cstheme="minorHAnsi"/>
        </w:rPr>
        <w:t xml:space="preserve">approximately </w:t>
      </w:r>
      <w:r w:rsidR="00C95032">
        <w:rPr>
          <w:rFonts w:asciiTheme="minorHAnsi" w:hAnsiTheme="minorHAnsi" w:cstheme="minorHAnsi"/>
        </w:rPr>
        <w:t>3</w:t>
      </w:r>
      <w:r w:rsidR="00776061" w:rsidRPr="00AD7210">
        <w:rPr>
          <w:rFonts w:asciiTheme="minorHAnsi" w:hAnsiTheme="minorHAnsi" w:cstheme="minorHAnsi"/>
        </w:rPr>
        <w:t xml:space="preserve">6 additional </w:t>
      </w:r>
      <w:r w:rsidR="006B7C41" w:rsidRPr="00AD7210">
        <w:rPr>
          <w:rFonts w:asciiTheme="minorHAnsi" w:hAnsiTheme="minorHAnsi" w:cstheme="minorHAnsi"/>
        </w:rPr>
        <w:t xml:space="preserve">individuals </w:t>
      </w:r>
      <w:r w:rsidR="006616B1" w:rsidRPr="00AD7210">
        <w:rPr>
          <w:rFonts w:asciiTheme="minorHAnsi" w:hAnsiTheme="minorHAnsi" w:cstheme="minorHAnsi"/>
        </w:rPr>
        <w:t>by 202</w:t>
      </w:r>
      <w:r w:rsidR="00C95032">
        <w:rPr>
          <w:rFonts w:asciiTheme="minorHAnsi" w:hAnsiTheme="minorHAnsi" w:cstheme="minorHAnsi"/>
        </w:rPr>
        <w:t>7</w:t>
      </w:r>
      <w:r w:rsidR="0056127A" w:rsidRPr="00AD7210">
        <w:rPr>
          <w:rFonts w:asciiTheme="minorHAnsi" w:hAnsiTheme="minorHAnsi" w:cstheme="minorHAnsi"/>
        </w:rPr>
        <w:t xml:space="preserve"> </w:t>
      </w:r>
      <w:r w:rsidR="002B5A09" w:rsidRPr="00AD7210">
        <w:rPr>
          <w:rFonts w:asciiTheme="minorHAnsi" w:hAnsiTheme="minorHAnsi" w:cstheme="minorHAnsi"/>
        </w:rPr>
        <w:t>to accommodate studen</w:t>
      </w:r>
      <w:r w:rsidR="00A35BAF" w:rsidRPr="00AD7210">
        <w:rPr>
          <w:rFonts w:asciiTheme="minorHAnsi" w:hAnsiTheme="minorHAnsi" w:cstheme="minorHAnsi"/>
        </w:rPr>
        <w:t xml:space="preserve">t growth. </w:t>
      </w:r>
      <w:r w:rsidR="00776061" w:rsidRPr="00AD7210">
        <w:rPr>
          <w:rFonts w:asciiTheme="minorHAnsi" w:hAnsiTheme="minorHAnsi" w:cstheme="minorHAnsi"/>
        </w:rPr>
        <w:t xml:space="preserve">Given that </w:t>
      </w:r>
      <w:r w:rsidR="00C95032">
        <w:rPr>
          <w:rFonts w:asciiTheme="minorHAnsi" w:hAnsiTheme="minorHAnsi" w:cstheme="minorHAnsi"/>
        </w:rPr>
        <w:t>69</w:t>
      </w:r>
      <w:r w:rsidR="002B5A09" w:rsidRPr="00AD7210">
        <w:rPr>
          <w:rFonts w:asciiTheme="minorHAnsi" w:hAnsiTheme="minorHAnsi" w:cstheme="minorHAnsi"/>
        </w:rPr>
        <w:t xml:space="preserve">% </w:t>
      </w:r>
      <w:r w:rsidR="00516C0E">
        <w:rPr>
          <w:rFonts w:asciiTheme="minorHAnsi" w:hAnsiTheme="minorHAnsi" w:cstheme="minorHAnsi"/>
        </w:rPr>
        <w:t>(</w:t>
      </w:r>
      <w:r w:rsidR="00C95032">
        <w:rPr>
          <w:rFonts w:asciiTheme="minorHAnsi" w:hAnsiTheme="minorHAnsi" w:cstheme="minorHAnsi"/>
        </w:rPr>
        <w:t>75% in 2023</w:t>
      </w:r>
      <w:r w:rsidR="00516C0E">
        <w:rPr>
          <w:rFonts w:asciiTheme="minorHAnsi" w:hAnsiTheme="minorHAnsi" w:cstheme="minorHAnsi"/>
        </w:rPr>
        <w:t xml:space="preserve">) </w:t>
      </w:r>
      <w:r w:rsidR="002B5A09" w:rsidRPr="00AD7210">
        <w:rPr>
          <w:rFonts w:asciiTheme="minorHAnsi" w:hAnsiTheme="minorHAnsi" w:cstheme="minorHAnsi"/>
        </w:rPr>
        <w:t xml:space="preserve">of </w:t>
      </w:r>
      <w:r w:rsidR="00E518B2">
        <w:rPr>
          <w:rFonts w:asciiTheme="minorHAnsi" w:hAnsiTheme="minorHAnsi" w:cstheme="minorHAnsi"/>
        </w:rPr>
        <w:t>TSVI</w:t>
      </w:r>
      <w:r w:rsidR="000B5F93" w:rsidRPr="00AD7210">
        <w:rPr>
          <w:rFonts w:asciiTheme="minorHAnsi" w:hAnsiTheme="minorHAnsi" w:cstheme="minorHAnsi"/>
        </w:rPr>
        <w:t xml:space="preserve">s are </w:t>
      </w:r>
      <w:r w:rsidR="009A662E" w:rsidRPr="00AD7210">
        <w:rPr>
          <w:rFonts w:asciiTheme="minorHAnsi" w:hAnsiTheme="minorHAnsi" w:cstheme="minorHAnsi"/>
        </w:rPr>
        <w:t xml:space="preserve">working </w:t>
      </w:r>
      <w:r w:rsidR="000B5F93" w:rsidRPr="00AD7210">
        <w:rPr>
          <w:rFonts w:asciiTheme="minorHAnsi" w:hAnsiTheme="minorHAnsi" w:cstheme="minorHAnsi"/>
        </w:rPr>
        <w:t>full-</w:t>
      </w:r>
      <w:r w:rsidR="002B5A09" w:rsidRPr="00AD7210">
        <w:rPr>
          <w:rFonts w:asciiTheme="minorHAnsi" w:hAnsiTheme="minorHAnsi" w:cstheme="minorHAnsi"/>
        </w:rPr>
        <w:t>time</w:t>
      </w:r>
      <w:r w:rsidR="00776061" w:rsidRPr="00AD7210">
        <w:rPr>
          <w:rFonts w:asciiTheme="minorHAnsi" w:hAnsiTheme="minorHAnsi" w:cstheme="minorHAnsi"/>
        </w:rPr>
        <w:t xml:space="preserve">, it will take </w:t>
      </w:r>
      <w:r w:rsidR="002B5A09" w:rsidRPr="00AD7210">
        <w:rPr>
          <w:rFonts w:asciiTheme="minorHAnsi" w:hAnsiTheme="minorHAnsi" w:cstheme="minorHAnsi"/>
        </w:rPr>
        <w:t>more i</w:t>
      </w:r>
      <w:r w:rsidR="000E2106" w:rsidRPr="00AD7210">
        <w:rPr>
          <w:rFonts w:asciiTheme="minorHAnsi" w:hAnsiTheme="minorHAnsi" w:cstheme="minorHAnsi"/>
        </w:rPr>
        <w:t>n</w:t>
      </w:r>
      <w:r w:rsidR="00FF5E0A" w:rsidRPr="00AD7210">
        <w:rPr>
          <w:rFonts w:asciiTheme="minorHAnsi" w:hAnsiTheme="minorHAnsi" w:cstheme="minorHAnsi"/>
        </w:rPr>
        <w:t xml:space="preserve">dividuals to meet the </w:t>
      </w:r>
      <w:r w:rsidR="006F5B79" w:rsidRPr="00AD7210">
        <w:rPr>
          <w:rFonts w:asciiTheme="minorHAnsi" w:hAnsiTheme="minorHAnsi" w:cstheme="minorHAnsi"/>
        </w:rPr>
        <w:t xml:space="preserve">expected need </w:t>
      </w:r>
      <w:r w:rsidR="006B7C41" w:rsidRPr="00AD7210">
        <w:rPr>
          <w:rFonts w:asciiTheme="minorHAnsi" w:hAnsiTheme="minorHAnsi" w:cstheme="minorHAnsi"/>
        </w:rPr>
        <w:t>for</w:t>
      </w:r>
      <w:r w:rsidR="002D5CFE" w:rsidRPr="00AD7210">
        <w:rPr>
          <w:rFonts w:asciiTheme="minorHAnsi" w:hAnsiTheme="minorHAnsi" w:cstheme="minorHAnsi"/>
        </w:rPr>
        <w:t xml:space="preserve"> </w:t>
      </w:r>
      <w:r w:rsidR="00C95032">
        <w:rPr>
          <w:rFonts w:asciiTheme="minorHAnsi" w:hAnsiTheme="minorHAnsi" w:cstheme="minorHAnsi"/>
        </w:rPr>
        <w:t>28</w:t>
      </w:r>
      <w:r w:rsidR="00776061" w:rsidRPr="00AD7210">
        <w:rPr>
          <w:rFonts w:asciiTheme="minorHAnsi" w:hAnsiTheme="minorHAnsi" w:cstheme="minorHAnsi"/>
        </w:rPr>
        <w:t xml:space="preserve"> </w:t>
      </w:r>
      <w:r w:rsidR="006F5B79" w:rsidRPr="00AD7210">
        <w:rPr>
          <w:rFonts w:asciiTheme="minorHAnsi" w:hAnsiTheme="minorHAnsi" w:cstheme="minorHAnsi"/>
        </w:rPr>
        <w:t>FTEs</w:t>
      </w:r>
      <w:r w:rsidR="002B5A09" w:rsidRPr="00AD7210">
        <w:rPr>
          <w:rFonts w:asciiTheme="minorHAnsi" w:hAnsiTheme="minorHAnsi" w:cstheme="minorHAnsi"/>
        </w:rPr>
        <w:t>. If the curren</w:t>
      </w:r>
      <w:r w:rsidR="00F22920" w:rsidRPr="00AD7210">
        <w:rPr>
          <w:rFonts w:asciiTheme="minorHAnsi" w:hAnsiTheme="minorHAnsi" w:cstheme="minorHAnsi"/>
        </w:rPr>
        <w:t xml:space="preserve">t average </w:t>
      </w:r>
      <w:r w:rsidR="002B5A09" w:rsidRPr="00AD7210">
        <w:rPr>
          <w:rFonts w:asciiTheme="minorHAnsi" w:hAnsiTheme="minorHAnsi" w:cstheme="minorHAnsi"/>
        </w:rPr>
        <w:t xml:space="preserve">ratio of full- to part-time teachers continues, the number of </w:t>
      </w:r>
      <w:r w:rsidR="00E518B2">
        <w:rPr>
          <w:rFonts w:asciiTheme="minorHAnsi" w:hAnsiTheme="minorHAnsi" w:cstheme="minorHAnsi"/>
        </w:rPr>
        <w:t>TSVI</w:t>
      </w:r>
      <w:r w:rsidR="002B5A09" w:rsidRPr="00AD7210">
        <w:rPr>
          <w:rFonts w:asciiTheme="minorHAnsi" w:hAnsiTheme="minorHAnsi" w:cstheme="minorHAnsi"/>
        </w:rPr>
        <w:t xml:space="preserve">s needed will be closer </w:t>
      </w:r>
      <w:r w:rsidR="002908DE" w:rsidRPr="00AD7210">
        <w:rPr>
          <w:rFonts w:asciiTheme="minorHAnsi" w:hAnsiTheme="minorHAnsi" w:cstheme="minorHAnsi"/>
        </w:rPr>
        <w:t xml:space="preserve">to </w:t>
      </w:r>
      <w:r w:rsidR="006C04D6">
        <w:rPr>
          <w:rFonts w:asciiTheme="minorHAnsi" w:hAnsiTheme="minorHAnsi" w:cstheme="minorHAnsi"/>
        </w:rPr>
        <w:t>36</w:t>
      </w:r>
      <w:r w:rsidR="002B5A09" w:rsidRPr="00AD7210">
        <w:rPr>
          <w:rFonts w:asciiTheme="minorHAnsi" w:hAnsiTheme="minorHAnsi" w:cstheme="minorHAnsi"/>
        </w:rPr>
        <w:t xml:space="preserve"> individuals. </w:t>
      </w:r>
    </w:p>
    <w:p w14:paraId="46A1B83F" w14:textId="69A57BA2" w:rsidR="002B5A09" w:rsidRPr="00AD7210" w:rsidRDefault="002B5A09" w:rsidP="0079337F">
      <w:pPr>
        <w:pStyle w:val="Heading2"/>
        <w:rPr>
          <w:rFonts w:asciiTheme="minorHAnsi" w:hAnsiTheme="minorHAnsi" w:cstheme="minorHAnsi"/>
        </w:rPr>
      </w:pPr>
      <w:bookmarkStart w:id="68" w:name="_Toc98854315"/>
      <w:r w:rsidRPr="00AD7210">
        <w:rPr>
          <w:rFonts w:asciiTheme="minorHAnsi" w:hAnsiTheme="minorHAnsi" w:cstheme="minorHAnsi"/>
        </w:rPr>
        <w:t>Impact on O</w:t>
      </w:r>
      <w:r w:rsidR="00DF3688">
        <w:rPr>
          <w:rFonts w:asciiTheme="minorHAnsi" w:hAnsiTheme="minorHAnsi" w:cstheme="minorHAnsi"/>
        </w:rPr>
        <w:t xml:space="preserve">rientation and </w:t>
      </w:r>
      <w:r w:rsidRPr="00AD7210">
        <w:rPr>
          <w:rFonts w:asciiTheme="minorHAnsi" w:hAnsiTheme="minorHAnsi" w:cstheme="minorHAnsi"/>
        </w:rPr>
        <w:t>M</w:t>
      </w:r>
      <w:r w:rsidR="00DF3688">
        <w:rPr>
          <w:rFonts w:asciiTheme="minorHAnsi" w:hAnsiTheme="minorHAnsi" w:cstheme="minorHAnsi"/>
        </w:rPr>
        <w:t>obility</w:t>
      </w:r>
      <w:r w:rsidRPr="00AD7210">
        <w:rPr>
          <w:rFonts w:asciiTheme="minorHAnsi" w:hAnsiTheme="minorHAnsi" w:cstheme="minorHAnsi"/>
        </w:rPr>
        <w:t xml:space="preserve"> </w:t>
      </w:r>
      <w:r w:rsidR="00DF3688">
        <w:rPr>
          <w:rFonts w:asciiTheme="minorHAnsi" w:hAnsiTheme="minorHAnsi" w:cstheme="minorHAnsi"/>
        </w:rPr>
        <w:t>S</w:t>
      </w:r>
      <w:r w:rsidRPr="00AD7210">
        <w:rPr>
          <w:rFonts w:asciiTheme="minorHAnsi" w:hAnsiTheme="minorHAnsi" w:cstheme="minorHAnsi"/>
        </w:rPr>
        <w:t>pecialists</w:t>
      </w:r>
      <w:bookmarkEnd w:id="68"/>
      <w:r w:rsidRPr="00AD7210">
        <w:rPr>
          <w:rFonts w:asciiTheme="minorHAnsi" w:hAnsiTheme="minorHAnsi" w:cstheme="minorHAnsi"/>
        </w:rPr>
        <w:t xml:space="preserve"> </w:t>
      </w:r>
    </w:p>
    <w:p w14:paraId="5099DE37" w14:textId="4C73B3EB" w:rsidR="0079337F" w:rsidRPr="00AD7210" w:rsidRDefault="007331DF" w:rsidP="0079337F">
      <w:pPr>
        <w:rPr>
          <w:rFonts w:asciiTheme="minorHAnsi" w:hAnsiTheme="minorHAnsi" w:cstheme="minorHAnsi"/>
          <w:b/>
          <w:i/>
        </w:rPr>
      </w:pPr>
      <w:r w:rsidRPr="00AD7210">
        <w:rPr>
          <w:rFonts w:asciiTheme="minorHAnsi" w:hAnsiTheme="minorHAnsi" w:cstheme="minorHAnsi"/>
          <w:b/>
          <w:i/>
        </w:rPr>
        <w:t xml:space="preserve">It is projected that </w:t>
      </w:r>
      <w:r w:rsidRPr="003C6A3B">
        <w:rPr>
          <w:rFonts w:asciiTheme="minorHAnsi" w:hAnsiTheme="minorHAnsi" w:cstheme="minorHAnsi"/>
          <w:b/>
          <w:i/>
        </w:rPr>
        <w:t xml:space="preserve">Texas will need </w:t>
      </w:r>
      <w:r w:rsidR="00342EC6" w:rsidRPr="003C6A3B">
        <w:rPr>
          <w:rFonts w:asciiTheme="minorHAnsi" w:hAnsiTheme="minorHAnsi" w:cstheme="minorHAnsi"/>
          <w:b/>
          <w:i/>
        </w:rPr>
        <w:t xml:space="preserve">a minimum of </w:t>
      </w:r>
      <w:r w:rsidR="002838B7" w:rsidRPr="003C6A3B">
        <w:rPr>
          <w:rFonts w:asciiTheme="minorHAnsi" w:hAnsiTheme="minorHAnsi" w:cstheme="minorHAnsi"/>
          <w:b/>
          <w:i/>
        </w:rPr>
        <w:t>2</w:t>
      </w:r>
      <w:r w:rsidR="00F46E78" w:rsidRPr="003C6A3B">
        <w:rPr>
          <w:rFonts w:asciiTheme="minorHAnsi" w:hAnsiTheme="minorHAnsi" w:cstheme="minorHAnsi"/>
          <w:b/>
          <w:i/>
        </w:rPr>
        <w:t>6</w:t>
      </w:r>
      <w:r w:rsidR="00445F9C" w:rsidRPr="003C6A3B">
        <w:rPr>
          <w:rFonts w:asciiTheme="minorHAnsi" w:hAnsiTheme="minorHAnsi" w:cstheme="minorHAnsi"/>
          <w:b/>
          <w:i/>
        </w:rPr>
        <w:t xml:space="preserve"> </w:t>
      </w:r>
      <w:r w:rsidR="00D97FCA" w:rsidRPr="003C6A3B">
        <w:rPr>
          <w:rFonts w:asciiTheme="minorHAnsi" w:hAnsiTheme="minorHAnsi" w:cstheme="minorHAnsi"/>
          <w:b/>
          <w:i/>
        </w:rPr>
        <w:t>additional</w:t>
      </w:r>
      <w:r w:rsidR="00D97FCA" w:rsidRPr="00AD7210">
        <w:rPr>
          <w:rFonts w:asciiTheme="minorHAnsi" w:hAnsiTheme="minorHAnsi" w:cstheme="minorHAnsi"/>
          <w:b/>
          <w:i/>
        </w:rPr>
        <w:t xml:space="preserve"> </w:t>
      </w:r>
      <w:r w:rsidR="0079337F" w:rsidRPr="00AD7210">
        <w:rPr>
          <w:rFonts w:asciiTheme="minorHAnsi" w:hAnsiTheme="minorHAnsi" w:cstheme="minorHAnsi"/>
          <w:b/>
          <w:i/>
        </w:rPr>
        <w:t>full-time equivalent</w:t>
      </w:r>
      <w:r w:rsidR="002838B7" w:rsidRPr="00AD7210">
        <w:rPr>
          <w:rFonts w:asciiTheme="minorHAnsi" w:hAnsiTheme="minorHAnsi" w:cstheme="minorHAnsi"/>
          <w:b/>
          <w:i/>
        </w:rPr>
        <w:t xml:space="preserve"> </w:t>
      </w:r>
      <w:r w:rsidR="0079337F" w:rsidRPr="00AD7210">
        <w:rPr>
          <w:rFonts w:asciiTheme="minorHAnsi" w:hAnsiTheme="minorHAnsi" w:cstheme="minorHAnsi"/>
          <w:b/>
          <w:i/>
        </w:rPr>
        <w:t xml:space="preserve">orientation and mobility specialists </w:t>
      </w:r>
      <w:r w:rsidR="002838B7" w:rsidRPr="00AD7210">
        <w:rPr>
          <w:rFonts w:asciiTheme="minorHAnsi" w:hAnsiTheme="minorHAnsi" w:cstheme="minorHAnsi"/>
          <w:b/>
          <w:i/>
        </w:rPr>
        <w:t xml:space="preserve">(or </w:t>
      </w:r>
      <w:r w:rsidR="003C6A3B">
        <w:rPr>
          <w:rFonts w:asciiTheme="minorHAnsi" w:hAnsiTheme="minorHAnsi" w:cstheme="minorHAnsi"/>
          <w:b/>
          <w:i/>
        </w:rPr>
        <w:t>37</w:t>
      </w:r>
      <w:r w:rsidR="002838B7" w:rsidRPr="00AD7210">
        <w:rPr>
          <w:rFonts w:asciiTheme="minorHAnsi" w:hAnsiTheme="minorHAnsi" w:cstheme="minorHAnsi"/>
          <w:b/>
          <w:i/>
        </w:rPr>
        <w:t xml:space="preserve"> individuals) </w:t>
      </w:r>
      <w:r w:rsidR="0079337F" w:rsidRPr="00AD7210">
        <w:rPr>
          <w:rFonts w:asciiTheme="minorHAnsi" w:hAnsiTheme="minorHAnsi" w:cstheme="minorHAnsi"/>
          <w:b/>
          <w:i/>
        </w:rPr>
        <w:t>to meet expected student growth</w:t>
      </w:r>
      <w:r w:rsidR="00445F9C" w:rsidRPr="00AD7210">
        <w:rPr>
          <w:rFonts w:asciiTheme="minorHAnsi" w:hAnsiTheme="minorHAnsi" w:cstheme="minorHAnsi"/>
          <w:b/>
          <w:i/>
        </w:rPr>
        <w:t xml:space="preserve"> over the next three years</w:t>
      </w:r>
      <w:r w:rsidR="0079337F" w:rsidRPr="00AD7210">
        <w:rPr>
          <w:rFonts w:asciiTheme="minorHAnsi" w:hAnsiTheme="minorHAnsi" w:cstheme="minorHAnsi"/>
          <w:b/>
          <w:i/>
        </w:rPr>
        <w:t>.</w:t>
      </w:r>
    </w:p>
    <w:p w14:paraId="6384E5F0" w14:textId="14B9C346" w:rsidR="002B5A09" w:rsidRPr="00AD7210" w:rsidRDefault="002B5A09" w:rsidP="00A656EA">
      <w:pPr>
        <w:spacing w:line="288" w:lineRule="auto"/>
        <w:rPr>
          <w:rFonts w:asciiTheme="minorHAnsi" w:hAnsiTheme="minorHAnsi" w:cstheme="minorHAnsi"/>
        </w:rPr>
      </w:pPr>
      <w:r w:rsidRPr="00AD7210">
        <w:rPr>
          <w:rFonts w:asciiTheme="minorHAnsi" w:hAnsiTheme="minorHAnsi" w:cstheme="minorHAnsi"/>
        </w:rPr>
        <w:t xml:space="preserve">Information about students with visual impairments is </w:t>
      </w:r>
      <w:r w:rsidR="00C55D5E" w:rsidRPr="00AD7210">
        <w:rPr>
          <w:rFonts w:asciiTheme="minorHAnsi" w:hAnsiTheme="minorHAnsi" w:cstheme="minorHAnsi"/>
        </w:rPr>
        <w:t>coll</w:t>
      </w:r>
      <w:r w:rsidR="00545ECB" w:rsidRPr="00AD7210">
        <w:rPr>
          <w:rFonts w:asciiTheme="minorHAnsi" w:hAnsiTheme="minorHAnsi" w:cstheme="minorHAnsi"/>
        </w:rPr>
        <w:t>ected each January</w:t>
      </w:r>
      <w:r w:rsidR="00BD2C01" w:rsidRPr="00AD7210">
        <w:rPr>
          <w:rFonts w:asciiTheme="minorHAnsi" w:hAnsiTheme="minorHAnsi" w:cstheme="minorHAnsi"/>
        </w:rPr>
        <w:t xml:space="preserve"> and includes information related to orientation and mobility services</w:t>
      </w:r>
      <w:r w:rsidR="00545ECB" w:rsidRPr="00AD7210">
        <w:rPr>
          <w:rFonts w:asciiTheme="minorHAnsi" w:hAnsiTheme="minorHAnsi" w:cstheme="minorHAnsi"/>
        </w:rPr>
        <w:t xml:space="preserve">. </w:t>
      </w:r>
      <w:r w:rsidR="00AA6B28" w:rsidRPr="00AD7210">
        <w:rPr>
          <w:rFonts w:asciiTheme="minorHAnsi" w:hAnsiTheme="minorHAnsi" w:cstheme="minorHAnsi"/>
        </w:rPr>
        <w:t xml:space="preserve">The </w:t>
      </w:r>
      <w:r w:rsidR="00D80C62" w:rsidRPr="00AD7210">
        <w:rPr>
          <w:rFonts w:asciiTheme="minorHAnsi" w:hAnsiTheme="minorHAnsi" w:cstheme="minorHAnsi"/>
        </w:rPr>
        <w:t>202</w:t>
      </w:r>
      <w:r w:rsidR="003C6A3B">
        <w:rPr>
          <w:rFonts w:asciiTheme="minorHAnsi" w:hAnsiTheme="minorHAnsi" w:cstheme="minorHAnsi"/>
        </w:rPr>
        <w:t>4</w:t>
      </w:r>
      <w:r w:rsidR="00477892" w:rsidRPr="00AD7210">
        <w:rPr>
          <w:rFonts w:asciiTheme="minorHAnsi" w:hAnsiTheme="minorHAnsi" w:cstheme="minorHAnsi"/>
        </w:rPr>
        <w:t xml:space="preserve"> </w:t>
      </w:r>
      <w:r w:rsidRPr="00AD7210">
        <w:rPr>
          <w:rFonts w:asciiTheme="minorHAnsi" w:hAnsiTheme="minorHAnsi" w:cstheme="minorHAnsi"/>
          <w:i/>
        </w:rPr>
        <w:t>Annual Registration of Students with Visual Impairments</w:t>
      </w:r>
      <w:r w:rsidRPr="00AD7210">
        <w:rPr>
          <w:rFonts w:asciiTheme="minorHAnsi" w:hAnsiTheme="minorHAnsi" w:cstheme="minorHAnsi"/>
        </w:rPr>
        <w:t xml:space="preserve"> indicated that the percentage of students receivin</w:t>
      </w:r>
      <w:r w:rsidR="00AA6B28" w:rsidRPr="00AD7210">
        <w:rPr>
          <w:rFonts w:asciiTheme="minorHAnsi" w:hAnsiTheme="minorHAnsi" w:cstheme="minorHAnsi"/>
        </w:rPr>
        <w:t>g O&amp;</w:t>
      </w:r>
      <w:r w:rsidR="00410FB4" w:rsidRPr="00AD7210">
        <w:rPr>
          <w:rFonts w:asciiTheme="minorHAnsi" w:hAnsiTheme="minorHAnsi" w:cstheme="minorHAnsi"/>
        </w:rPr>
        <w:t xml:space="preserve">M services </w:t>
      </w:r>
      <w:r w:rsidR="00AA57D4" w:rsidRPr="00AD7210">
        <w:rPr>
          <w:rFonts w:asciiTheme="minorHAnsi" w:hAnsiTheme="minorHAnsi" w:cstheme="minorHAnsi"/>
        </w:rPr>
        <w:t>was</w:t>
      </w:r>
      <w:r w:rsidR="00410FB4" w:rsidRPr="00AD7210">
        <w:rPr>
          <w:rFonts w:asciiTheme="minorHAnsi" w:hAnsiTheme="minorHAnsi" w:cstheme="minorHAnsi"/>
        </w:rPr>
        <w:t xml:space="preserve"> approximately </w:t>
      </w:r>
      <w:r w:rsidR="003C6A3B">
        <w:rPr>
          <w:rFonts w:asciiTheme="minorHAnsi" w:hAnsiTheme="minorHAnsi" w:cstheme="minorHAnsi"/>
        </w:rPr>
        <w:t>40</w:t>
      </w:r>
      <w:r w:rsidR="00344D60" w:rsidRPr="00AD7210">
        <w:rPr>
          <w:rFonts w:asciiTheme="minorHAnsi" w:hAnsiTheme="minorHAnsi" w:cstheme="minorHAnsi"/>
        </w:rPr>
        <w:t xml:space="preserve">%, </w:t>
      </w:r>
      <w:r w:rsidR="00345177" w:rsidRPr="00AD7210">
        <w:rPr>
          <w:rFonts w:asciiTheme="minorHAnsi" w:hAnsiTheme="minorHAnsi" w:cstheme="minorHAnsi"/>
        </w:rPr>
        <w:t>a</w:t>
      </w:r>
      <w:r w:rsidR="003C6A3B">
        <w:rPr>
          <w:rFonts w:asciiTheme="minorHAnsi" w:hAnsiTheme="minorHAnsi" w:cstheme="minorHAnsi"/>
        </w:rPr>
        <w:t>n</w:t>
      </w:r>
      <w:r w:rsidR="0043188D" w:rsidRPr="00AD7210">
        <w:rPr>
          <w:rFonts w:asciiTheme="minorHAnsi" w:hAnsiTheme="minorHAnsi" w:cstheme="minorHAnsi"/>
        </w:rPr>
        <w:t xml:space="preserve"> </w:t>
      </w:r>
      <w:r w:rsidR="003C6A3B">
        <w:rPr>
          <w:rFonts w:asciiTheme="minorHAnsi" w:hAnsiTheme="minorHAnsi" w:cstheme="minorHAnsi"/>
        </w:rPr>
        <w:t>in</w:t>
      </w:r>
      <w:r w:rsidR="00345177" w:rsidRPr="00AD7210">
        <w:rPr>
          <w:rFonts w:asciiTheme="minorHAnsi" w:hAnsiTheme="minorHAnsi" w:cstheme="minorHAnsi"/>
        </w:rPr>
        <w:t xml:space="preserve">crease of </w:t>
      </w:r>
      <w:r w:rsidR="003C6A3B">
        <w:rPr>
          <w:rFonts w:asciiTheme="minorHAnsi" w:hAnsiTheme="minorHAnsi" w:cstheme="minorHAnsi"/>
        </w:rPr>
        <w:t>2</w:t>
      </w:r>
      <w:r w:rsidR="00345177" w:rsidRPr="00AD7210">
        <w:rPr>
          <w:rFonts w:asciiTheme="minorHAnsi" w:hAnsiTheme="minorHAnsi" w:cstheme="minorHAnsi"/>
        </w:rPr>
        <w:t>% from the previous year</w:t>
      </w:r>
      <w:r w:rsidR="00C55D5E" w:rsidRPr="00AD7210">
        <w:rPr>
          <w:rFonts w:asciiTheme="minorHAnsi" w:hAnsiTheme="minorHAnsi" w:cstheme="minorHAnsi"/>
        </w:rPr>
        <w:t>.</w:t>
      </w:r>
      <w:r w:rsidR="00545ECB" w:rsidRPr="00AD7210">
        <w:rPr>
          <w:rFonts w:asciiTheme="minorHAnsi" w:hAnsiTheme="minorHAnsi" w:cstheme="minorHAnsi"/>
        </w:rPr>
        <w:t xml:space="preserve"> </w:t>
      </w:r>
      <w:r w:rsidRPr="00AD7210">
        <w:rPr>
          <w:rFonts w:asciiTheme="minorHAnsi" w:hAnsiTheme="minorHAnsi" w:cstheme="minorHAnsi"/>
        </w:rPr>
        <w:t>It is</w:t>
      </w:r>
      <w:r w:rsidR="00F03795" w:rsidRPr="00AD7210">
        <w:rPr>
          <w:rFonts w:asciiTheme="minorHAnsi" w:hAnsiTheme="minorHAnsi" w:cstheme="minorHAnsi"/>
        </w:rPr>
        <w:t xml:space="preserve"> anticipated that by </w:t>
      </w:r>
      <w:r w:rsidR="00345177" w:rsidRPr="00AD7210">
        <w:rPr>
          <w:rFonts w:asciiTheme="minorHAnsi" w:hAnsiTheme="minorHAnsi" w:cstheme="minorHAnsi"/>
        </w:rPr>
        <w:t>202</w:t>
      </w:r>
      <w:r w:rsidR="003C6A3B">
        <w:rPr>
          <w:rFonts w:asciiTheme="minorHAnsi" w:hAnsiTheme="minorHAnsi" w:cstheme="minorHAnsi"/>
        </w:rPr>
        <w:t>7</w:t>
      </w:r>
      <w:r w:rsidR="00A702E6" w:rsidRPr="00AD7210">
        <w:rPr>
          <w:rFonts w:asciiTheme="minorHAnsi" w:hAnsiTheme="minorHAnsi" w:cstheme="minorHAnsi"/>
        </w:rPr>
        <w:t xml:space="preserve">, </w:t>
      </w:r>
      <w:r w:rsidR="00AA57D4" w:rsidRPr="00AD7210">
        <w:rPr>
          <w:rFonts w:asciiTheme="minorHAnsi" w:hAnsiTheme="minorHAnsi" w:cstheme="minorHAnsi"/>
        </w:rPr>
        <w:t>4,</w:t>
      </w:r>
      <w:r w:rsidR="003C6A3B">
        <w:rPr>
          <w:rFonts w:asciiTheme="minorHAnsi" w:hAnsiTheme="minorHAnsi" w:cstheme="minorHAnsi"/>
        </w:rPr>
        <w:t>822</w:t>
      </w:r>
      <w:r w:rsidR="00477892" w:rsidRPr="00AD7210">
        <w:rPr>
          <w:rFonts w:asciiTheme="minorHAnsi" w:hAnsiTheme="minorHAnsi" w:cstheme="minorHAnsi"/>
        </w:rPr>
        <w:t xml:space="preserve"> </w:t>
      </w:r>
      <w:r w:rsidRPr="00AD7210">
        <w:rPr>
          <w:rFonts w:asciiTheme="minorHAnsi" w:hAnsiTheme="minorHAnsi" w:cstheme="minorHAnsi"/>
        </w:rPr>
        <w:t>students will be receiving</w:t>
      </w:r>
      <w:r w:rsidR="00F03795" w:rsidRPr="00AD7210">
        <w:rPr>
          <w:rFonts w:asciiTheme="minorHAnsi" w:hAnsiTheme="minorHAnsi" w:cstheme="minorHAnsi"/>
        </w:rPr>
        <w:t xml:space="preserve"> O&amp;M </w:t>
      </w:r>
      <w:r w:rsidR="000C4134" w:rsidRPr="00AD7210">
        <w:rPr>
          <w:rFonts w:asciiTheme="minorHAnsi" w:hAnsiTheme="minorHAnsi" w:cstheme="minorHAnsi"/>
        </w:rPr>
        <w:t xml:space="preserve">services, </w:t>
      </w:r>
      <w:r w:rsidR="00595E57" w:rsidRPr="00AD7210">
        <w:rPr>
          <w:rFonts w:asciiTheme="minorHAnsi" w:hAnsiTheme="minorHAnsi" w:cstheme="minorHAnsi"/>
        </w:rPr>
        <w:t xml:space="preserve">an additional </w:t>
      </w:r>
      <w:r w:rsidR="00AA57D4" w:rsidRPr="00AD7210">
        <w:rPr>
          <w:rFonts w:asciiTheme="minorHAnsi" w:hAnsiTheme="minorHAnsi" w:cstheme="minorHAnsi"/>
        </w:rPr>
        <w:t>4</w:t>
      </w:r>
      <w:r w:rsidR="003C6A3B">
        <w:rPr>
          <w:rFonts w:asciiTheme="minorHAnsi" w:hAnsiTheme="minorHAnsi" w:cstheme="minorHAnsi"/>
        </w:rPr>
        <w:t>45</w:t>
      </w:r>
      <w:r w:rsidR="00345177" w:rsidRPr="00AD7210">
        <w:rPr>
          <w:rFonts w:asciiTheme="minorHAnsi" w:hAnsiTheme="minorHAnsi" w:cstheme="minorHAnsi"/>
        </w:rPr>
        <w:t xml:space="preserve"> </w:t>
      </w:r>
      <w:r w:rsidRPr="00AD7210">
        <w:rPr>
          <w:rFonts w:asciiTheme="minorHAnsi" w:hAnsiTheme="minorHAnsi" w:cstheme="minorHAnsi"/>
        </w:rPr>
        <w:t>students</w:t>
      </w:r>
      <w:r w:rsidR="00595E57" w:rsidRPr="00AD7210">
        <w:rPr>
          <w:rFonts w:asciiTheme="minorHAnsi" w:hAnsiTheme="minorHAnsi" w:cstheme="minorHAnsi"/>
        </w:rPr>
        <w:t xml:space="preserve">. </w:t>
      </w:r>
    </w:p>
    <w:p w14:paraId="7C76186D" w14:textId="1A6C5301" w:rsidR="002B5A09" w:rsidRPr="00AD7210" w:rsidRDefault="00AA57D4" w:rsidP="002B5A09">
      <w:pPr>
        <w:spacing w:line="288" w:lineRule="auto"/>
        <w:rPr>
          <w:rFonts w:asciiTheme="minorHAnsi" w:hAnsiTheme="minorHAnsi" w:cstheme="minorHAnsi"/>
        </w:rPr>
      </w:pPr>
      <w:r w:rsidRPr="00AD7210">
        <w:rPr>
          <w:rFonts w:asciiTheme="minorHAnsi" w:hAnsiTheme="minorHAnsi" w:cstheme="minorHAnsi"/>
        </w:rPr>
        <w:t>In 202</w:t>
      </w:r>
      <w:r w:rsidR="003C6A3B">
        <w:rPr>
          <w:rFonts w:asciiTheme="minorHAnsi" w:hAnsiTheme="minorHAnsi" w:cstheme="minorHAnsi"/>
        </w:rPr>
        <w:t>4</w:t>
      </w:r>
      <w:r w:rsidRPr="00AD7210">
        <w:rPr>
          <w:rFonts w:asciiTheme="minorHAnsi" w:hAnsiTheme="minorHAnsi" w:cstheme="minorHAnsi"/>
        </w:rPr>
        <w:t xml:space="preserve">, </w:t>
      </w:r>
      <w:r w:rsidR="00342EC6" w:rsidRPr="00AD7210">
        <w:rPr>
          <w:rFonts w:asciiTheme="minorHAnsi" w:hAnsiTheme="minorHAnsi" w:cstheme="minorHAnsi"/>
        </w:rPr>
        <w:t xml:space="preserve">the </w:t>
      </w:r>
      <w:r w:rsidR="002B5A09" w:rsidRPr="00AD7210">
        <w:rPr>
          <w:rFonts w:asciiTheme="minorHAnsi" w:hAnsiTheme="minorHAnsi" w:cstheme="minorHAnsi"/>
        </w:rPr>
        <w:t>averag</w:t>
      </w:r>
      <w:r w:rsidR="00342EC6" w:rsidRPr="00AD7210">
        <w:rPr>
          <w:rFonts w:asciiTheme="minorHAnsi" w:hAnsiTheme="minorHAnsi" w:cstheme="minorHAnsi"/>
        </w:rPr>
        <w:t>e</w:t>
      </w:r>
      <w:r w:rsidR="00410FB4" w:rsidRPr="00AD7210">
        <w:rPr>
          <w:rFonts w:asciiTheme="minorHAnsi" w:hAnsiTheme="minorHAnsi" w:cstheme="minorHAnsi"/>
        </w:rPr>
        <w:t xml:space="preserve"> student-to-COMS </w:t>
      </w:r>
      <w:r w:rsidR="003C0C85" w:rsidRPr="00AD7210">
        <w:rPr>
          <w:rFonts w:asciiTheme="minorHAnsi" w:hAnsiTheme="minorHAnsi" w:cstheme="minorHAnsi"/>
        </w:rPr>
        <w:t xml:space="preserve">ratio </w:t>
      </w:r>
      <w:r w:rsidR="00342EC6" w:rsidRPr="00AD7210">
        <w:rPr>
          <w:rFonts w:asciiTheme="minorHAnsi" w:hAnsiTheme="minorHAnsi" w:cstheme="minorHAnsi"/>
        </w:rPr>
        <w:t xml:space="preserve">is </w:t>
      </w:r>
      <w:r w:rsidR="003C6A3B">
        <w:rPr>
          <w:rFonts w:asciiTheme="minorHAnsi" w:hAnsiTheme="minorHAnsi" w:cstheme="minorHAnsi"/>
        </w:rPr>
        <w:t>17</w:t>
      </w:r>
      <w:r w:rsidR="00410FB4" w:rsidRPr="00AD7210">
        <w:rPr>
          <w:rFonts w:asciiTheme="minorHAnsi" w:hAnsiTheme="minorHAnsi" w:cstheme="minorHAnsi"/>
        </w:rPr>
        <w:t xml:space="preserve"> </w:t>
      </w:r>
      <w:r w:rsidR="002B5A09" w:rsidRPr="00AD7210">
        <w:rPr>
          <w:rFonts w:asciiTheme="minorHAnsi" w:hAnsiTheme="minorHAnsi" w:cstheme="minorHAnsi"/>
        </w:rPr>
        <w:t>students per FTE</w:t>
      </w:r>
      <w:r w:rsidRPr="00AD7210">
        <w:rPr>
          <w:rFonts w:asciiTheme="minorHAnsi" w:hAnsiTheme="minorHAnsi" w:cstheme="minorHAnsi"/>
        </w:rPr>
        <w:t>. T</w:t>
      </w:r>
      <w:r w:rsidR="003C0C85" w:rsidRPr="00AD7210">
        <w:rPr>
          <w:rFonts w:asciiTheme="minorHAnsi" w:hAnsiTheme="minorHAnsi" w:cstheme="minorHAnsi"/>
        </w:rPr>
        <w:t xml:space="preserve">he </w:t>
      </w:r>
      <w:r w:rsidR="002B32F5" w:rsidRPr="00AD7210">
        <w:rPr>
          <w:rFonts w:asciiTheme="minorHAnsi" w:hAnsiTheme="minorHAnsi" w:cstheme="minorHAnsi"/>
        </w:rPr>
        <w:t>av</w:t>
      </w:r>
      <w:r w:rsidR="00A877C7" w:rsidRPr="00AD7210">
        <w:rPr>
          <w:rFonts w:asciiTheme="minorHAnsi" w:hAnsiTheme="minorHAnsi" w:cstheme="minorHAnsi"/>
        </w:rPr>
        <w:t>erage ratio</w:t>
      </w:r>
      <w:r w:rsidR="00410FB4" w:rsidRPr="00AD7210">
        <w:rPr>
          <w:rFonts w:asciiTheme="minorHAnsi" w:hAnsiTheme="minorHAnsi" w:cstheme="minorHAnsi"/>
        </w:rPr>
        <w:t xml:space="preserve"> </w:t>
      </w:r>
      <w:r w:rsidR="00A877C7" w:rsidRPr="00AD7210">
        <w:rPr>
          <w:rFonts w:asciiTheme="minorHAnsi" w:hAnsiTheme="minorHAnsi" w:cstheme="minorHAnsi"/>
        </w:rPr>
        <w:t xml:space="preserve">seen over a 10-year </w:t>
      </w:r>
      <w:r w:rsidR="002B32F5" w:rsidRPr="00AD7210">
        <w:rPr>
          <w:rFonts w:asciiTheme="minorHAnsi" w:hAnsiTheme="minorHAnsi" w:cstheme="minorHAnsi"/>
        </w:rPr>
        <w:t>period</w:t>
      </w:r>
      <w:r w:rsidRPr="00AD7210">
        <w:rPr>
          <w:rFonts w:asciiTheme="minorHAnsi" w:hAnsiTheme="minorHAnsi" w:cstheme="minorHAnsi"/>
        </w:rPr>
        <w:t xml:space="preserve"> is about 17 students per FTE</w:t>
      </w:r>
      <w:r w:rsidR="002B32F5" w:rsidRPr="00AD7210">
        <w:rPr>
          <w:rFonts w:asciiTheme="minorHAnsi" w:hAnsiTheme="minorHAnsi" w:cstheme="minorHAnsi"/>
        </w:rPr>
        <w:t xml:space="preserve">. </w:t>
      </w:r>
      <w:r w:rsidR="006E1FB4" w:rsidRPr="00AD7210">
        <w:rPr>
          <w:rFonts w:asciiTheme="minorHAnsi" w:hAnsiTheme="minorHAnsi" w:cstheme="minorHAnsi"/>
        </w:rPr>
        <w:t>Using thi</w:t>
      </w:r>
      <w:r w:rsidR="00342EC6" w:rsidRPr="00AD7210">
        <w:rPr>
          <w:rFonts w:asciiTheme="minorHAnsi" w:hAnsiTheme="minorHAnsi" w:cstheme="minorHAnsi"/>
        </w:rPr>
        <w:t xml:space="preserve">s average </w:t>
      </w:r>
      <w:r w:rsidR="00F772AF" w:rsidRPr="00AD7210">
        <w:rPr>
          <w:rFonts w:asciiTheme="minorHAnsi" w:hAnsiTheme="minorHAnsi" w:cstheme="minorHAnsi"/>
        </w:rPr>
        <w:t>to</w:t>
      </w:r>
      <w:r w:rsidR="002B5A09" w:rsidRPr="00AD7210">
        <w:rPr>
          <w:rFonts w:asciiTheme="minorHAnsi" w:hAnsiTheme="minorHAnsi" w:cstheme="minorHAnsi"/>
        </w:rPr>
        <w:t xml:space="preserve"> </w:t>
      </w:r>
      <w:r w:rsidRPr="00AD7210">
        <w:rPr>
          <w:rFonts w:asciiTheme="minorHAnsi" w:hAnsiTheme="minorHAnsi" w:cstheme="minorHAnsi"/>
        </w:rPr>
        <w:t xml:space="preserve">help </w:t>
      </w:r>
      <w:r w:rsidR="002B5A09" w:rsidRPr="00AD7210">
        <w:rPr>
          <w:rFonts w:asciiTheme="minorHAnsi" w:hAnsiTheme="minorHAnsi" w:cstheme="minorHAnsi"/>
        </w:rPr>
        <w:t xml:space="preserve">predict need, </w:t>
      </w:r>
      <w:r w:rsidR="00E03DBE" w:rsidRPr="00AD7210">
        <w:rPr>
          <w:rFonts w:asciiTheme="minorHAnsi" w:hAnsiTheme="minorHAnsi" w:cstheme="minorHAnsi"/>
        </w:rPr>
        <w:t xml:space="preserve">by </w:t>
      </w:r>
      <w:r w:rsidR="000559A9" w:rsidRPr="00AD7210">
        <w:rPr>
          <w:rFonts w:asciiTheme="minorHAnsi" w:hAnsiTheme="minorHAnsi" w:cstheme="minorHAnsi"/>
        </w:rPr>
        <w:t>202</w:t>
      </w:r>
      <w:r w:rsidR="003C6A3B">
        <w:rPr>
          <w:rFonts w:asciiTheme="minorHAnsi" w:hAnsiTheme="minorHAnsi" w:cstheme="minorHAnsi"/>
        </w:rPr>
        <w:t>7</w:t>
      </w:r>
      <w:r w:rsidR="006F5B79" w:rsidRPr="00AD7210">
        <w:rPr>
          <w:rFonts w:asciiTheme="minorHAnsi" w:hAnsiTheme="minorHAnsi" w:cstheme="minorHAnsi"/>
        </w:rPr>
        <w:t xml:space="preserve"> </w:t>
      </w:r>
      <w:r w:rsidR="004A6B16" w:rsidRPr="00AD7210">
        <w:rPr>
          <w:rFonts w:asciiTheme="minorHAnsi" w:hAnsiTheme="minorHAnsi" w:cstheme="minorHAnsi"/>
        </w:rPr>
        <w:t xml:space="preserve">Texas will need an additional </w:t>
      </w:r>
      <w:r w:rsidR="003C6B7B">
        <w:rPr>
          <w:rFonts w:asciiTheme="minorHAnsi" w:hAnsiTheme="minorHAnsi" w:cstheme="minorHAnsi"/>
        </w:rPr>
        <w:t>26</w:t>
      </w:r>
      <w:r w:rsidR="004025A0" w:rsidRPr="00AD7210">
        <w:rPr>
          <w:rFonts w:asciiTheme="minorHAnsi" w:hAnsiTheme="minorHAnsi" w:cstheme="minorHAnsi"/>
        </w:rPr>
        <w:t xml:space="preserve"> </w:t>
      </w:r>
      <w:r w:rsidR="002B5A09" w:rsidRPr="00AD7210">
        <w:rPr>
          <w:rFonts w:asciiTheme="minorHAnsi" w:hAnsiTheme="minorHAnsi" w:cstheme="minorHAnsi"/>
        </w:rPr>
        <w:t>full-time equivalent (FTE) orientation a</w:t>
      </w:r>
      <w:r w:rsidR="00503D3F" w:rsidRPr="00AD7210">
        <w:rPr>
          <w:rFonts w:asciiTheme="minorHAnsi" w:hAnsiTheme="minorHAnsi" w:cstheme="minorHAnsi"/>
        </w:rPr>
        <w:t xml:space="preserve">nd mobility specialists </w:t>
      </w:r>
      <w:r w:rsidR="003D3863" w:rsidRPr="00AD7210">
        <w:rPr>
          <w:rFonts w:asciiTheme="minorHAnsi" w:hAnsiTheme="minorHAnsi" w:cstheme="minorHAnsi"/>
        </w:rPr>
        <w:t>to meet expected</w:t>
      </w:r>
      <w:r w:rsidR="006F5B79" w:rsidRPr="00AD7210">
        <w:rPr>
          <w:rFonts w:asciiTheme="minorHAnsi" w:hAnsiTheme="minorHAnsi" w:cstheme="minorHAnsi"/>
        </w:rPr>
        <w:t xml:space="preserve"> student growth.</w:t>
      </w:r>
    </w:p>
    <w:p w14:paraId="5994118C" w14:textId="19682286" w:rsidR="002B5A09" w:rsidRPr="00AD7210" w:rsidRDefault="002B5A09" w:rsidP="002B5A09">
      <w:pPr>
        <w:spacing w:line="288" w:lineRule="auto"/>
        <w:rPr>
          <w:rFonts w:asciiTheme="minorHAnsi" w:hAnsiTheme="minorHAnsi" w:cstheme="minorHAnsi"/>
        </w:rPr>
      </w:pPr>
      <w:r w:rsidRPr="00AD7210">
        <w:rPr>
          <w:rFonts w:asciiTheme="minorHAnsi" w:hAnsiTheme="minorHAnsi" w:cstheme="minorHAnsi"/>
        </w:rPr>
        <w:t>In Texas, full-time equivalent positions can be quite different from the number of individuals needed to equal the FTEs, especial</w:t>
      </w:r>
      <w:r w:rsidR="006E4FAA" w:rsidRPr="00AD7210">
        <w:rPr>
          <w:rFonts w:asciiTheme="minorHAnsi" w:hAnsiTheme="minorHAnsi" w:cstheme="minorHAnsi"/>
        </w:rPr>
        <w:t>ly with O&amp;M specialists</w:t>
      </w:r>
      <w:r w:rsidR="001C1AE3" w:rsidRPr="00AD7210">
        <w:rPr>
          <w:rFonts w:asciiTheme="minorHAnsi" w:hAnsiTheme="minorHAnsi" w:cstheme="minorHAnsi"/>
        </w:rPr>
        <w:t xml:space="preserve">. </w:t>
      </w:r>
      <w:r w:rsidR="000559A9" w:rsidRPr="00AD7210">
        <w:rPr>
          <w:rFonts w:asciiTheme="minorHAnsi" w:hAnsiTheme="minorHAnsi" w:cstheme="minorHAnsi"/>
        </w:rPr>
        <w:t>In 202</w:t>
      </w:r>
      <w:r w:rsidR="003C6B7B">
        <w:rPr>
          <w:rFonts w:asciiTheme="minorHAnsi" w:hAnsiTheme="minorHAnsi" w:cstheme="minorHAnsi"/>
        </w:rPr>
        <w:t>4</w:t>
      </w:r>
      <w:r w:rsidR="00595E57" w:rsidRPr="00AD7210">
        <w:rPr>
          <w:rFonts w:asciiTheme="minorHAnsi" w:hAnsiTheme="minorHAnsi" w:cstheme="minorHAnsi"/>
        </w:rPr>
        <w:t xml:space="preserve">, </w:t>
      </w:r>
      <w:r w:rsidR="003C6B7B">
        <w:rPr>
          <w:rFonts w:asciiTheme="minorHAnsi" w:hAnsiTheme="minorHAnsi" w:cstheme="minorHAnsi"/>
        </w:rPr>
        <w:t>58</w:t>
      </w:r>
      <w:r w:rsidR="000B5F93" w:rsidRPr="00AD7210">
        <w:rPr>
          <w:rFonts w:asciiTheme="minorHAnsi" w:hAnsiTheme="minorHAnsi" w:cstheme="minorHAnsi"/>
        </w:rPr>
        <w:t xml:space="preserve">% of </w:t>
      </w:r>
      <w:r w:rsidR="00D574E5" w:rsidRPr="00AD7210">
        <w:rPr>
          <w:rFonts w:asciiTheme="minorHAnsi" w:hAnsiTheme="minorHAnsi" w:cstheme="minorHAnsi"/>
        </w:rPr>
        <w:t>COMS</w:t>
      </w:r>
      <w:r w:rsidR="000B5F93" w:rsidRPr="00AD7210">
        <w:rPr>
          <w:rFonts w:asciiTheme="minorHAnsi" w:hAnsiTheme="minorHAnsi" w:cstheme="minorHAnsi"/>
        </w:rPr>
        <w:t xml:space="preserve"> were employed full-</w:t>
      </w:r>
      <w:r w:rsidRPr="00AD7210">
        <w:rPr>
          <w:rFonts w:asciiTheme="minorHAnsi" w:hAnsiTheme="minorHAnsi" w:cstheme="minorHAnsi"/>
        </w:rPr>
        <w:t>time</w:t>
      </w:r>
      <w:r w:rsidR="000559A9" w:rsidRPr="00AD7210">
        <w:rPr>
          <w:rFonts w:asciiTheme="minorHAnsi" w:hAnsiTheme="minorHAnsi" w:cstheme="minorHAnsi"/>
        </w:rPr>
        <w:t xml:space="preserve"> compared to 6</w:t>
      </w:r>
      <w:r w:rsidR="003C6B7B">
        <w:rPr>
          <w:rFonts w:asciiTheme="minorHAnsi" w:hAnsiTheme="minorHAnsi" w:cstheme="minorHAnsi"/>
        </w:rPr>
        <w:t>0</w:t>
      </w:r>
      <w:r w:rsidR="000559A9" w:rsidRPr="00AD7210">
        <w:rPr>
          <w:rFonts w:asciiTheme="minorHAnsi" w:hAnsiTheme="minorHAnsi" w:cstheme="minorHAnsi"/>
        </w:rPr>
        <w:t>% in 202</w:t>
      </w:r>
      <w:r w:rsidR="003C6B7B">
        <w:rPr>
          <w:rFonts w:asciiTheme="minorHAnsi" w:hAnsiTheme="minorHAnsi" w:cstheme="minorHAnsi"/>
        </w:rPr>
        <w:t>3</w:t>
      </w:r>
      <w:r w:rsidRPr="00AD7210">
        <w:rPr>
          <w:rFonts w:asciiTheme="minorHAnsi" w:hAnsiTheme="minorHAnsi" w:cstheme="minorHAnsi"/>
        </w:rPr>
        <w:t xml:space="preserve">. </w:t>
      </w:r>
      <w:r w:rsidR="000B5F93" w:rsidRPr="00AD7210">
        <w:rPr>
          <w:rFonts w:asciiTheme="minorHAnsi" w:hAnsiTheme="minorHAnsi" w:cstheme="minorHAnsi"/>
        </w:rPr>
        <w:t>These O&amp;M specialists work full-</w:t>
      </w:r>
      <w:r w:rsidRPr="00AD7210">
        <w:rPr>
          <w:rFonts w:asciiTheme="minorHAnsi" w:hAnsiTheme="minorHAnsi" w:cstheme="minorHAnsi"/>
        </w:rPr>
        <w:t xml:space="preserve">time in a single district or contract with several districts. If the current ratio of full- to part-time individuals is applied, the number of </w:t>
      </w:r>
      <w:r w:rsidR="003D3863" w:rsidRPr="00AD7210">
        <w:rPr>
          <w:rFonts w:asciiTheme="minorHAnsi" w:hAnsiTheme="minorHAnsi" w:cstheme="minorHAnsi"/>
        </w:rPr>
        <w:t xml:space="preserve">individual </w:t>
      </w:r>
      <w:r w:rsidRPr="00AD7210">
        <w:rPr>
          <w:rFonts w:asciiTheme="minorHAnsi" w:hAnsiTheme="minorHAnsi" w:cstheme="minorHAnsi"/>
        </w:rPr>
        <w:t xml:space="preserve">O&amp;M specialists needed to result in </w:t>
      </w:r>
      <w:r w:rsidR="003C6B7B">
        <w:rPr>
          <w:rFonts w:asciiTheme="minorHAnsi" w:hAnsiTheme="minorHAnsi" w:cstheme="minorHAnsi"/>
        </w:rPr>
        <w:t>26</w:t>
      </w:r>
      <w:r w:rsidR="000559A9" w:rsidRPr="00AD7210">
        <w:rPr>
          <w:rFonts w:asciiTheme="minorHAnsi" w:hAnsiTheme="minorHAnsi" w:cstheme="minorHAnsi"/>
        </w:rPr>
        <w:t xml:space="preserve"> </w:t>
      </w:r>
      <w:r w:rsidRPr="00AD7210">
        <w:rPr>
          <w:rFonts w:asciiTheme="minorHAnsi" w:hAnsiTheme="minorHAnsi" w:cstheme="minorHAnsi"/>
        </w:rPr>
        <w:t xml:space="preserve">FTEs is likely to be closer to </w:t>
      </w:r>
      <w:r w:rsidR="008B4BE7" w:rsidRPr="00AD7210">
        <w:rPr>
          <w:rFonts w:asciiTheme="minorHAnsi" w:hAnsiTheme="minorHAnsi" w:cstheme="minorHAnsi"/>
        </w:rPr>
        <w:t>3</w:t>
      </w:r>
      <w:r w:rsidR="003C6B7B">
        <w:rPr>
          <w:rFonts w:asciiTheme="minorHAnsi" w:hAnsiTheme="minorHAnsi" w:cstheme="minorHAnsi"/>
        </w:rPr>
        <w:t>7</w:t>
      </w:r>
      <w:r w:rsidRPr="00AD7210">
        <w:rPr>
          <w:rFonts w:asciiTheme="minorHAnsi" w:hAnsiTheme="minorHAnsi" w:cstheme="minorHAnsi"/>
        </w:rPr>
        <w:t xml:space="preserve"> individuals. </w:t>
      </w:r>
    </w:p>
    <w:p w14:paraId="4FFA4A3C" w14:textId="12889228" w:rsidR="002B5A09" w:rsidRPr="00AD7210" w:rsidRDefault="002B5A09" w:rsidP="0079337F">
      <w:pPr>
        <w:pStyle w:val="Heading2"/>
        <w:rPr>
          <w:rFonts w:asciiTheme="minorHAnsi" w:hAnsiTheme="minorHAnsi" w:cstheme="minorHAnsi"/>
        </w:rPr>
      </w:pPr>
      <w:bookmarkStart w:id="69" w:name="_Toc408835453"/>
      <w:bookmarkStart w:id="70" w:name="_Toc98854316"/>
      <w:r w:rsidRPr="00AD7210">
        <w:rPr>
          <w:rFonts w:asciiTheme="minorHAnsi" w:hAnsiTheme="minorHAnsi" w:cstheme="minorHAnsi"/>
        </w:rPr>
        <w:t>Variance in growth of students with visual impairments and O&amp;M services</w:t>
      </w:r>
      <w:bookmarkEnd w:id="69"/>
      <w:bookmarkEnd w:id="70"/>
    </w:p>
    <w:p w14:paraId="52BA1709" w14:textId="4E88308E" w:rsidR="006F1ACB" w:rsidRPr="00AD7210" w:rsidRDefault="006F1ACB" w:rsidP="002B5A09">
      <w:pPr>
        <w:spacing w:line="288" w:lineRule="auto"/>
        <w:rPr>
          <w:rFonts w:asciiTheme="minorHAnsi" w:hAnsiTheme="minorHAnsi" w:cstheme="minorHAnsi"/>
          <w:b/>
          <w:i/>
          <w:color w:val="FF0000"/>
          <w:szCs w:val="24"/>
        </w:rPr>
      </w:pPr>
      <w:r w:rsidRPr="00AD7210">
        <w:rPr>
          <w:rFonts w:asciiTheme="minorHAnsi" w:hAnsiTheme="minorHAnsi" w:cstheme="minorHAnsi"/>
          <w:b/>
          <w:i/>
        </w:rPr>
        <w:t>It is unkn</w:t>
      </w:r>
      <w:r w:rsidR="00E36036" w:rsidRPr="00AD7210">
        <w:rPr>
          <w:rFonts w:asciiTheme="minorHAnsi" w:hAnsiTheme="minorHAnsi" w:cstheme="minorHAnsi"/>
          <w:b/>
          <w:i/>
        </w:rPr>
        <w:t>own how many of the projected 11,</w:t>
      </w:r>
      <w:r w:rsidR="00DC3E19">
        <w:rPr>
          <w:rFonts w:asciiTheme="minorHAnsi" w:hAnsiTheme="minorHAnsi" w:cstheme="minorHAnsi"/>
          <w:b/>
          <w:i/>
        </w:rPr>
        <w:t>556</w:t>
      </w:r>
      <w:r w:rsidRPr="00AD7210">
        <w:rPr>
          <w:rFonts w:asciiTheme="minorHAnsi" w:hAnsiTheme="minorHAnsi" w:cstheme="minorHAnsi"/>
          <w:b/>
          <w:i/>
        </w:rPr>
        <w:t xml:space="preserve"> students with visual impairmen</w:t>
      </w:r>
      <w:r w:rsidR="004B3E72" w:rsidRPr="00AD7210">
        <w:rPr>
          <w:rFonts w:asciiTheme="minorHAnsi" w:hAnsiTheme="minorHAnsi" w:cstheme="minorHAnsi"/>
          <w:b/>
          <w:i/>
        </w:rPr>
        <w:t>ts may need O&amp;M services by 202</w:t>
      </w:r>
      <w:r w:rsidR="008B4BE7" w:rsidRPr="00AD7210">
        <w:rPr>
          <w:rFonts w:asciiTheme="minorHAnsi" w:hAnsiTheme="minorHAnsi" w:cstheme="minorHAnsi"/>
          <w:b/>
          <w:i/>
        </w:rPr>
        <w:t>6</w:t>
      </w:r>
      <w:r w:rsidRPr="00AD7210">
        <w:rPr>
          <w:rFonts w:asciiTheme="minorHAnsi" w:hAnsiTheme="minorHAnsi" w:cstheme="minorHAnsi"/>
          <w:b/>
          <w:i/>
        </w:rPr>
        <w:t xml:space="preserve">. </w:t>
      </w:r>
    </w:p>
    <w:p w14:paraId="7A976EB6" w14:textId="159EA431" w:rsidR="002B5A09" w:rsidRPr="00AD7210" w:rsidRDefault="00712603" w:rsidP="002B5A09">
      <w:pPr>
        <w:spacing w:line="288" w:lineRule="auto"/>
        <w:rPr>
          <w:rFonts w:asciiTheme="minorHAnsi" w:hAnsiTheme="minorHAnsi" w:cstheme="minorHAnsi"/>
          <w:color w:val="FF0000"/>
          <w:szCs w:val="24"/>
        </w:rPr>
      </w:pPr>
      <w:r w:rsidRPr="00AD7210">
        <w:rPr>
          <w:rFonts w:asciiTheme="minorHAnsi" w:hAnsiTheme="minorHAnsi" w:cstheme="minorHAnsi"/>
        </w:rPr>
        <w:t>T</w:t>
      </w:r>
      <w:r w:rsidR="002B5A09" w:rsidRPr="00AD7210">
        <w:rPr>
          <w:rFonts w:asciiTheme="minorHAnsi" w:hAnsiTheme="minorHAnsi" w:cstheme="minorHAnsi"/>
        </w:rPr>
        <w:t xml:space="preserve">he gap in </w:t>
      </w:r>
      <w:r w:rsidR="00A37AD2" w:rsidRPr="00AD7210">
        <w:rPr>
          <w:rFonts w:asciiTheme="minorHAnsi" w:hAnsiTheme="minorHAnsi" w:cstheme="minorHAnsi"/>
        </w:rPr>
        <w:t xml:space="preserve">the </w:t>
      </w:r>
      <w:r w:rsidR="00C72B98" w:rsidRPr="00AD7210">
        <w:rPr>
          <w:rFonts w:asciiTheme="minorHAnsi" w:hAnsiTheme="minorHAnsi" w:cstheme="minorHAnsi"/>
        </w:rPr>
        <w:t xml:space="preserve">average </w:t>
      </w:r>
      <w:r w:rsidR="00A37AD2" w:rsidRPr="00AD7210">
        <w:rPr>
          <w:rFonts w:asciiTheme="minorHAnsi" w:hAnsiTheme="minorHAnsi" w:cstheme="minorHAnsi"/>
        </w:rPr>
        <w:t xml:space="preserve">growth rate of students </w:t>
      </w:r>
      <w:r w:rsidR="0028470E" w:rsidRPr="00AD7210">
        <w:rPr>
          <w:rFonts w:asciiTheme="minorHAnsi" w:hAnsiTheme="minorHAnsi" w:cstheme="minorHAnsi"/>
        </w:rPr>
        <w:t>(1.</w:t>
      </w:r>
      <w:r w:rsidR="00DC3E19">
        <w:rPr>
          <w:rFonts w:asciiTheme="minorHAnsi" w:hAnsiTheme="minorHAnsi" w:cstheme="minorHAnsi"/>
        </w:rPr>
        <w:t>9</w:t>
      </w:r>
      <w:r w:rsidR="002B5A09" w:rsidRPr="00AD7210">
        <w:rPr>
          <w:rFonts w:asciiTheme="minorHAnsi" w:hAnsiTheme="minorHAnsi" w:cstheme="minorHAnsi"/>
        </w:rPr>
        <w:t xml:space="preserve">% per yr.) and the </w:t>
      </w:r>
      <w:r w:rsidRPr="00AD7210">
        <w:rPr>
          <w:rFonts w:asciiTheme="minorHAnsi" w:hAnsiTheme="minorHAnsi" w:cstheme="minorHAnsi"/>
        </w:rPr>
        <w:t xml:space="preserve">lack of change </w:t>
      </w:r>
      <w:r w:rsidR="00733EC5" w:rsidRPr="00AD7210">
        <w:rPr>
          <w:rFonts w:asciiTheme="minorHAnsi" w:hAnsiTheme="minorHAnsi" w:cstheme="minorHAnsi"/>
        </w:rPr>
        <w:t xml:space="preserve">typically </w:t>
      </w:r>
      <w:r w:rsidRPr="00AD7210">
        <w:rPr>
          <w:rFonts w:asciiTheme="minorHAnsi" w:hAnsiTheme="minorHAnsi" w:cstheme="minorHAnsi"/>
        </w:rPr>
        <w:t xml:space="preserve">seen in O&amp;M </w:t>
      </w:r>
      <w:r w:rsidR="00991FCB" w:rsidRPr="00AD7210">
        <w:rPr>
          <w:rFonts w:asciiTheme="minorHAnsi" w:hAnsiTheme="minorHAnsi" w:cstheme="minorHAnsi"/>
        </w:rPr>
        <w:t xml:space="preserve">average caseloads </w:t>
      </w:r>
      <w:r w:rsidR="00733EC5" w:rsidRPr="00AD7210">
        <w:rPr>
          <w:rFonts w:asciiTheme="minorHAnsi" w:hAnsiTheme="minorHAnsi" w:cstheme="minorHAnsi"/>
        </w:rPr>
        <w:t>remains</w:t>
      </w:r>
      <w:r w:rsidRPr="00AD7210">
        <w:rPr>
          <w:rFonts w:asciiTheme="minorHAnsi" w:hAnsiTheme="minorHAnsi" w:cstheme="minorHAnsi"/>
        </w:rPr>
        <w:t xml:space="preserve"> a concern.</w:t>
      </w:r>
      <w:r w:rsidR="008663EA" w:rsidRPr="00AD7210">
        <w:rPr>
          <w:rFonts w:asciiTheme="minorHAnsi" w:hAnsiTheme="minorHAnsi" w:cstheme="minorHAnsi"/>
        </w:rPr>
        <w:t xml:space="preserve"> This year,</w:t>
      </w:r>
      <w:r w:rsidR="00733EC5" w:rsidRPr="00AD7210">
        <w:rPr>
          <w:rFonts w:asciiTheme="minorHAnsi" w:hAnsiTheme="minorHAnsi" w:cstheme="minorHAnsi"/>
        </w:rPr>
        <w:t xml:space="preserve"> </w:t>
      </w:r>
      <w:r w:rsidR="00A14D7A">
        <w:rPr>
          <w:rFonts w:asciiTheme="minorHAnsi" w:hAnsiTheme="minorHAnsi" w:cstheme="minorHAnsi"/>
        </w:rPr>
        <w:t>40</w:t>
      </w:r>
      <w:r w:rsidR="0015563F" w:rsidRPr="00AD7210">
        <w:rPr>
          <w:rFonts w:asciiTheme="minorHAnsi" w:hAnsiTheme="minorHAnsi" w:cstheme="minorHAnsi"/>
        </w:rPr>
        <w:t xml:space="preserve">% of </w:t>
      </w:r>
      <w:r w:rsidR="00733EC5" w:rsidRPr="00AD7210">
        <w:rPr>
          <w:rFonts w:asciiTheme="minorHAnsi" w:hAnsiTheme="minorHAnsi" w:cstheme="minorHAnsi"/>
        </w:rPr>
        <w:t xml:space="preserve">the total number of students </w:t>
      </w:r>
      <w:r w:rsidR="0015563F" w:rsidRPr="00AD7210">
        <w:rPr>
          <w:rFonts w:asciiTheme="minorHAnsi" w:hAnsiTheme="minorHAnsi" w:cstheme="minorHAnsi"/>
        </w:rPr>
        <w:t xml:space="preserve">received </w:t>
      </w:r>
      <w:r w:rsidR="00733EC5" w:rsidRPr="00AD7210">
        <w:rPr>
          <w:rFonts w:asciiTheme="minorHAnsi" w:hAnsiTheme="minorHAnsi" w:cstheme="minorHAnsi"/>
        </w:rPr>
        <w:lastRenderedPageBreak/>
        <w:t xml:space="preserve">O&amp;M </w:t>
      </w:r>
      <w:r w:rsidR="00733EC5" w:rsidRPr="00A14D7A">
        <w:rPr>
          <w:rFonts w:asciiTheme="minorHAnsi" w:hAnsiTheme="minorHAnsi" w:cstheme="minorHAnsi"/>
        </w:rPr>
        <w:t>se</w:t>
      </w:r>
      <w:r w:rsidR="0015563F" w:rsidRPr="00A14D7A">
        <w:rPr>
          <w:rFonts w:asciiTheme="minorHAnsi" w:hAnsiTheme="minorHAnsi" w:cstheme="minorHAnsi"/>
        </w:rPr>
        <w:t>rvices</w:t>
      </w:r>
      <w:r w:rsidR="00A14D7A">
        <w:rPr>
          <w:rFonts w:asciiTheme="minorHAnsi" w:hAnsiTheme="minorHAnsi" w:cstheme="minorHAnsi"/>
        </w:rPr>
        <w:t>, an increase of 2</w:t>
      </w:r>
      <w:r w:rsidR="0015563F" w:rsidRPr="00AD7210">
        <w:rPr>
          <w:rFonts w:asciiTheme="minorHAnsi" w:hAnsiTheme="minorHAnsi" w:cstheme="minorHAnsi"/>
        </w:rPr>
        <w:t>%</w:t>
      </w:r>
      <w:r w:rsidR="00AE55FD" w:rsidRPr="00AD7210">
        <w:rPr>
          <w:rFonts w:asciiTheme="minorHAnsi" w:hAnsiTheme="minorHAnsi" w:cstheme="minorHAnsi"/>
        </w:rPr>
        <w:t xml:space="preserve"> </w:t>
      </w:r>
      <w:r w:rsidR="005E3354" w:rsidRPr="00AD7210">
        <w:rPr>
          <w:rFonts w:asciiTheme="minorHAnsi" w:hAnsiTheme="minorHAnsi" w:cstheme="minorHAnsi"/>
        </w:rPr>
        <w:t>or 1</w:t>
      </w:r>
      <w:r w:rsidR="00A14D7A">
        <w:rPr>
          <w:rFonts w:asciiTheme="minorHAnsi" w:hAnsiTheme="minorHAnsi" w:cstheme="minorHAnsi"/>
        </w:rPr>
        <w:t>81</w:t>
      </w:r>
      <w:r w:rsidR="00AE55FD" w:rsidRPr="00AD7210">
        <w:rPr>
          <w:rFonts w:asciiTheme="minorHAnsi" w:hAnsiTheme="minorHAnsi" w:cstheme="minorHAnsi"/>
        </w:rPr>
        <w:t xml:space="preserve"> </w:t>
      </w:r>
      <w:r w:rsidR="0015563F" w:rsidRPr="00AD7210">
        <w:rPr>
          <w:rFonts w:asciiTheme="minorHAnsi" w:hAnsiTheme="minorHAnsi" w:cstheme="minorHAnsi"/>
        </w:rPr>
        <w:t>students</w:t>
      </w:r>
      <w:r w:rsidR="005E3354" w:rsidRPr="00AD7210">
        <w:rPr>
          <w:rFonts w:asciiTheme="minorHAnsi" w:hAnsiTheme="minorHAnsi" w:cstheme="minorHAnsi"/>
        </w:rPr>
        <w:t xml:space="preserve"> </w:t>
      </w:r>
      <w:r w:rsidR="0015563F" w:rsidRPr="00AD7210">
        <w:rPr>
          <w:rFonts w:asciiTheme="minorHAnsi" w:hAnsiTheme="minorHAnsi" w:cstheme="minorHAnsi"/>
        </w:rPr>
        <w:t xml:space="preserve">when compared to </w:t>
      </w:r>
      <w:r w:rsidR="00A14D7A">
        <w:rPr>
          <w:rFonts w:asciiTheme="minorHAnsi" w:hAnsiTheme="minorHAnsi" w:cstheme="minorHAnsi"/>
        </w:rPr>
        <w:t>2023</w:t>
      </w:r>
      <w:r w:rsidR="0015563F" w:rsidRPr="00AD7210">
        <w:rPr>
          <w:rFonts w:asciiTheme="minorHAnsi" w:hAnsiTheme="minorHAnsi" w:cstheme="minorHAnsi"/>
        </w:rPr>
        <w:t>. T</w:t>
      </w:r>
      <w:r w:rsidRPr="00AD7210">
        <w:rPr>
          <w:rFonts w:asciiTheme="minorHAnsi" w:hAnsiTheme="minorHAnsi" w:cstheme="minorHAnsi"/>
        </w:rPr>
        <w:t xml:space="preserve">he </w:t>
      </w:r>
      <w:r w:rsidR="006F1ACB" w:rsidRPr="00AD7210">
        <w:rPr>
          <w:rFonts w:asciiTheme="minorHAnsi" w:hAnsiTheme="minorHAnsi" w:cstheme="minorHAnsi"/>
        </w:rPr>
        <w:t>number of s</w:t>
      </w:r>
      <w:r w:rsidR="008663EA" w:rsidRPr="00AD7210">
        <w:rPr>
          <w:rFonts w:asciiTheme="minorHAnsi" w:hAnsiTheme="minorHAnsi" w:cstheme="minorHAnsi"/>
        </w:rPr>
        <w:t xml:space="preserve">tudents </w:t>
      </w:r>
      <w:r w:rsidR="006F1ACB" w:rsidRPr="00AD7210">
        <w:rPr>
          <w:rFonts w:asciiTheme="minorHAnsi" w:hAnsiTheme="minorHAnsi" w:cstheme="minorHAnsi"/>
        </w:rPr>
        <w:t xml:space="preserve">who </w:t>
      </w:r>
      <w:r w:rsidR="005E3354" w:rsidRPr="00AD7210">
        <w:rPr>
          <w:rFonts w:asciiTheme="minorHAnsi" w:hAnsiTheme="minorHAnsi" w:cstheme="minorHAnsi"/>
        </w:rPr>
        <w:t>may demonstrate educational needs</w:t>
      </w:r>
      <w:r w:rsidR="006F1ACB" w:rsidRPr="00AD7210">
        <w:rPr>
          <w:rFonts w:asciiTheme="minorHAnsi" w:hAnsiTheme="minorHAnsi" w:cstheme="minorHAnsi"/>
        </w:rPr>
        <w:t xml:space="preserve"> </w:t>
      </w:r>
      <w:r w:rsidR="005E3354" w:rsidRPr="00AD7210">
        <w:rPr>
          <w:rFonts w:asciiTheme="minorHAnsi" w:hAnsiTheme="minorHAnsi" w:cstheme="minorHAnsi"/>
        </w:rPr>
        <w:t>for</w:t>
      </w:r>
      <w:r w:rsidR="006F1ACB" w:rsidRPr="00AD7210">
        <w:rPr>
          <w:rFonts w:asciiTheme="minorHAnsi" w:hAnsiTheme="minorHAnsi" w:cstheme="minorHAnsi"/>
        </w:rPr>
        <w:t xml:space="preserve"> O&amp;M services o</w:t>
      </w:r>
      <w:r w:rsidR="00733EC5" w:rsidRPr="00AD7210">
        <w:rPr>
          <w:rFonts w:asciiTheme="minorHAnsi" w:hAnsiTheme="minorHAnsi" w:cstheme="minorHAnsi"/>
        </w:rPr>
        <w:t>ver the next three years is challenging to anticipa</w:t>
      </w:r>
      <w:r w:rsidR="0015563F" w:rsidRPr="00AD7210">
        <w:rPr>
          <w:rFonts w:asciiTheme="minorHAnsi" w:hAnsiTheme="minorHAnsi" w:cstheme="minorHAnsi"/>
        </w:rPr>
        <w:t>te</w:t>
      </w:r>
      <w:r w:rsidR="0023046E" w:rsidRPr="00AD7210">
        <w:rPr>
          <w:rFonts w:asciiTheme="minorHAnsi" w:hAnsiTheme="minorHAnsi" w:cstheme="minorHAnsi"/>
        </w:rPr>
        <w:t xml:space="preserve"> given that as </w:t>
      </w:r>
      <w:r w:rsidR="0015563F" w:rsidRPr="00AD7210">
        <w:rPr>
          <w:rFonts w:asciiTheme="minorHAnsi" w:hAnsiTheme="minorHAnsi" w:cstheme="minorHAnsi"/>
        </w:rPr>
        <w:t>of January 202</w:t>
      </w:r>
      <w:r w:rsidR="00A14D7A">
        <w:rPr>
          <w:rFonts w:asciiTheme="minorHAnsi" w:hAnsiTheme="minorHAnsi" w:cstheme="minorHAnsi"/>
        </w:rPr>
        <w:t>4</w:t>
      </w:r>
      <w:r w:rsidR="00AE55FD" w:rsidRPr="00AD7210">
        <w:rPr>
          <w:rFonts w:asciiTheme="minorHAnsi" w:hAnsiTheme="minorHAnsi" w:cstheme="minorHAnsi"/>
        </w:rPr>
        <w:t xml:space="preserve">, </w:t>
      </w:r>
      <w:r w:rsidR="0023046E" w:rsidRPr="00AD7210">
        <w:rPr>
          <w:rFonts w:asciiTheme="minorHAnsi" w:hAnsiTheme="minorHAnsi" w:cstheme="minorHAnsi"/>
        </w:rPr>
        <w:t>about 1</w:t>
      </w:r>
      <w:r w:rsidR="00A14D7A">
        <w:rPr>
          <w:rFonts w:asciiTheme="minorHAnsi" w:hAnsiTheme="minorHAnsi" w:cstheme="minorHAnsi"/>
        </w:rPr>
        <w:t>2</w:t>
      </w:r>
      <w:r w:rsidR="006E7845" w:rsidRPr="00AD7210">
        <w:rPr>
          <w:rFonts w:asciiTheme="minorHAnsi" w:hAnsiTheme="minorHAnsi" w:cstheme="minorHAnsi"/>
        </w:rPr>
        <w:t>% of current students had not</w:t>
      </w:r>
      <w:r w:rsidR="003A4B76" w:rsidRPr="00AD7210">
        <w:rPr>
          <w:rFonts w:asciiTheme="minorHAnsi" w:hAnsiTheme="minorHAnsi" w:cstheme="minorHAnsi"/>
        </w:rPr>
        <w:t xml:space="preserve"> </w:t>
      </w:r>
      <w:r w:rsidR="006E7845" w:rsidRPr="00AD7210">
        <w:rPr>
          <w:rFonts w:asciiTheme="minorHAnsi" w:hAnsiTheme="minorHAnsi" w:cstheme="minorHAnsi"/>
        </w:rPr>
        <w:t xml:space="preserve">been evaluated by </w:t>
      </w:r>
      <w:r w:rsidR="00A31476">
        <w:rPr>
          <w:rFonts w:asciiTheme="minorHAnsi" w:hAnsiTheme="minorHAnsi" w:cstheme="minorHAnsi"/>
        </w:rPr>
        <w:t xml:space="preserve">a COMS. </w:t>
      </w:r>
    </w:p>
    <w:p w14:paraId="7F034C67" w14:textId="380F7159" w:rsidR="00532547" w:rsidRPr="00AD7210" w:rsidRDefault="00532547" w:rsidP="00532547">
      <w:pPr>
        <w:pStyle w:val="Heading1"/>
        <w:rPr>
          <w:rFonts w:asciiTheme="minorHAnsi" w:hAnsiTheme="minorHAnsi" w:cstheme="minorHAnsi"/>
        </w:rPr>
      </w:pPr>
      <w:bookmarkStart w:id="71" w:name="_Toc98854317"/>
      <w:r w:rsidRPr="00AD7210">
        <w:rPr>
          <w:rFonts w:asciiTheme="minorHAnsi" w:hAnsiTheme="minorHAnsi" w:cstheme="minorHAnsi"/>
        </w:rPr>
        <w:t>Attrition</w:t>
      </w:r>
      <w:bookmarkEnd w:id="60"/>
      <w:bookmarkEnd w:id="71"/>
    </w:p>
    <w:p w14:paraId="74CAD1E7" w14:textId="4B9AED34" w:rsidR="00DE3184" w:rsidRPr="00AD7210" w:rsidRDefault="00DE3184" w:rsidP="00557299">
      <w:pPr>
        <w:spacing w:line="240" w:lineRule="auto"/>
        <w:rPr>
          <w:rFonts w:asciiTheme="minorHAnsi" w:hAnsiTheme="minorHAnsi" w:cstheme="minorHAnsi"/>
          <w:color w:val="000000" w:themeColor="text1"/>
        </w:rPr>
      </w:pPr>
      <w:r w:rsidRPr="00AD7210">
        <w:rPr>
          <w:rFonts w:asciiTheme="minorHAnsi" w:hAnsiTheme="minorHAnsi" w:cstheme="minorHAnsi"/>
          <w:color w:val="000000" w:themeColor="text1"/>
        </w:rPr>
        <w:t xml:space="preserve">It should be noted that the </w:t>
      </w:r>
      <w:r w:rsidR="00503D3F" w:rsidRPr="00AD7210">
        <w:rPr>
          <w:rFonts w:asciiTheme="minorHAnsi" w:hAnsiTheme="minorHAnsi" w:cstheme="minorHAnsi"/>
          <w:color w:val="000000" w:themeColor="text1"/>
        </w:rPr>
        <w:t xml:space="preserve">attrition </w:t>
      </w:r>
      <w:r w:rsidRPr="00AD7210">
        <w:rPr>
          <w:rFonts w:asciiTheme="minorHAnsi" w:hAnsiTheme="minorHAnsi" w:cstheme="minorHAnsi"/>
          <w:color w:val="000000" w:themeColor="text1"/>
        </w:rPr>
        <w:t xml:space="preserve">data </w:t>
      </w:r>
      <w:r w:rsidR="00503D3F" w:rsidRPr="00AD7210">
        <w:rPr>
          <w:rFonts w:asciiTheme="minorHAnsi" w:hAnsiTheme="minorHAnsi" w:cstheme="minorHAnsi"/>
          <w:color w:val="000000" w:themeColor="text1"/>
        </w:rPr>
        <w:t xml:space="preserve">collected in this survey </w:t>
      </w:r>
      <w:r w:rsidRPr="00AD7210">
        <w:rPr>
          <w:rFonts w:asciiTheme="minorHAnsi" w:hAnsiTheme="minorHAnsi" w:cstheme="minorHAnsi"/>
          <w:color w:val="000000" w:themeColor="text1"/>
        </w:rPr>
        <w:t xml:space="preserve">specifically addresses those who have left the field. The data </w:t>
      </w:r>
      <w:r w:rsidR="0023046E" w:rsidRPr="00AD7210">
        <w:rPr>
          <w:rFonts w:asciiTheme="minorHAnsi" w:hAnsiTheme="minorHAnsi" w:cstheme="minorHAnsi"/>
          <w:color w:val="000000" w:themeColor="text1"/>
        </w:rPr>
        <w:t>does</w:t>
      </w:r>
      <w:r w:rsidRPr="00AD7210">
        <w:rPr>
          <w:rFonts w:asciiTheme="minorHAnsi" w:hAnsiTheme="minorHAnsi" w:cstheme="minorHAnsi"/>
          <w:color w:val="000000" w:themeColor="text1"/>
        </w:rPr>
        <w:t xml:space="preserve"> not include those who move from school employment to private contractual work, change districts, or retire and re-hire in the same or a different district.</w:t>
      </w:r>
    </w:p>
    <w:p w14:paraId="2A939A7C" w14:textId="3A08F8B7" w:rsidR="00991FCB" w:rsidRPr="00AD7210" w:rsidRDefault="0023046E" w:rsidP="002E5403">
      <w:pPr>
        <w:rPr>
          <w:rFonts w:asciiTheme="minorHAnsi" w:hAnsiTheme="minorHAnsi" w:cstheme="minorHAnsi"/>
        </w:rPr>
      </w:pPr>
      <w:r w:rsidRPr="00AD7210">
        <w:rPr>
          <w:rFonts w:asciiTheme="minorHAnsi" w:hAnsiTheme="minorHAnsi" w:cstheme="minorHAnsi"/>
        </w:rPr>
        <w:t>Total a</w:t>
      </w:r>
      <w:r w:rsidR="00DA1C8E" w:rsidRPr="00AD7210">
        <w:rPr>
          <w:rFonts w:asciiTheme="minorHAnsi" w:hAnsiTheme="minorHAnsi" w:cstheme="minorHAnsi"/>
        </w:rPr>
        <w:t xml:space="preserve">ttrition </w:t>
      </w:r>
      <w:r w:rsidR="00557299">
        <w:rPr>
          <w:rFonts w:asciiTheme="minorHAnsi" w:hAnsiTheme="minorHAnsi" w:cstheme="minorHAnsi"/>
        </w:rPr>
        <w:t>in</w:t>
      </w:r>
      <w:r w:rsidR="00712603" w:rsidRPr="00AD7210">
        <w:rPr>
          <w:rFonts w:asciiTheme="minorHAnsi" w:hAnsiTheme="minorHAnsi" w:cstheme="minorHAnsi"/>
        </w:rPr>
        <w:t xml:space="preserve">creased </w:t>
      </w:r>
      <w:r w:rsidR="00F314AF" w:rsidRPr="00AD7210">
        <w:rPr>
          <w:rFonts w:asciiTheme="minorHAnsi" w:hAnsiTheme="minorHAnsi" w:cstheme="minorHAnsi"/>
        </w:rPr>
        <w:t xml:space="preserve">by </w:t>
      </w:r>
      <w:r w:rsidR="00557299">
        <w:rPr>
          <w:rFonts w:asciiTheme="minorHAnsi" w:hAnsiTheme="minorHAnsi" w:cstheme="minorHAnsi"/>
        </w:rPr>
        <w:t>5</w:t>
      </w:r>
      <w:r w:rsidR="00F314AF" w:rsidRPr="00AD7210">
        <w:rPr>
          <w:rFonts w:asciiTheme="minorHAnsi" w:hAnsiTheme="minorHAnsi" w:cstheme="minorHAnsi"/>
        </w:rPr>
        <w:t xml:space="preserve"> individuals </w:t>
      </w:r>
      <w:r w:rsidR="00C86951">
        <w:rPr>
          <w:rFonts w:asciiTheme="minorHAnsi" w:hAnsiTheme="minorHAnsi" w:cstheme="minorHAnsi"/>
        </w:rPr>
        <w:t>this year</w:t>
      </w:r>
      <w:r w:rsidR="00F314AF" w:rsidRPr="00AD7210">
        <w:rPr>
          <w:rFonts w:asciiTheme="minorHAnsi" w:hAnsiTheme="minorHAnsi" w:cstheme="minorHAnsi"/>
        </w:rPr>
        <w:t xml:space="preserve">. </w:t>
      </w:r>
      <w:r w:rsidR="002E5403" w:rsidRPr="00AD7210">
        <w:rPr>
          <w:rFonts w:asciiTheme="minorHAnsi" w:hAnsiTheme="minorHAnsi" w:cstheme="minorHAnsi"/>
        </w:rPr>
        <w:t>Specifically</w:t>
      </w:r>
      <w:r w:rsidR="00F314AF" w:rsidRPr="00AD7210">
        <w:rPr>
          <w:rFonts w:asciiTheme="minorHAnsi" w:hAnsiTheme="minorHAnsi" w:cstheme="minorHAnsi"/>
        </w:rPr>
        <w:t xml:space="preserve">, the ESCs reported that </w:t>
      </w:r>
      <w:r w:rsidR="00557299">
        <w:rPr>
          <w:rFonts w:asciiTheme="minorHAnsi" w:hAnsiTheme="minorHAnsi" w:cstheme="minorHAnsi"/>
        </w:rPr>
        <w:t>40</w:t>
      </w:r>
      <w:r w:rsidR="00F314AF" w:rsidRPr="00AD7210">
        <w:rPr>
          <w:rFonts w:asciiTheme="minorHAnsi" w:hAnsiTheme="minorHAnsi" w:cstheme="minorHAnsi"/>
        </w:rPr>
        <w:t xml:space="preserve"> </w:t>
      </w:r>
      <w:r w:rsidR="00E518B2">
        <w:rPr>
          <w:rFonts w:asciiTheme="minorHAnsi" w:hAnsiTheme="minorHAnsi" w:cstheme="minorHAnsi"/>
        </w:rPr>
        <w:t>TSVI</w:t>
      </w:r>
      <w:r w:rsidR="00F314AF" w:rsidRPr="00AD7210">
        <w:rPr>
          <w:rFonts w:asciiTheme="minorHAnsi" w:hAnsiTheme="minorHAnsi" w:cstheme="minorHAnsi"/>
        </w:rPr>
        <w:t>s</w:t>
      </w:r>
      <w:r w:rsidR="00557299">
        <w:rPr>
          <w:rFonts w:asciiTheme="minorHAnsi" w:hAnsiTheme="minorHAnsi" w:cstheme="minorHAnsi"/>
        </w:rPr>
        <w:t xml:space="preserve"> and 5</w:t>
      </w:r>
      <w:r w:rsidR="00712603" w:rsidRPr="00AD7210">
        <w:rPr>
          <w:rFonts w:asciiTheme="minorHAnsi" w:hAnsiTheme="minorHAnsi" w:cstheme="minorHAnsi"/>
        </w:rPr>
        <w:t xml:space="preserve"> </w:t>
      </w:r>
      <w:r w:rsidR="00031E5D" w:rsidRPr="00AD7210">
        <w:rPr>
          <w:rFonts w:asciiTheme="minorHAnsi" w:hAnsiTheme="minorHAnsi" w:cstheme="minorHAnsi"/>
        </w:rPr>
        <w:t>COMS</w:t>
      </w:r>
      <w:r w:rsidR="00F314AF" w:rsidRPr="00AD7210">
        <w:rPr>
          <w:rFonts w:asciiTheme="minorHAnsi" w:hAnsiTheme="minorHAnsi" w:cstheme="minorHAnsi"/>
        </w:rPr>
        <w:t xml:space="preserve"> left the field</w:t>
      </w:r>
      <w:r w:rsidR="00557299">
        <w:rPr>
          <w:rFonts w:asciiTheme="minorHAnsi" w:hAnsiTheme="minorHAnsi" w:cstheme="minorHAnsi"/>
        </w:rPr>
        <w:t xml:space="preserve"> indicating </w:t>
      </w:r>
      <w:r w:rsidR="003E0D27" w:rsidRPr="00AD7210">
        <w:rPr>
          <w:rFonts w:asciiTheme="minorHAnsi" w:hAnsiTheme="minorHAnsi" w:cstheme="minorHAnsi"/>
        </w:rPr>
        <w:t xml:space="preserve">This </w:t>
      </w:r>
      <w:r w:rsidR="00BB6E7C" w:rsidRPr="00AD7210">
        <w:rPr>
          <w:rFonts w:asciiTheme="minorHAnsi" w:hAnsiTheme="minorHAnsi" w:cstheme="minorHAnsi"/>
        </w:rPr>
        <w:t>year’s a</w:t>
      </w:r>
      <w:r w:rsidR="003E0D27" w:rsidRPr="00AD7210">
        <w:rPr>
          <w:rFonts w:asciiTheme="minorHAnsi" w:hAnsiTheme="minorHAnsi" w:cstheme="minorHAnsi"/>
        </w:rPr>
        <w:t>ttrition total</w:t>
      </w:r>
      <w:r w:rsidR="00E36036" w:rsidRPr="00AD7210">
        <w:rPr>
          <w:rFonts w:asciiTheme="minorHAnsi" w:hAnsiTheme="minorHAnsi" w:cstheme="minorHAnsi"/>
        </w:rPr>
        <w:t xml:space="preserve"> of </w:t>
      </w:r>
      <w:r w:rsidRPr="00AD7210">
        <w:rPr>
          <w:rFonts w:asciiTheme="minorHAnsi" w:hAnsiTheme="minorHAnsi" w:cstheme="minorHAnsi"/>
        </w:rPr>
        <w:t>4</w:t>
      </w:r>
      <w:r w:rsidR="00557299">
        <w:rPr>
          <w:rFonts w:asciiTheme="minorHAnsi" w:hAnsiTheme="minorHAnsi" w:cstheme="minorHAnsi"/>
        </w:rPr>
        <w:t>5</w:t>
      </w:r>
      <w:r w:rsidR="00F314AF" w:rsidRPr="00AD7210">
        <w:rPr>
          <w:rFonts w:asciiTheme="minorHAnsi" w:hAnsiTheme="minorHAnsi" w:cstheme="minorHAnsi"/>
        </w:rPr>
        <w:t xml:space="preserve"> </w:t>
      </w:r>
      <w:r w:rsidR="00780721" w:rsidRPr="00AD7210">
        <w:rPr>
          <w:rFonts w:asciiTheme="minorHAnsi" w:hAnsiTheme="minorHAnsi" w:cstheme="minorHAnsi"/>
        </w:rPr>
        <w:t>individual</w:t>
      </w:r>
      <w:r w:rsidR="00554318" w:rsidRPr="00AD7210">
        <w:rPr>
          <w:rFonts w:asciiTheme="minorHAnsi" w:hAnsiTheme="minorHAnsi" w:cstheme="minorHAnsi"/>
        </w:rPr>
        <w:t xml:space="preserve">s </w:t>
      </w:r>
      <w:r w:rsidR="00557299">
        <w:rPr>
          <w:rFonts w:asciiTheme="minorHAnsi" w:hAnsiTheme="minorHAnsi" w:cstheme="minorHAnsi"/>
        </w:rPr>
        <w:t xml:space="preserve">did not include any dually certified VI professionals. </w:t>
      </w:r>
    </w:p>
    <w:p w14:paraId="60A9E156" w14:textId="12EBE4D0" w:rsidR="00AF0146" w:rsidRPr="00AD7210" w:rsidRDefault="00E20528" w:rsidP="003A4B76">
      <w:pPr>
        <w:rPr>
          <w:rFonts w:asciiTheme="minorHAnsi" w:hAnsiTheme="minorHAnsi" w:cstheme="minorHAnsi"/>
        </w:rPr>
      </w:pPr>
      <w:r w:rsidRPr="00AD7210">
        <w:rPr>
          <w:rFonts w:asciiTheme="minorHAnsi" w:hAnsiTheme="minorHAnsi" w:cstheme="minorHAnsi"/>
        </w:rPr>
        <w:t>T</w:t>
      </w:r>
      <w:r w:rsidR="00E36036" w:rsidRPr="00AD7210">
        <w:rPr>
          <w:rFonts w:asciiTheme="minorHAnsi" w:hAnsiTheme="minorHAnsi" w:cstheme="minorHAnsi"/>
        </w:rPr>
        <w:t xml:space="preserve">he VI field’s </w:t>
      </w:r>
      <w:r w:rsidR="00F015C1" w:rsidRPr="00AD7210">
        <w:rPr>
          <w:rFonts w:asciiTheme="minorHAnsi" w:hAnsiTheme="minorHAnsi" w:cstheme="minorHAnsi"/>
        </w:rPr>
        <w:t xml:space="preserve">attrition rate </w:t>
      </w:r>
      <w:r w:rsidR="005D017B">
        <w:rPr>
          <w:rFonts w:asciiTheme="minorHAnsi" w:hAnsiTheme="minorHAnsi" w:cstheme="minorHAnsi"/>
        </w:rPr>
        <w:t xml:space="preserve">of 7% </w:t>
      </w:r>
      <w:r w:rsidR="00F015C1" w:rsidRPr="00AD7210">
        <w:rPr>
          <w:rFonts w:asciiTheme="minorHAnsi" w:hAnsiTheme="minorHAnsi" w:cstheme="minorHAnsi"/>
        </w:rPr>
        <w:t>i</w:t>
      </w:r>
      <w:r w:rsidR="00F314AF" w:rsidRPr="00AD7210">
        <w:rPr>
          <w:rFonts w:asciiTheme="minorHAnsi" w:hAnsiTheme="minorHAnsi" w:cstheme="minorHAnsi"/>
        </w:rPr>
        <w:t xml:space="preserve">n </w:t>
      </w:r>
      <w:r w:rsidR="005D017B" w:rsidRPr="005D017B">
        <w:rPr>
          <w:rFonts w:asciiTheme="minorHAnsi" w:hAnsiTheme="minorHAnsi" w:cstheme="minorHAnsi"/>
        </w:rPr>
        <w:t>2024</w:t>
      </w:r>
      <w:r w:rsidR="00645358" w:rsidRPr="005D017B">
        <w:rPr>
          <w:rFonts w:asciiTheme="minorHAnsi" w:hAnsiTheme="minorHAnsi" w:cstheme="minorHAnsi"/>
        </w:rPr>
        <w:t xml:space="preserve"> </w:t>
      </w:r>
      <w:r w:rsidR="0023046E" w:rsidRPr="005D017B">
        <w:rPr>
          <w:rFonts w:asciiTheme="minorHAnsi" w:hAnsiTheme="minorHAnsi" w:cstheme="minorHAnsi"/>
        </w:rPr>
        <w:t xml:space="preserve">is </w:t>
      </w:r>
      <w:r w:rsidR="00F015C1" w:rsidRPr="005D017B">
        <w:rPr>
          <w:rFonts w:asciiTheme="minorHAnsi" w:hAnsiTheme="minorHAnsi" w:cstheme="minorHAnsi"/>
        </w:rPr>
        <w:t>signif</w:t>
      </w:r>
      <w:r w:rsidR="000A5759" w:rsidRPr="005D017B">
        <w:rPr>
          <w:rFonts w:asciiTheme="minorHAnsi" w:hAnsiTheme="minorHAnsi" w:cstheme="minorHAnsi"/>
        </w:rPr>
        <w:t>icantly</w:t>
      </w:r>
      <w:r w:rsidR="000A5759" w:rsidRPr="00AD7210">
        <w:rPr>
          <w:rFonts w:asciiTheme="minorHAnsi" w:hAnsiTheme="minorHAnsi" w:cstheme="minorHAnsi"/>
        </w:rPr>
        <w:t xml:space="preserve"> lower </w:t>
      </w:r>
      <w:r w:rsidR="00D96C04" w:rsidRPr="00AD7210">
        <w:rPr>
          <w:rFonts w:asciiTheme="minorHAnsi" w:hAnsiTheme="minorHAnsi" w:cstheme="minorHAnsi"/>
        </w:rPr>
        <w:t xml:space="preserve">when compared to the </w:t>
      </w:r>
      <w:r w:rsidR="00F015C1" w:rsidRPr="00AD7210">
        <w:rPr>
          <w:rFonts w:asciiTheme="minorHAnsi" w:hAnsiTheme="minorHAnsi" w:cstheme="minorHAnsi"/>
        </w:rPr>
        <w:t xml:space="preserve">attrition rate </w:t>
      </w:r>
      <w:r w:rsidR="005D017B">
        <w:rPr>
          <w:rFonts w:asciiTheme="minorHAnsi" w:hAnsiTheme="minorHAnsi" w:cstheme="minorHAnsi"/>
        </w:rPr>
        <w:t xml:space="preserve">of about </w:t>
      </w:r>
      <w:r w:rsidR="00D96C04" w:rsidRPr="00AD7210">
        <w:rPr>
          <w:rFonts w:asciiTheme="minorHAnsi" w:hAnsiTheme="minorHAnsi" w:cstheme="minorHAnsi"/>
        </w:rPr>
        <w:t>13%</w:t>
      </w:r>
      <w:r w:rsidR="005D017B">
        <w:rPr>
          <w:rFonts w:asciiTheme="minorHAnsi" w:hAnsiTheme="minorHAnsi" w:cstheme="minorHAnsi"/>
        </w:rPr>
        <w:t xml:space="preserve"> </w:t>
      </w:r>
      <w:r w:rsidR="00F015C1" w:rsidRPr="00AD7210">
        <w:rPr>
          <w:rFonts w:asciiTheme="minorHAnsi" w:hAnsiTheme="minorHAnsi" w:cstheme="minorHAnsi"/>
        </w:rPr>
        <w:t xml:space="preserve">of </w:t>
      </w:r>
      <w:r w:rsidRPr="00AD7210">
        <w:rPr>
          <w:rFonts w:asciiTheme="minorHAnsi" w:hAnsiTheme="minorHAnsi" w:cstheme="minorHAnsi"/>
        </w:rPr>
        <w:t xml:space="preserve">certified </w:t>
      </w:r>
      <w:r w:rsidR="00F015C1" w:rsidRPr="00AD7210">
        <w:rPr>
          <w:rFonts w:asciiTheme="minorHAnsi" w:hAnsiTheme="minorHAnsi" w:cstheme="minorHAnsi"/>
        </w:rPr>
        <w:t xml:space="preserve">teachers </w:t>
      </w:r>
      <w:r w:rsidR="00D96C04" w:rsidRPr="00AD7210">
        <w:rPr>
          <w:rFonts w:asciiTheme="minorHAnsi" w:hAnsiTheme="minorHAnsi" w:cstheme="minorHAnsi"/>
        </w:rPr>
        <w:t>in Texas</w:t>
      </w:r>
      <w:r w:rsidR="00F015C1" w:rsidRPr="00AD7210">
        <w:rPr>
          <w:rFonts w:asciiTheme="minorHAnsi" w:hAnsiTheme="minorHAnsi" w:cstheme="minorHAnsi"/>
        </w:rPr>
        <w:t>.</w:t>
      </w:r>
      <w:r w:rsidR="00645358" w:rsidRPr="00AD7210">
        <w:rPr>
          <w:rFonts w:asciiTheme="minorHAnsi" w:hAnsiTheme="minorHAnsi" w:cstheme="minorHAnsi"/>
        </w:rPr>
        <w:t xml:space="preserve"> </w:t>
      </w:r>
      <w:r w:rsidR="005D017B">
        <w:rPr>
          <w:rFonts w:asciiTheme="minorHAnsi" w:hAnsiTheme="minorHAnsi" w:cstheme="minorHAnsi"/>
        </w:rPr>
        <w:t>However, it is an increase of 3% when compared to 2023</w:t>
      </w:r>
      <w:r w:rsidR="00584A04">
        <w:rPr>
          <w:rFonts w:asciiTheme="minorHAnsi" w:hAnsiTheme="minorHAnsi" w:cstheme="minorHAnsi"/>
        </w:rPr>
        <w:t xml:space="preserve"> when the attrition rate was at 4%</w:t>
      </w:r>
      <w:r w:rsidR="005D017B">
        <w:rPr>
          <w:rFonts w:asciiTheme="minorHAnsi" w:hAnsiTheme="minorHAnsi" w:cstheme="minorHAnsi"/>
        </w:rPr>
        <w:t xml:space="preserve">. </w:t>
      </w:r>
      <w:r w:rsidR="00645358" w:rsidRPr="00584A04">
        <w:rPr>
          <w:rFonts w:asciiTheme="minorHAnsi" w:hAnsiTheme="minorHAnsi" w:cstheme="minorHAnsi"/>
        </w:rPr>
        <w:t>Although the VI</w:t>
      </w:r>
      <w:r w:rsidR="00645358" w:rsidRPr="00AD7210">
        <w:rPr>
          <w:rFonts w:asciiTheme="minorHAnsi" w:hAnsiTheme="minorHAnsi" w:cstheme="minorHAnsi"/>
        </w:rPr>
        <w:t xml:space="preserve"> field includes O&amp;M specialists who do not have to be </w:t>
      </w:r>
      <w:r w:rsidR="00D96C04" w:rsidRPr="00AD7210">
        <w:rPr>
          <w:rFonts w:asciiTheme="minorHAnsi" w:hAnsiTheme="minorHAnsi" w:cstheme="minorHAnsi"/>
        </w:rPr>
        <w:t>certified teachers</w:t>
      </w:r>
      <w:r w:rsidR="00645358" w:rsidRPr="00AD7210">
        <w:rPr>
          <w:rFonts w:asciiTheme="minorHAnsi" w:hAnsiTheme="minorHAnsi" w:cstheme="minorHAnsi"/>
        </w:rPr>
        <w:t>, this</w:t>
      </w:r>
      <w:r w:rsidR="00991FCB" w:rsidRPr="00AD7210">
        <w:rPr>
          <w:rFonts w:asciiTheme="minorHAnsi" w:hAnsiTheme="minorHAnsi" w:cstheme="minorHAnsi"/>
        </w:rPr>
        <w:t xml:space="preserve"> comparison</w:t>
      </w:r>
      <w:r w:rsidR="00645358" w:rsidRPr="00AD7210">
        <w:rPr>
          <w:rFonts w:asciiTheme="minorHAnsi" w:hAnsiTheme="minorHAnsi" w:cstheme="minorHAnsi"/>
        </w:rPr>
        <w:t xml:space="preserve"> is still a good indicator of the </w:t>
      </w:r>
      <w:r w:rsidR="00407A47" w:rsidRPr="00AD7210">
        <w:rPr>
          <w:rFonts w:asciiTheme="minorHAnsi" w:hAnsiTheme="minorHAnsi" w:cstheme="minorHAnsi"/>
        </w:rPr>
        <w:t xml:space="preserve">high </w:t>
      </w:r>
      <w:r w:rsidR="00645358" w:rsidRPr="00AD7210">
        <w:rPr>
          <w:rFonts w:asciiTheme="minorHAnsi" w:hAnsiTheme="minorHAnsi" w:cstheme="minorHAnsi"/>
        </w:rPr>
        <w:t xml:space="preserve">commitment VI </w:t>
      </w:r>
      <w:r w:rsidR="004B4758" w:rsidRPr="00AD7210">
        <w:rPr>
          <w:rFonts w:asciiTheme="minorHAnsi" w:hAnsiTheme="minorHAnsi" w:cstheme="minorHAnsi"/>
        </w:rPr>
        <w:t>profes</w:t>
      </w:r>
      <w:r w:rsidR="00E36036" w:rsidRPr="00AD7210">
        <w:rPr>
          <w:rFonts w:asciiTheme="minorHAnsi" w:hAnsiTheme="minorHAnsi" w:cstheme="minorHAnsi"/>
        </w:rPr>
        <w:t xml:space="preserve">sionals have to their </w:t>
      </w:r>
      <w:r w:rsidR="004B4758" w:rsidRPr="00AD7210">
        <w:rPr>
          <w:rFonts w:asciiTheme="minorHAnsi" w:hAnsiTheme="minorHAnsi" w:cstheme="minorHAnsi"/>
        </w:rPr>
        <w:t>field and the students they serve</w:t>
      </w:r>
      <w:r w:rsidR="005E1820" w:rsidRPr="00AD7210">
        <w:rPr>
          <w:rFonts w:asciiTheme="minorHAnsi" w:hAnsiTheme="minorHAnsi" w:cstheme="minorHAnsi"/>
        </w:rPr>
        <w:t>.</w:t>
      </w:r>
      <w:r w:rsidR="00AF0146" w:rsidRPr="00AD7210">
        <w:rPr>
          <w:rFonts w:asciiTheme="minorHAnsi" w:hAnsiTheme="minorHAnsi" w:cstheme="minorHAnsi"/>
        </w:rPr>
        <w:t xml:space="preserve"> In addition, VI professionals in Texas have the added benefit of being paired with a trained, experienced mentor. </w:t>
      </w:r>
      <w:r w:rsidR="00A854DC" w:rsidRPr="00AD7210">
        <w:rPr>
          <w:rFonts w:asciiTheme="minorHAnsi" w:hAnsiTheme="minorHAnsi" w:cstheme="minorHAnsi"/>
        </w:rPr>
        <w:t>Support is also offered at both the region and statewide level through education service centers and the Texas School for the Blind and Visually Impaired Outreach Programs.</w:t>
      </w:r>
      <w:r w:rsidR="003A4B76" w:rsidRPr="00AD7210">
        <w:rPr>
          <w:rFonts w:asciiTheme="minorHAnsi" w:hAnsiTheme="minorHAnsi" w:cstheme="minorHAnsi"/>
        </w:rPr>
        <w:t xml:space="preserve"> </w:t>
      </w:r>
      <w:r w:rsidR="00D96C04" w:rsidRPr="00AD7210">
        <w:rPr>
          <w:rFonts w:asciiTheme="minorHAnsi" w:hAnsiTheme="minorHAnsi" w:cstheme="minorHAnsi"/>
        </w:rPr>
        <w:t>All</w:t>
      </w:r>
      <w:r w:rsidR="003A4B76" w:rsidRPr="00AD7210">
        <w:rPr>
          <w:rFonts w:asciiTheme="minorHAnsi" w:hAnsiTheme="minorHAnsi" w:cstheme="minorHAnsi"/>
        </w:rPr>
        <w:t xml:space="preserve"> these factors may help explain the lower attrition rate in Texas for VI professionals compared to other teaching fields.</w:t>
      </w:r>
    </w:p>
    <w:p w14:paraId="0AED55C5" w14:textId="39FB734F" w:rsidR="00532547" w:rsidRPr="00AD7210" w:rsidRDefault="00532547" w:rsidP="00532547">
      <w:pPr>
        <w:pStyle w:val="Heading3"/>
        <w:rPr>
          <w:rFonts w:asciiTheme="minorHAnsi" w:hAnsiTheme="minorHAnsi" w:cstheme="minorHAnsi"/>
        </w:rPr>
      </w:pPr>
      <w:r w:rsidRPr="00AD7210">
        <w:rPr>
          <w:rFonts w:asciiTheme="minorHAnsi" w:hAnsiTheme="minorHAnsi" w:cstheme="minorHAnsi"/>
        </w:rPr>
        <w:t>Table 8: Attrition within the Past Year (1-Year Attrition)</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200"/>
        <w:gridCol w:w="1200"/>
        <w:gridCol w:w="1200"/>
      </w:tblGrid>
      <w:tr w:rsidR="002D4B42" w:rsidRPr="00AD7210" w14:paraId="25432F5D" w14:textId="77777777" w:rsidTr="004C4C54">
        <w:tc>
          <w:tcPr>
            <w:tcW w:w="2070" w:type="dxa"/>
            <w:tcBorders>
              <w:top w:val="nil"/>
              <w:left w:val="nil"/>
              <w:right w:val="nil"/>
            </w:tcBorders>
          </w:tcPr>
          <w:p w14:paraId="4E00171F" w14:textId="77777777" w:rsidR="00532547" w:rsidRPr="00AD7210" w:rsidRDefault="00532547" w:rsidP="00E51125">
            <w:pPr>
              <w:pStyle w:val="Heading4"/>
              <w:spacing w:after="0"/>
              <w:rPr>
                <w:rFonts w:asciiTheme="minorHAnsi" w:hAnsiTheme="minorHAnsi" w:cstheme="minorHAnsi"/>
                <w:szCs w:val="24"/>
              </w:rPr>
            </w:pPr>
          </w:p>
        </w:tc>
        <w:tc>
          <w:tcPr>
            <w:tcW w:w="1200" w:type="dxa"/>
            <w:tcBorders>
              <w:top w:val="nil"/>
              <w:left w:val="nil"/>
              <w:right w:val="nil"/>
            </w:tcBorders>
            <w:shd w:val="clear" w:color="auto" w:fill="auto"/>
          </w:tcPr>
          <w:p w14:paraId="7483CEB5" w14:textId="7435F331" w:rsidR="00532547" w:rsidRPr="00AD7210" w:rsidRDefault="00603785" w:rsidP="00D42724">
            <w:pPr>
              <w:jc w:val="center"/>
              <w:rPr>
                <w:rFonts w:asciiTheme="minorHAnsi" w:hAnsiTheme="minorHAnsi" w:cstheme="minorHAnsi"/>
                <w:b/>
                <w:szCs w:val="26"/>
              </w:rPr>
            </w:pPr>
            <w:r w:rsidRPr="00AD7210">
              <w:rPr>
                <w:rFonts w:asciiTheme="minorHAnsi" w:hAnsiTheme="minorHAnsi" w:cstheme="minorHAnsi"/>
                <w:b/>
              </w:rPr>
              <w:t>202</w:t>
            </w:r>
            <w:r w:rsidR="00557299">
              <w:rPr>
                <w:rFonts w:asciiTheme="minorHAnsi" w:hAnsiTheme="minorHAnsi" w:cstheme="minorHAnsi"/>
                <w:b/>
              </w:rPr>
              <w:t>2</w:t>
            </w:r>
          </w:p>
        </w:tc>
        <w:tc>
          <w:tcPr>
            <w:tcW w:w="1200" w:type="dxa"/>
            <w:tcBorders>
              <w:top w:val="nil"/>
              <w:left w:val="nil"/>
              <w:right w:val="nil"/>
            </w:tcBorders>
            <w:shd w:val="clear" w:color="auto" w:fill="auto"/>
          </w:tcPr>
          <w:p w14:paraId="7F9DFCC5" w14:textId="555245F9" w:rsidR="00532547" w:rsidRPr="00AD7210" w:rsidRDefault="00603785" w:rsidP="00D42724">
            <w:pPr>
              <w:jc w:val="center"/>
              <w:rPr>
                <w:rFonts w:asciiTheme="minorHAnsi" w:hAnsiTheme="minorHAnsi" w:cstheme="minorHAnsi"/>
                <w:b/>
                <w:szCs w:val="26"/>
              </w:rPr>
            </w:pPr>
            <w:r w:rsidRPr="00AD7210">
              <w:rPr>
                <w:rFonts w:asciiTheme="minorHAnsi" w:hAnsiTheme="minorHAnsi" w:cstheme="minorHAnsi"/>
                <w:b/>
              </w:rPr>
              <w:t>202</w:t>
            </w:r>
            <w:r w:rsidR="00557299">
              <w:rPr>
                <w:rFonts w:asciiTheme="minorHAnsi" w:hAnsiTheme="minorHAnsi" w:cstheme="minorHAnsi"/>
                <w:b/>
              </w:rPr>
              <w:t>3</w:t>
            </w:r>
          </w:p>
        </w:tc>
        <w:tc>
          <w:tcPr>
            <w:tcW w:w="1200" w:type="dxa"/>
            <w:tcBorders>
              <w:top w:val="nil"/>
              <w:left w:val="nil"/>
              <w:right w:val="nil"/>
            </w:tcBorders>
            <w:shd w:val="clear" w:color="auto" w:fill="auto"/>
          </w:tcPr>
          <w:p w14:paraId="6AF71DE8" w14:textId="2533377B" w:rsidR="00532547" w:rsidRPr="00AD7210" w:rsidRDefault="00603785" w:rsidP="00D42724">
            <w:pPr>
              <w:jc w:val="center"/>
              <w:rPr>
                <w:rFonts w:asciiTheme="minorHAnsi" w:hAnsiTheme="minorHAnsi" w:cstheme="minorHAnsi"/>
                <w:b/>
                <w:szCs w:val="26"/>
              </w:rPr>
            </w:pPr>
            <w:r w:rsidRPr="00AD7210">
              <w:rPr>
                <w:rFonts w:asciiTheme="minorHAnsi" w:hAnsiTheme="minorHAnsi" w:cstheme="minorHAnsi"/>
                <w:b/>
              </w:rPr>
              <w:t>202</w:t>
            </w:r>
            <w:r w:rsidR="00557299">
              <w:rPr>
                <w:rFonts w:asciiTheme="minorHAnsi" w:hAnsiTheme="minorHAnsi" w:cstheme="minorHAnsi"/>
                <w:b/>
              </w:rPr>
              <w:t>4</w:t>
            </w:r>
          </w:p>
        </w:tc>
      </w:tr>
      <w:tr w:rsidR="00557299" w:rsidRPr="00AD7210" w14:paraId="45E587C8" w14:textId="77777777" w:rsidTr="00013266">
        <w:tc>
          <w:tcPr>
            <w:tcW w:w="2070" w:type="dxa"/>
            <w:shd w:val="clear" w:color="auto" w:fill="auto"/>
          </w:tcPr>
          <w:p w14:paraId="1D7CD3C9" w14:textId="7E0923F3" w:rsidR="00557299" w:rsidRPr="00AD7210" w:rsidRDefault="00557299" w:rsidP="00557299">
            <w:pPr>
              <w:pStyle w:val="veroirsubtitulo"/>
              <w:spacing w:after="0" w:line="288" w:lineRule="auto"/>
              <w:rPr>
                <w:rFonts w:asciiTheme="minorHAnsi" w:hAnsiTheme="minorHAnsi" w:cstheme="minorHAnsi"/>
                <w:bCs/>
                <w:szCs w:val="24"/>
                <w:lang w:val="en-US"/>
              </w:rPr>
            </w:pPr>
            <w:r>
              <w:rPr>
                <w:rFonts w:asciiTheme="minorHAnsi" w:hAnsiTheme="minorHAnsi" w:cstheme="minorHAnsi"/>
                <w:bCs/>
                <w:szCs w:val="24"/>
                <w:lang w:val="en-US"/>
              </w:rPr>
              <w:t>TSVI</w:t>
            </w:r>
            <w:r w:rsidRPr="00AD7210">
              <w:rPr>
                <w:rFonts w:asciiTheme="minorHAnsi" w:hAnsiTheme="minorHAnsi" w:cstheme="minorHAnsi"/>
                <w:bCs/>
                <w:szCs w:val="24"/>
                <w:lang w:val="en-US"/>
              </w:rPr>
              <w:t>s</w:t>
            </w:r>
          </w:p>
        </w:tc>
        <w:tc>
          <w:tcPr>
            <w:tcW w:w="1200" w:type="dxa"/>
            <w:shd w:val="clear" w:color="auto" w:fill="auto"/>
          </w:tcPr>
          <w:p w14:paraId="58D5870E" w14:textId="71E5FA8B" w:rsidR="00557299" w:rsidRPr="00AD7210" w:rsidRDefault="00557299" w:rsidP="00557299">
            <w:pPr>
              <w:spacing w:after="0" w:line="288" w:lineRule="auto"/>
              <w:jc w:val="center"/>
              <w:rPr>
                <w:rFonts w:asciiTheme="minorHAnsi" w:hAnsiTheme="minorHAnsi" w:cstheme="minorHAnsi"/>
                <w:szCs w:val="24"/>
              </w:rPr>
            </w:pPr>
            <w:r w:rsidRPr="00AD7210">
              <w:rPr>
                <w:rFonts w:asciiTheme="minorHAnsi" w:hAnsiTheme="minorHAnsi" w:cstheme="minorHAnsi"/>
                <w:szCs w:val="24"/>
              </w:rPr>
              <w:t>50</w:t>
            </w:r>
          </w:p>
        </w:tc>
        <w:tc>
          <w:tcPr>
            <w:tcW w:w="1200" w:type="dxa"/>
            <w:shd w:val="clear" w:color="auto" w:fill="auto"/>
          </w:tcPr>
          <w:p w14:paraId="12AB1767" w14:textId="365B11D0" w:rsidR="00557299" w:rsidRPr="00AD7210" w:rsidRDefault="00557299" w:rsidP="00557299">
            <w:pPr>
              <w:spacing w:after="0" w:line="288" w:lineRule="auto"/>
              <w:jc w:val="center"/>
              <w:rPr>
                <w:rFonts w:asciiTheme="minorHAnsi" w:hAnsiTheme="minorHAnsi" w:cstheme="minorHAnsi"/>
                <w:szCs w:val="24"/>
              </w:rPr>
            </w:pPr>
            <w:r w:rsidRPr="00AD7210">
              <w:rPr>
                <w:rFonts w:asciiTheme="minorHAnsi" w:eastAsia="Arial" w:hAnsiTheme="minorHAnsi" w:cstheme="minorHAnsi"/>
                <w:color w:val="000000"/>
                <w:szCs w:val="24"/>
              </w:rPr>
              <w:t>29</w:t>
            </w:r>
          </w:p>
        </w:tc>
        <w:tc>
          <w:tcPr>
            <w:tcW w:w="1200" w:type="dxa"/>
            <w:shd w:val="clear" w:color="auto" w:fill="auto"/>
          </w:tcPr>
          <w:p w14:paraId="48AD92CC" w14:textId="5DB798B2" w:rsidR="00557299" w:rsidRPr="00AD7210" w:rsidRDefault="00557299" w:rsidP="00557299">
            <w:pPr>
              <w:spacing w:after="0" w:line="240" w:lineRule="auto"/>
              <w:jc w:val="center"/>
              <w:rPr>
                <w:rFonts w:asciiTheme="minorHAnsi" w:hAnsiTheme="minorHAnsi" w:cstheme="minorHAnsi"/>
                <w:szCs w:val="24"/>
              </w:rPr>
            </w:pPr>
            <w:r>
              <w:rPr>
                <w:rFonts w:asciiTheme="minorHAnsi" w:eastAsia="Arial" w:hAnsiTheme="minorHAnsi" w:cstheme="minorHAnsi"/>
                <w:color w:val="000000"/>
                <w:szCs w:val="24"/>
              </w:rPr>
              <w:t>40</w:t>
            </w:r>
          </w:p>
        </w:tc>
      </w:tr>
      <w:tr w:rsidR="00557299" w:rsidRPr="00AD7210" w14:paraId="42A4CEB4" w14:textId="77777777" w:rsidTr="00013266">
        <w:tc>
          <w:tcPr>
            <w:tcW w:w="2070" w:type="dxa"/>
            <w:shd w:val="clear" w:color="auto" w:fill="auto"/>
          </w:tcPr>
          <w:p w14:paraId="1196DE2C" w14:textId="63BDFA58" w:rsidR="00557299" w:rsidRPr="00AD7210" w:rsidRDefault="00557299" w:rsidP="00557299">
            <w:pPr>
              <w:spacing w:after="0" w:line="288" w:lineRule="auto"/>
              <w:rPr>
                <w:rFonts w:asciiTheme="minorHAnsi" w:eastAsia="MS Mincho" w:hAnsiTheme="minorHAnsi" w:cstheme="minorHAnsi"/>
                <w:i/>
                <w:iCs/>
                <w:szCs w:val="24"/>
              </w:rPr>
            </w:pPr>
            <w:r w:rsidRPr="00AD7210">
              <w:rPr>
                <w:rFonts w:asciiTheme="minorHAnsi" w:hAnsiTheme="minorHAnsi" w:cstheme="minorHAnsi"/>
                <w:b/>
                <w:bCs/>
                <w:szCs w:val="24"/>
              </w:rPr>
              <w:t>COMS</w:t>
            </w:r>
          </w:p>
        </w:tc>
        <w:tc>
          <w:tcPr>
            <w:tcW w:w="1200" w:type="dxa"/>
            <w:shd w:val="clear" w:color="auto" w:fill="auto"/>
          </w:tcPr>
          <w:p w14:paraId="63D601A5" w14:textId="1A9D8E53" w:rsidR="00557299" w:rsidRPr="00AD7210" w:rsidRDefault="00557299" w:rsidP="00557299">
            <w:pPr>
              <w:spacing w:after="0" w:line="288" w:lineRule="auto"/>
              <w:jc w:val="center"/>
              <w:rPr>
                <w:rFonts w:asciiTheme="minorHAnsi" w:hAnsiTheme="minorHAnsi" w:cstheme="minorHAnsi"/>
                <w:szCs w:val="24"/>
              </w:rPr>
            </w:pPr>
            <w:r w:rsidRPr="00AD7210">
              <w:rPr>
                <w:rFonts w:asciiTheme="minorHAnsi" w:hAnsiTheme="minorHAnsi" w:cstheme="minorHAnsi"/>
                <w:szCs w:val="24"/>
              </w:rPr>
              <w:t>11</w:t>
            </w:r>
          </w:p>
        </w:tc>
        <w:tc>
          <w:tcPr>
            <w:tcW w:w="1200" w:type="dxa"/>
            <w:shd w:val="clear" w:color="auto" w:fill="auto"/>
          </w:tcPr>
          <w:p w14:paraId="2409F19B" w14:textId="5BE2DA8B" w:rsidR="00557299" w:rsidRPr="00AD7210" w:rsidRDefault="00557299" w:rsidP="00557299">
            <w:pPr>
              <w:spacing w:after="0" w:line="288" w:lineRule="auto"/>
              <w:jc w:val="center"/>
              <w:rPr>
                <w:rFonts w:asciiTheme="minorHAnsi" w:hAnsiTheme="minorHAnsi" w:cstheme="minorHAnsi"/>
                <w:szCs w:val="24"/>
              </w:rPr>
            </w:pPr>
            <w:r w:rsidRPr="00AD7210">
              <w:rPr>
                <w:rFonts w:asciiTheme="minorHAnsi" w:eastAsia="Arial" w:hAnsiTheme="minorHAnsi" w:cstheme="minorHAnsi"/>
                <w:color w:val="000000"/>
                <w:szCs w:val="24"/>
              </w:rPr>
              <w:t>8</w:t>
            </w:r>
          </w:p>
        </w:tc>
        <w:tc>
          <w:tcPr>
            <w:tcW w:w="1200" w:type="dxa"/>
            <w:shd w:val="clear" w:color="auto" w:fill="auto"/>
          </w:tcPr>
          <w:p w14:paraId="2C8698E8" w14:textId="5F2B679F" w:rsidR="00557299" w:rsidRPr="00AD7210" w:rsidRDefault="00557299" w:rsidP="00557299">
            <w:pPr>
              <w:spacing w:after="0" w:line="240" w:lineRule="auto"/>
              <w:jc w:val="center"/>
              <w:rPr>
                <w:rFonts w:asciiTheme="minorHAnsi" w:hAnsiTheme="minorHAnsi" w:cstheme="minorHAnsi"/>
                <w:szCs w:val="24"/>
              </w:rPr>
            </w:pPr>
            <w:r>
              <w:rPr>
                <w:rFonts w:asciiTheme="minorHAnsi" w:eastAsia="Arial" w:hAnsiTheme="minorHAnsi" w:cstheme="minorHAnsi"/>
                <w:color w:val="000000"/>
                <w:szCs w:val="24"/>
              </w:rPr>
              <w:t>5</w:t>
            </w:r>
          </w:p>
        </w:tc>
      </w:tr>
      <w:tr w:rsidR="00557299" w:rsidRPr="00AD7210" w14:paraId="05BB13F8" w14:textId="77777777" w:rsidTr="00013266">
        <w:tc>
          <w:tcPr>
            <w:tcW w:w="2070" w:type="dxa"/>
            <w:shd w:val="clear" w:color="auto" w:fill="auto"/>
          </w:tcPr>
          <w:p w14:paraId="479AA1BD" w14:textId="77777777" w:rsidR="00557299" w:rsidRPr="00AD7210" w:rsidRDefault="00557299" w:rsidP="00557299">
            <w:pPr>
              <w:spacing w:after="0" w:line="288" w:lineRule="auto"/>
              <w:rPr>
                <w:rFonts w:asciiTheme="minorHAnsi" w:eastAsia="MS Mincho" w:hAnsiTheme="minorHAnsi" w:cstheme="minorHAnsi"/>
                <w:i/>
                <w:iCs/>
                <w:szCs w:val="24"/>
              </w:rPr>
            </w:pPr>
            <w:r w:rsidRPr="00AD7210">
              <w:rPr>
                <w:rFonts w:asciiTheme="minorHAnsi" w:hAnsiTheme="minorHAnsi" w:cstheme="minorHAnsi"/>
                <w:b/>
                <w:bCs/>
                <w:szCs w:val="24"/>
              </w:rPr>
              <w:t>Dually certified</w:t>
            </w:r>
          </w:p>
        </w:tc>
        <w:tc>
          <w:tcPr>
            <w:tcW w:w="1200" w:type="dxa"/>
            <w:shd w:val="clear" w:color="auto" w:fill="auto"/>
          </w:tcPr>
          <w:p w14:paraId="123B9B0B" w14:textId="3BCEB9B3" w:rsidR="00557299" w:rsidRPr="00AD7210" w:rsidRDefault="00557299" w:rsidP="00557299">
            <w:pPr>
              <w:spacing w:after="0" w:line="288" w:lineRule="auto"/>
              <w:jc w:val="center"/>
              <w:rPr>
                <w:rFonts w:asciiTheme="minorHAnsi" w:hAnsiTheme="minorHAnsi" w:cstheme="minorHAnsi"/>
                <w:szCs w:val="24"/>
              </w:rPr>
            </w:pPr>
            <w:r w:rsidRPr="00AD7210">
              <w:rPr>
                <w:rFonts w:asciiTheme="minorHAnsi" w:hAnsiTheme="minorHAnsi" w:cstheme="minorHAnsi"/>
                <w:szCs w:val="24"/>
              </w:rPr>
              <w:t>2</w:t>
            </w:r>
          </w:p>
        </w:tc>
        <w:tc>
          <w:tcPr>
            <w:tcW w:w="1200" w:type="dxa"/>
            <w:shd w:val="clear" w:color="auto" w:fill="auto"/>
          </w:tcPr>
          <w:p w14:paraId="13B79E22" w14:textId="76CD35C6" w:rsidR="00557299" w:rsidRPr="00AD7210" w:rsidRDefault="00557299" w:rsidP="00557299">
            <w:pPr>
              <w:spacing w:after="0" w:line="288" w:lineRule="auto"/>
              <w:jc w:val="center"/>
              <w:rPr>
                <w:rFonts w:asciiTheme="minorHAnsi" w:hAnsiTheme="minorHAnsi" w:cstheme="minorHAnsi"/>
                <w:szCs w:val="24"/>
              </w:rPr>
            </w:pPr>
            <w:r w:rsidRPr="00AD7210">
              <w:rPr>
                <w:rFonts w:asciiTheme="minorHAnsi" w:eastAsia="Arial" w:hAnsiTheme="minorHAnsi" w:cstheme="minorHAnsi"/>
                <w:color w:val="000000"/>
                <w:szCs w:val="24"/>
              </w:rPr>
              <w:t>3</w:t>
            </w:r>
          </w:p>
        </w:tc>
        <w:tc>
          <w:tcPr>
            <w:tcW w:w="1200" w:type="dxa"/>
            <w:shd w:val="clear" w:color="auto" w:fill="auto"/>
          </w:tcPr>
          <w:p w14:paraId="063A4D7B" w14:textId="05B9A3D4" w:rsidR="00557299" w:rsidRPr="00AD7210" w:rsidRDefault="00557299" w:rsidP="00557299">
            <w:pPr>
              <w:spacing w:after="0" w:line="240" w:lineRule="auto"/>
              <w:jc w:val="center"/>
              <w:rPr>
                <w:rFonts w:asciiTheme="minorHAnsi" w:hAnsiTheme="minorHAnsi" w:cstheme="minorHAnsi"/>
                <w:szCs w:val="24"/>
              </w:rPr>
            </w:pPr>
            <w:r>
              <w:rPr>
                <w:rFonts w:asciiTheme="minorHAnsi" w:eastAsia="Arial" w:hAnsiTheme="minorHAnsi" w:cstheme="minorHAnsi"/>
                <w:color w:val="000000"/>
                <w:szCs w:val="24"/>
              </w:rPr>
              <w:t>0</w:t>
            </w:r>
          </w:p>
        </w:tc>
      </w:tr>
      <w:tr w:rsidR="00557299" w:rsidRPr="00AD7210" w14:paraId="3A5188D6" w14:textId="77777777" w:rsidTr="004C4C54">
        <w:tc>
          <w:tcPr>
            <w:tcW w:w="2070" w:type="dxa"/>
            <w:shd w:val="clear" w:color="auto" w:fill="auto"/>
          </w:tcPr>
          <w:p w14:paraId="74F9D1FB" w14:textId="77777777" w:rsidR="00557299" w:rsidRPr="00AD7210" w:rsidRDefault="00557299" w:rsidP="00557299">
            <w:pPr>
              <w:spacing w:after="0" w:line="288" w:lineRule="auto"/>
              <w:rPr>
                <w:rFonts w:asciiTheme="minorHAnsi" w:hAnsiTheme="minorHAnsi" w:cstheme="minorHAnsi"/>
                <w:b/>
                <w:bCs/>
                <w:szCs w:val="24"/>
              </w:rPr>
            </w:pPr>
            <w:r w:rsidRPr="00AD7210">
              <w:rPr>
                <w:rFonts w:asciiTheme="minorHAnsi" w:hAnsiTheme="minorHAnsi" w:cstheme="minorHAnsi"/>
                <w:b/>
                <w:bCs/>
                <w:szCs w:val="24"/>
              </w:rPr>
              <w:t>Total</w:t>
            </w:r>
          </w:p>
        </w:tc>
        <w:tc>
          <w:tcPr>
            <w:tcW w:w="1200" w:type="dxa"/>
            <w:shd w:val="clear" w:color="auto" w:fill="auto"/>
          </w:tcPr>
          <w:p w14:paraId="2EF96F90" w14:textId="2185213C" w:rsidR="00557299" w:rsidRPr="00AD7210" w:rsidRDefault="00557299" w:rsidP="00557299">
            <w:pPr>
              <w:spacing w:after="0" w:line="288" w:lineRule="auto"/>
              <w:jc w:val="center"/>
              <w:rPr>
                <w:rFonts w:asciiTheme="minorHAnsi" w:hAnsiTheme="minorHAnsi" w:cstheme="minorHAnsi"/>
                <w:b/>
                <w:bCs/>
                <w:szCs w:val="24"/>
              </w:rPr>
            </w:pPr>
            <w:r w:rsidRPr="00AD7210">
              <w:rPr>
                <w:rFonts w:asciiTheme="minorHAnsi" w:hAnsiTheme="minorHAnsi" w:cstheme="minorHAnsi"/>
                <w:b/>
                <w:bCs/>
                <w:szCs w:val="24"/>
              </w:rPr>
              <w:t>63</w:t>
            </w:r>
          </w:p>
        </w:tc>
        <w:tc>
          <w:tcPr>
            <w:tcW w:w="1200" w:type="dxa"/>
            <w:shd w:val="clear" w:color="auto" w:fill="auto"/>
          </w:tcPr>
          <w:p w14:paraId="3239B803" w14:textId="6863F416" w:rsidR="00557299" w:rsidRPr="00AD7210" w:rsidRDefault="00557299" w:rsidP="00557299">
            <w:pPr>
              <w:spacing w:after="0" w:line="288" w:lineRule="auto"/>
              <w:jc w:val="center"/>
              <w:rPr>
                <w:rFonts w:asciiTheme="minorHAnsi" w:hAnsiTheme="minorHAnsi" w:cstheme="minorHAnsi"/>
                <w:b/>
                <w:bCs/>
                <w:szCs w:val="24"/>
              </w:rPr>
            </w:pPr>
            <w:r w:rsidRPr="00AD7210">
              <w:rPr>
                <w:rFonts w:asciiTheme="minorHAnsi" w:eastAsia="Arial" w:hAnsiTheme="minorHAnsi" w:cstheme="minorHAnsi"/>
                <w:b/>
                <w:bCs/>
                <w:color w:val="000000"/>
                <w:szCs w:val="24"/>
              </w:rPr>
              <w:t>40</w:t>
            </w:r>
          </w:p>
        </w:tc>
        <w:tc>
          <w:tcPr>
            <w:tcW w:w="1200" w:type="dxa"/>
            <w:shd w:val="clear" w:color="auto" w:fill="auto"/>
          </w:tcPr>
          <w:p w14:paraId="6B55169E" w14:textId="3E03FCE0" w:rsidR="00557299" w:rsidRPr="00AD7210" w:rsidRDefault="00557299" w:rsidP="00557299">
            <w:pPr>
              <w:spacing w:after="0" w:line="288" w:lineRule="auto"/>
              <w:jc w:val="center"/>
              <w:rPr>
                <w:rFonts w:asciiTheme="minorHAnsi" w:hAnsiTheme="minorHAnsi" w:cstheme="minorHAnsi"/>
                <w:b/>
                <w:bCs/>
                <w:szCs w:val="24"/>
              </w:rPr>
            </w:pPr>
            <w:r w:rsidRPr="00AD7210">
              <w:rPr>
                <w:rFonts w:asciiTheme="minorHAnsi" w:eastAsia="Arial" w:hAnsiTheme="minorHAnsi" w:cstheme="minorHAnsi"/>
                <w:b/>
                <w:bCs/>
                <w:color w:val="000000"/>
                <w:szCs w:val="24"/>
              </w:rPr>
              <w:t>4</w:t>
            </w:r>
            <w:r>
              <w:rPr>
                <w:rFonts w:asciiTheme="minorHAnsi" w:eastAsia="Arial" w:hAnsiTheme="minorHAnsi" w:cstheme="minorHAnsi"/>
                <w:b/>
                <w:bCs/>
                <w:color w:val="000000"/>
                <w:szCs w:val="24"/>
              </w:rPr>
              <w:t>5</w:t>
            </w:r>
          </w:p>
        </w:tc>
      </w:tr>
    </w:tbl>
    <w:p w14:paraId="532A5C8B" w14:textId="77777777" w:rsidR="0079337F" w:rsidRPr="00AD7210" w:rsidRDefault="0079337F" w:rsidP="00532547">
      <w:pPr>
        <w:pStyle w:val="Heading2"/>
        <w:rPr>
          <w:rFonts w:asciiTheme="minorHAnsi" w:hAnsiTheme="minorHAnsi" w:cstheme="minorHAnsi"/>
          <w:noProof/>
        </w:rPr>
      </w:pPr>
      <w:bookmarkStart w:id="72" w:name="_Toc408835455"/>
    </w:p>
    <w:p w14:paraId="15FB1D73" w14:textId="3BA2B16C" w:rsidR="00532547" w:rsidRPr="00AD7210" w:rsidRDefault="00D202F9" w:rsidP="00532547">
      <w:pPr>
        <w:pStyle w:val="Heading2"/>
        <w:rPr>
          <w:rFonts w:asciiTheme="minorHAnsi" w:hAnsiTheme="minorHAnsi" w:cstheme="minorHAnsi"/>
        </w:rPr>
      </w:pPr>
      <w:bookmarkStart w:id="73" w:name="_Toc98854318"/>
      <w:r w:rsidRPr="00AD7210">
        <w:rPr>
          <w:rFonts w:asciiTheme="minorHAnsi" w:hAnsiTheme="minorHAnsi" w:cstheme="minorHAnsi"/>
          <w:noProof/>
        </w:rPr>
        <w:t>A</w:t>
      </w:r>
      <w:r w:rsidR="00532547" w:rsidRPr="00AD7210">
        <w:rPr>
          <w:rFonts w:asciiTheme="minorHAnsi" w:hAnsiTheme="minorHAnsi" w:cstheme="minorHAnsi"/>
          <w:noProof/>
        </w:rPr>
        <w:t>ttrition</w:t>
      </w:r>
      <w:r w:rsidR="00CD5DE2" w:rsidRPr="00AD7210">
        <w:rPr>
          <w:rFonts w:asciiTheme="minorHAnsi" w:hAnsiTheme="minorHAnsi" w:cstheme="minorHAnsi"/>
          <w:noProof/>
        </w:rPr>
        <w:t xml:space="preserve"> F</w:t>
      </w:r>
      <w:r w:rsidRPr="00AD7210">
        <w:rPr>
          <w:rFonts w:asciiTheme="minorHAnsi" w:hAnsiTheme="minorHAnsi" w:cstheme="minorHAnsi"/>
          <w:noProof/>
        </w:rPr>
        <w:t>actors</w:t>
      </w:r>
      <w:bookmarkEnd w:id="73"/>
      <w:r w:rsidRPr="00AD7210">
        <w:rPr>
          <w:rFonts w:asciiTheme="minorHAnsi" w:hAnsiTheme="minorHAnsi" w:cstheme="minorHAnsi"/>
          <w:noProof/>
        </w:rPr>
        <w:t xml:space="preserve"> </w:t>
      </w:r>
      <w:bookmarkEnd w:id="72"/>
    </w:p>
    <w:p w14:paraId="7B51400B" w14:textId="462AED4A" w:rsidR="00445F9C" w:rsidRPr="00AD7210" w:rsidRDefault="00445F9C" w:rsidP="00AF0146">
      <w:pPr>
        <w:spacing w:line="288" w:lineRule="auto"/>
        <w:rPr>
          <w:rFonts w:asciiTheme="minorHAnsi" w:hAnsiTheme="minorHAnsi" w:cstheme="minorHAnsi"/>
          <w:b/>
          <w:i/>
        </w:rPr>
      </w:pPr>
      <w:r w:rsidRPr="00AD7210">
        <w:rPr>
          <w:rFonts w:asciiTheme="minorHAnsi" w:hAnsiTheme="minorHAnsi" w:cstheme="minorHAnsi"/>
          <w:b/>
          <w:i/>
        </w:rPr>
        <w:t xml:space="preserve">Students with visual impairments are a low-prevalence and extremely diverse population. VI professionals are critical to student learning, therefore, a change of just one VI professional in a single district can have a dramatic effect on the annual yearly progress of </w:t>
      </w:r>
      <w:r w:rsidR="003A4B76" w:rsidRPr="00AD7210">
        <w:rPr>
          <w:rFonts w:asciiTheme="minorHAnsi" w:hAnsiTheme="minorHAnsi" w:cstheme="minorHAnsi"/>
          <w:b/>
          <w:i/>
        </w:rPr>
        <w:t xml:space="preserve">their </w:t>
      </w:r>
      <w:r w:rsidRPr="00AD7210">
        <w:rPr>
          <w:rFonts w:asciiTheme="minorHAnsi" w:hAnsiTheme="minorHAnsi" w:cstheme="minorHAnsi"/>
          <w:b/>
          <w:i/>
        </w:rPr>
        <w:t xml:space="preserve">students. </w:t>
      </w:r>
    </w:p>
    <w:p w14:paraId="6EB70344" w14:textId="0254715B" w:rsidR="00AF0146" w:rsidRPr="00AD7210" w:rsidRDefault="000E73E0" w:rsidP="00AF0146">
      <w:pPr>
        <w:spacing w:line="288" w:lineRule="auto"/>
        <w:rPr>
          <w:rFonts w:asciiTheme="minorHAnsi" w:hAnsiTheme="minorHAnsi" w:cstheme="minorHAnsi"/>
        </w:rPr>
      </w:pPr>
      <w:r w:rsidRPr="00AD7210">
        <w:rPr>
          <w:rFonts w:asciiTheme="minorHAnsi" w:hAnsiTheme="minorHAnsi" w:cstheme="minorHAnsi"/>
        </w:rPr>
        <w:t>Retention of VI professionals is</w:t>
      </w:r>
      <w:r w:rsidR="00532547" w:rsidRPr="00AD7210">
        <w:rPr>
          <w:rFonts w:asciiTheme="minorHAnsi" w:hAnsiTheme="minorHAnsi" w:cstheme="minorHAnsi"/>
        </w:rPr>
        <w:t xml:space="preserve"> of critical concern. </w:t>
      </w:r>
      <w:r w:rsidR="00EF2BF4" w:rsidRPr="00AD7210">
        <w:rPr>
          <w:rFonts w:asciiTheme="minorHAnsi" w:hAnsiTheme="minorHAnsi" w:cstheme="minorHAnsi"/>
        </w:rPr>
        <w:t>U</w:t>
      </w:r>
      <w:r w:rsidR="00532547" w:rsidRPr="00AD7210">
        <w:rPr>
          <w:rFonts w:asciiTheme="minorHAnsi" w:hAnsiTheme="minorHAnsi" w:cstheme="minorHAnsi"/>
        </w:rPr>
        <w:t>nlike other disciplines, even</w:t>
      </w:r>
      <w:r w:rsidR="008F1B51" w:rsidRPr="00AD7210">
        <w:rPr>
          <w:rFonts w:asciiTheme="minorHAnsi" w:hAnsiTheme="minorHAnsi" w:cstheme="minorHAnsi"/>
        </w:rPr>
        <w:t xml:space="preserve"> in other high-need subject areas</w:t>
      </w:r>
      <w:r w:rsidR="00532547" w:rsidRPr="00AD7210">
        <w:rPr>
          <w:rFonts w:asciiTheme="minorHAnsi" w:hAnsiTheme="minorHAnsi" w:cstheme="minorHAnsi"/>
        </w:rPr>
        <w:t>, when a VI profess</w:t>
      </w:r>
      <w:r w:rsidR="0026021A" w:rsidRPr="00AD7210">
        <w:rPr>
          <w:rFonts w:asciiTheme="minorHAnsi" w:hAnsiTheme="minorHAnsi" w:cstheme="minorHAnsi"/>
        </w:rPr>
        <w:t xml:space="preserve">ional is unavailable, often </w:t>
      </w:r>
      <w:r w:rsidR="00532547" w:rsidRPr="00AD7210">
        <w:rPr>
          <w:rFonts w:asciiTheme="minorHAnsi" w:hAnsiTheme="minorHAnsi" w:cstheme="minorHAnsi"/>
        </w:rPr>
        <w:t xml:space="preserve">there is no one else in the district with the </w:t>
      </w:r>
      <w:r w:rsidR="00532547" w:rsidRPr="00AD7210">
        <w:rPr>
          <w:rFonts w:asciiTheme="minorHAnsi" w:hAnsiTheme="minorHAnsi" w:cstheme="minorHAnsi"/>
        </w:rPr>
        <w:lastRenderedPageBreak/>
        <w:t xml:space="preserve">specific expertise needed to assess and meet the unique educational needs of students with visual impairments. </w:t>
      </w:r>
    </w:p>
    <w:p w14:paraId="54E6820E" w14:textId="2993A236" w:rsidR="001D59D3" w:rsidRPr="00AD7210" w:rsidRDefault="00AD5C7E" w:rsidP="00661DD6">
      <w:pPr>
        <w:spacing w:line="288" w:lineRule="auto"/>
        <w:rPr>
          <w:rFonts w:asciiTheme="minorHAnsi" w:hAnsiTheme="minorHAnsi" w:cstheme="minorHAnsi"/>
        </w:rPr>
      </w:pPr>
      <w:r w:rsidRPr="00AD7210">
        <w:rPr>
          <w:rFonts w:asciiTheme="minorHAnsi" w:hAnsiTheme="minorHAnsi" w:cstheme="minorHAnsi"/>
        </w:rPr>
        <w:t>Factor</w:t>
      </w:r>
      <w:r w:rsidR="004A7278" w:rsidRPr="00AD7210">
        <w:rPr>
          <w:rFonts w:asciiTheme="minorHAnsi" w:hAnsiTheme="minorHAnsi" w:cstheme="minorHAnsi"/>
        </w:rPr>
        <w:t xml:space="preserve">s that consistently impact </w:t>
      </w:r>
      <w:r w:rsidR="008C6E66" w:rsidRPr="00AD7210">
        <w:rPr>
          <w:rFonts w:asciiTheme="minorHAnsi" w:hAnsiTheme="minorHAnsi" w:cstheme="minorHAnsi"/>
        </w:rPr>
        <w:t>recruitment</w:t>
      </w:r>
      <w:r w:rsidR="004A7278" w:rsidRPr="00AD7210">
        <w:rPr>
          <w:rFonts w:asciiTheme="minorHAnsi" w:hAnsiTheme="minorHAnsi" w:cstheme="minorHAnsi"/>
        </w:rPr>
        <w:t xml:space="preserve"> and attrition of general and special education classroom teachers influence VI professionals as well. </w:t>
      </w:r>
      <w:r w:rsidR="00176516" w:rsidRPr="00AD7210">
        <w:rPr>
          <w:rFonts w:asciiTheme="minorHAnsi" w:hAnsiTheme="minorHAnsi" w:cstheme="minorHAnsi"/>
        </w:rPr>
        <w:t xml:space="preserve">Administrative support, </w:t>
      </w:r>
      <w:r w:rsidR="00EB791B" w:rsidRPr="00AD7210">
        <w:rPr>
          <w:rFonts w:asciiTheme="minorHAnsi" w:hAnsiTheme="minorHAnsi" w:cstheme="minorHAnsi"/>
        </w:rPr>
        <w:t>workload</w:t>
      </w:r>
      <w:r w:rsidR="000242D4" w:rsidRPr="00AD7210">
        <w:rPr>
          <w:rFonts w:asciiTheme="minorHAnsi" w:hAnsiTheme="minorHAnsi" w:cstheme="minorHAnsi"/>
        </w:rPr>
        <w:t xml:space="preserve">, </w:t>
      </w:r>
      <w:r w:rsidR="002D1922" w:rsidRPr="00AD7210">
        <w:rPr>
          <w:rFonts w:asciiTheme="minorHAnsi" w:hAnsiTheme="minorHAnsi" w:cstheme="minorHAnsi"/>
        </w:rPr>
        <w:t xml:space="preserve">caseload, </w:t>
      </w:r>
      <w:r w:rsidR="000242D4" w:rsidRPr="00AD7210">
        <w:rPr>
          <w:rFonts w:asciiTheme="minorHAnsi" w:hAnsiTheme="minorHAnsi" w:cstheme="minorHAnsi"/>
        </w:rPr>
        <w:t xml:space="preserve">working conditions and </w:t>
      </w:r>
      <w:r w:rsidR="00204E46" w:rsidRPr="00AD7210">
        <w:rPr>
          <w:rFonts w:asciiTheme="minorHAnsi" w:hAnsiTheme="minorHAnsi" w:cstheme="minorHAnsi"/>
        </w:rPr>
        <w:t xml:space="preserve">support in their new </w:t>
      </w:r>
      <w:r w:rsidR="00600E9C" w:rsidRPr="00AD7210">
        <w:rPr>
          <w:rFonts w:asciiTheme="minorHAnsi" w:hAnsiTheme="minorHAnsi" w:cstheme="minorHAnsi"/>
        </w:rPr>
        <w:t>role</w:t>
      </w:r>
      <w:r w:rsidR="00204E46" w:rsidRPr="00AD7210">
        <w:rPr>
          <w:rFonts w:asciiTheme="minorHAnsi" w:hAnsiTheme="minorHAnsi" w:cstheme="minorHAnsi"/>
        </w:rPr>
        <w:t xml:space="preserve"> </w:t>
      </w:r>
      <w:r w:rsidR="00862637" w:rsidRPr="00AD7210">
        <w:rPr>
          <w:rFonts w:asciiTheme="minorHAnsi" w:hAnsiTheme="minorHAnsi" w:cstheme="minorHAnsi"/>
        </w:rPr>
        <w:t>a</w:t>
      </w:r>
      <w:r w:rsidR="000242D4" w:rsidRPr="00AD7210">
        <w:rPr>
          <w:rFonts w:asciiTheme="minorHAnsi" w:hAnsiTheme="minorHAnsi" w:cstheme="minorHAnsi"/>
        </w:rPr>
        <w:t>re among attrition</w:t>
      </w:r>
      <w:r w:rsidR="0011120D" w:rsidRPr="00AD7210">
        <w:rPr>
          <w:rFonts w:asciiTheme="minorHAnsi" w:hAnsiTheme="minorHAnsi" w:cstheme="minorHAnsi"/>
        </w:rPr>
        <w:t xml:space="preserve"> factors reported in the most current research</w:t>
      </w:r>
      <w:r w:rsidR="00EB791B" w:rsidRPr="00AD7210">
        <w:rPr>
          <w:rFonts w:asciiTheme="minorHAnsi" w:hAnsiTheme="minorHAnsi" w:cstheme="minorHAnsi"/>
        </w:rPr>
        <w:t>. Add</w:t>
      </w:r>
      <w:r w:rsidR="000C4821" w:rsidRPr="00AD7210">
        <w:rPr>
          <w:rFonts w:asciiTheme="minorHAnsi" w:hAnsiTheme="minorHAnsi" w:cstheme="minorHAnsi"/>
        </w:rPr>
        <w:t xml:space="preserve">itional considerations unique </w:t>
      </w:r>
      <w:r w:rsidR="00EB791B" w:rsidRPr="00AD7210">
        <w:rPr>
          <w:rFonts w:asciiTheme="minorHAnsi" w:hAnsiTheme="minorHAnsi" w:cstheme="minorHAnsi"/>
        </w:rPr>
        <w:t xml:space="preserve">to the attrition </w:t>
      </w:r>
      <w:r w:rsidR="0011120D" w:rsidRPr="00AD7210">
        <w:rPr>
          <w:rFonts w:asciiTheme="minorHAnsi" w:hAnsiTheme="minorHAnsi" w:cstheme="minorHAnsi"/>
        </w:rPr>
        <w:t xml:space="preserve">and retention </w:t>
      </w:r>
      <w:r w:rsidR="003A4B76" w:rsidRPr="00AD7210">
        <w:rPr>
          <w:rFonts w:asciiTheme="minorHAnsi" w:hAnsiTheme="minorHAnsi" w:cstheme="minorHAnsi"/>
        </w:rPr>
        <w:t>of the VI professional are:</w:t>
      </w:r>
    </w:p>
    <w:p w14:paraId="31F96E85" w14:textId="3CD95179" w:rsidR="00D609C9" w:rsidRPr="00AD7210" w:rsidRDefault="00D609C9" w:rsidP="00A56933">
      <w:pPr>
        <w:pStyle w:val="ListParagraph"/>
        <w:numPr>
          <w:ilvl w:val="0"/>
          <w:numId w:val="3"/>
        </w:numPr>
        <w:spacing w:line="288" w:lineRule="auto"/>
        <w:rPr>
          <w:rFonts w:asciiTheme="minorHAnsi" w:hAnsiTheme="minorHAnsi" w:cstheme="minorHAnsi"/>
        </w:rPr>
      </w:pPr>
      <w:r w:rsidRPr="00AD7210">
        <w:rPr>
          <w:rFonts w:asciiTheme="minorHAnsi" w:hAnsiTheme="minorHAnsi" w:cstheme="minorHAnsi"/>
        </w:rPr>
        <w:t xml:space="preserve">VI professionals have a unique </w:t>
      </w:r>
      <w:r w:rsidR="002D1922" w:rsidRPr="00AD7210">
        <w:rPr>
          <w:rFonts w:asciiTheme="minorHAnsi" w:hAnsiTheme="minorHAnsi" w:cstheme="minorHAnsi"/>
        </w:rPr>
        <w:t>skill set</w:t>
      </w:r>
      <w:r w:rsidRPr="00AD7210">
        <w:rPr>
          <w:rFonts w:asciiTheme="minorHAnsi" w:hAnsiTheme="minorHAnsi" w:cstheme="minorHAnsi"/>
        </w:rPr>
        <w:t xml:space="preserve"> and can be difficult to find.</w:t>
      </w:r>
    </w:p>
    <w:p w14:paraId="13AC6B61" w14:textId="6319F028" w:rsidR="00EB791B" w:rsidRPr="00AD7210" w:rsidRDefault="00E518B2" w:rsidP="00A56933">
      <w:pPr>
        <w:pStyle w:val="ListParagraph"/>
        <w:numPr>
          <w:ilvl w:val="0"/>
          <w:numId w:val="3"/>
        </w:numPr>
        <w:spacing w:line="288" w:lineRule="auto"/>
        <w:rPr>
          <w:rFonts w:asciiTheme="minorHAnsi" w:hAnsiTheme="minorHAnsi" w:cstheme="minorHAnsi"/>
        </w:rPr>
      </w:pPr>
      <w:r>
        <w:rPr>
          <w:rFonts w:asciiTheme="minorHAnsi" w:hAnsiTheme="minorHAnsi" w:cstheme="minorHAnsi"/>
        </w:rPr>
        <w:t>TSVI</w:t>
      </w:r>
      <w:r w:rsidR="00DD2CAB" w:rsidRPr="00AD7210">
        <w:rPr>
          <w:rFonts w:asciiTheme="minorHAnsi" w:hAnsiTheme="minorHAnsi" w:cstheme="minorHAnsi"/>
        </w:rPr>
        <w:t>s make up 0.2</w:t>
      </w:r>
      <w:r w:rsidR="00584A04">
        <w:rPr>
          <w:rFonts w:asciiTheme="minorHAnsi" w:hAnsiTheme="minorHAnsi" w:cstheme="minorHAnsi"/>
        </w:rPr>
        <w:t>4</w:t>
      </w:r>
      <w:r w:rsidR="00661DD6" w:rsidRPr="00AD7210">
        <w:rPr>
          <w:rFonts w:asciiTheme="minorHAnsi" w:hAnsiTheme="minorHAnsi" w:cstheme="minorHAnsi"/>
        </w:rPr>
        <w:t xml:space="preserve">% of certified teachers in Texas and O&amp;M </w:t>
      </w:r>
      <w:r w:rsidR="00600E9C" w:rsidRPr="00AD7210">
        <w:rPr>
          <w:rFonts w:asciiTheme="minorHAnsi" w:hAnsiTheme="minorHAnsi" w:cstheme="minorHAnsi"/>
        </w:rPr>
        <w:t>s</w:t>
      </w:r>
      <w:r w:rsidR="00661DD6" w:rsidRPr="00AD7210">
        <w:rPr>
          <w:rFonts w:asciiTheme="minorHAnsi" w:hAnsiTheme="minorHAnsi" w:cstheme="minorHAnsi"/>
        </w:rPr>
        <w:t xml:space="preserve">pecialists are an even smaller group. Consequently, most </w:t>
      </w:r>
      <w:r w:rsidR="00862637" w:rsidRPr="00AD7210">
        <w:rPr>
          <w:rFonts w:asciiTheme="minorHAnsi" w:hAnsiTheme="minorHAnsi" w:cstheme="minorHAnsi"/>
        </w:rPr>
        <w:t xml:space="preserve">administrators and </w:t>
      </w:r>
      <w:r w:rsidR="00661DD6" w:rsidRPr="00AD7210">
        <w:rPr>
          <w:rFonts w:asciiTheme="minorHAnsi" w:hAnsiTheme="minorHAnsi" w:cstheme="minorHAnsi"/>
        </w:rPr>
        <w:t xml:space="preserve">educators </w:t>
      </w:r>
      <w:r w:rsidR="00862637" w:rsidRPr="00AD7210">
        <w:rPr>
          <w:rFonts w:asciiTheme="minorHAnsi" w:hAnsiTheme="minorHAnsi" w:cstheme="minorHAnsi"/>
        </w:rPr>
        <w:t xml:space="preserve">are unaware of the </w:t>
      </w:r>
      <w:r w:rsidR="00EB791B" w:rsidRPr="00AD7210">
        <w:rPr>
          <w:rFonts w:asciiTheme="minorHAnsi" w:hAnsiTheme="minorHAnsi" w:cstheme="minorHAnsi"/>
        </w:rPr>
        <w:t>VI field and the specialized services that a VI professional provides</w:t>
      </w:r>
      <w:r w:rsidR="00661DD6" w:rsidRPr="00AD7210">
        <w:rPr>
          <w:rFonts w:asciiTheme="minorHAnsi" w:hAnsiTheme="minorHAnsi" w:cstheme="minorHAnsi"/>
        </w:rPr>
        <w:t xml:space="preserve">. </w:t>
      </w:r>
    </w:p>
    <w:p w14:paraId="0FC53D84" w14:textId="2F0F965F" w:rsidR="0011120D" w:rsidRPr="00AD7210" w:rsidRDefault="0011120D" w:rsidP="00A56933">
      <w:pPr>
        <w:pStyle w:val="ListParagraph"/>
        <w:numPr>
          <w:ilvl w:val="0"/>
          <w:numId w:val="3"/>
        </w:numPr>
        <w:spacing w:line="288" w:lineRule="auto"/>
        <w:rPr>
          <w:rFonts w:asciiTheme="minorHAnsi" w:hAnsiTheme="minorHAnsi" w:cstheme="minorHAnsi"/>
        </w:rPr>
      </w:pPr>
      <w:r w:rsidRPr="00AD7210">
        <w:rPr>
          <w:rFonts w:asciiTheme="minorHAnsi" w:hAnsiTheme="minorHAnsi" w:cstheme="minorHAnsi"/>
        </w:rPr>
        <w:t>Most VI professionals are mid-career professionals and are likely</w:t>
      </w:r>
      <w:r w:rsidR="002D7AAA" w:rsidRPr="00AD7210">
        <w:rPr>
          <w:rFonts w:asciiTheme="minorHAnsi" w:hAnsiTheme="minorHAnsi" w:cstheme="minorHAnsi"/>
        </w:rPr>
        <w:t xml:space="preserve"> to have shorter careers in their</w:t>
      </w:r>
      <w:r w:rsidRPr="00AD7210">
        <w:rPr>
          <w:rFonts w:asciiTheme="minorHAnsi" w:hAnsiTheme="minorHAnsi" w:cstheme="minorHAnsi"/>
        </w:rPr>
        <w:t xml:space="preserve"> second field.</w:t>
      </w:r>
    </w:p>
    <w:p w14:paraId="3CEE8F00" w14:textId="77777777" w:rsidR="00F407D3" w:rsidRPr="00AD7210" w:rsidRDefault="00F407D3" w:rsidP="00F407D3">
      <w:pPr>
        <w:pStyle w:val="ListParagraph"/>
        <w:spacing w:line="288" w:lineRule="auto"/>
        <w:ind w:left="0"/>
        <w:rPr>
          <w:rFonts w:asciiTheme="minorHAnsi" w:hAnsiTheme="minorHAnsi" w:cstheme="minorHAnsi"/>
        </w:rPr>
      </w:pPr>
    </w:p>
    <w:p w14:paraId="48F99792" w14:textId="20D46AA8" w:rsidR="00A170C2" w:rsidRPr="00AD7210" w:rsidRDefault="004311D0" w:rsidP="00AD3EED">
      <w:pPr>
        <w:pStyle w:val="ListParagraph"/>
        <w:spacing w:line="288" w:lineRule="auto"/>
        <w:ind w:left="0"/>
        <w:rPr>
          <w:rFonts w:asciiTheme="minorHAnsi" w:hAnsiTheme="minorHAnsi" w:cstheme="minorHAnsi"/>
        </w:rPr>
      </w:pPr>
      <w:r w:rsidRPr="00AD7210">
        <w:rPr>
          <w:rFonts w:asciiTheme="minorHAnsi" w:hAnsiTheme="minorHAnsi" w:cstheme="minorHAnsi"/>
        </w:rPr>
        <w:t>In 202</w:t>
      </w:r>
      <w:r w:rsidR="00584A04">
        <w:rPr>
          <w:rFonts w:asciiTheme="minorHAnsi" w:hAnsiTheme="minorHAnsi" w:cstheme="minorHAnsi"/>
        </w:rPr>
        <w:t>4</w:t>
      </w:r>
      <w:r w:rsidRPr="00AD7210">
        <w:rPr>
          <w:rFonts w:asciiTheme="minorHAnsi" w:hAnsiTheme="minorHAnsi" w:cstheme="minorHAnsi"/>
        </w:rPr>
        <w:t xml:space="preserve">, the </w:t>
      </w:r>
      <w:r w:rsidR="00A170C2" w:rsidRPr="00796718">
        <w:rPr>
          <w:rFonts w:asciiTheme="minorHAnsi" w:hAnsiTheme="minorHAnsi" w:cstheme="minorHAnsi"/>
        </w:rPr>
        <w:t xml:space="preserve">attrition </w:t>
      </w:r>
      <w:r w:rsidR="000E73E0" w:rsidRPr="00796718">
        <w:rPr>
          <w:rFonts w:asciiTheme="minorHAnsi" w:hAnsiTheme="minorHAnsi" w:cstheme="minorHAnsi"/>
        </w:rPr>
        <w:t>rate</w:t>
      </w:r>
      <w:r w:rsidR="000E73E0" w:rsidRPr="00AD7210">
        <w:rPr>
          <w:rFonts w:asciiTheme="minorHAnsi" w:hAnsiTheme="minorHAnsi" w:cstheme="minorHAnsi"/>
        </w:rPr>
        <w:t xml:space="preserve"> for VI professionals </w:t>
      </w:r>
      <w:r w:rsidR="00593329" w:rsidRPr="00AD7210">
        <w:rPr>
          <w:rFonts w:asciiTheme="minorHAnsi" w:hAnsiTheme="minorHAnsi" w:cstheme="minorHAnsi"/>
        </w:rPr>
        <w:t>was</w:t>
      </w:r>
      <w:r w:rsidR="00600E9C" w:rsidRPr="00AD7210">
        <w:rPr>
          <w:rFonts w:asciiTheme="minorHAnsi" w:hAnsiTheme="minorHAnsi" w:cstheme="minorHAnsi"/>
        </w:rPr>
        <w:t xml:space="preserve"> </w:t>
      </w:r>
      <w:r w:rsidR="00DC1476">
        <w:rPr>
          <w:rFonts w:asciiTheme="minorHAnsi" w:hAnsiTheme="minorHAnsi" w:cstheme="minorHAnsi"/>
        </w:rPr>
        <w:t>7</w:t>
      </w:r>
      <w:r w:rsidR="00A170C2" w:rsidRPr="00AD7210">
        <w:rPr>
          <w:rFonts w:asciiTheme="minorHAnsi" w:hAnsiTheme="minorHAnsi" w:cstheme="minorHAnsi"/>
        </w:rPr>
        <w:t>%</w:t>
      </w:r>
      <w:r w:rsidR="0028470E" w:rsidRPr="00AD7210">
        <w:rPr>
          <w:rFonts w:asciiTheme="minorHAnsi" w:hAnsiTheme="minorHAnsi" w:cstheme="minorHAnsi"/>
        </w:rPr>
        <w:t>, a</w:t>
      </w:r>
      <w:r w:rsidR="00DC1476">
        <w:rPr>
          <w:rFonts w:asciiTheme="minorHAnsi" w:hAnsiTheme="minorHAnsi" w:cstheme="minorHAnsi"/>
        </w:rPr>
        <w:t>n</w:t>
      </w:r>
      <w:r w:rsidR="00600E9C" w:rsidRPr="00AD7210">
        <w:rPr>
          <w:rFonts w:asciiTheme="minorHAnsi" w:hAnsiTheme="minorHAnsi" w:cstheme="minorHAnsi"/>
        </w:rPr>
        <w:t xml:space="preserve"> </w:t>
      </w:r>
      <w:r w:rsidR="00DC1476">
        <w:rPr>
          <w:rFonts w:asciiTheme="minorHAnsi" w:hAnsiTheme="minorHAnsi" w:cstheme="minorHAnsi"/>
        </w:rPr>
        <w:t>in</w:t>
      </w:r>
      <w:r w:rsidR="0028470E" w:rsidRPr="00AD7210">
        <w:rPr>
          <w:rFonts w:asciiTheme="minorHAnsi" w:hAnsiTheme="minorHAnsi" w:cstheme="minorHAnsi"/>
        </w:rPr>
        <w:t xml:space="preserve">crease of </w:t>
      </w:r>
      <w:r w:rsidR="00DC1476">
        <w:rPr>
          <w:rFonts w:asciiTheme="minorHAnsi" w:hAnsiTheme="minorHAnsi" w:cstheme="minorHAnsi"/>
        </w:rPr>
        <w:t>3</w:t>
      </w:r>
      <w:r w:rsidRPr="00AD7210">
        <w:rPr>
          <w:rFonts w:asciiTheme="minorHAnsi" w:hAnsiTheme="minorHAnsi" w:cstheme="minorHAnsi"/>
        </w:rPr>
        <w:t>% from 202</w:t>
      </w:r>
      <w:r w:rsidR="00DC1476">
        <w:rPr>
          <w:rFonts w:asciiTheme="minorHAnsi" w:hAnsiTheme="minorHAnsi" w:cstheme="minorHAnsi"/>
        </w:rPr>
        <w:t>3</w:t>
      </w:r>
      <w:r w:rsidR="00A170C2" w:rsidRPr="00AD7210">
        <w:rPr>
          <w:rFonts w:asciiTheme="minorHAnsi" w:hAnsiTheme="minorHAnsi" w:cstheme="minorHAnsi"/>
        </w:rPr>
        <w:t xml:space="preserve">. </w:t>
      </w:r>
      <w:r w:rsidR="00600E9C" w:rsidRPr="00AD7210">
        <w:rPr>
          <w:rFonts w:asciiTheme="minorHAnsi" w:hAnsiTheme="minorHAnsi" w:cstheme="minorHAnsi"/>
        </w:rPr>
        <w:t xml:space="preserve">About </w:t>
      </w:r>
      <w:r w:rsidR="00DC1476">
        <w:rPr>
          <w:rFonts w:asciiTheme="minorHAnsi" w:hAnsiTheme="minorHAnsi" w:cstheme="minorHAnsi"/>
        </w:rPr>
        <w:t>6</w:t>
      </w:r>
      <w:r w:rsidR="00600E9C" w:rsidRPr="00AD7210">
        <w:rPr>
          <w:rFonts w:asciiTheme="minorHAnsi" w:hAnsiTheme="minorHAnsi" w:cstheme="minorHAnsi"/>
        </w:rPr>
        <w:t xml:space="preserve">% of </w:t>
      </w:r>
      <w:r w:rsidR="00E518B2">
        <w:rPr>
          <w:rFonts w:asciiTheme="minorHAnsi" w:hAnsiTheme="minorHAnsi" w:cstheme="minorHAnsi"/>
        </w:rPr>
        <w:t>TSVI</w:t>
      </w:r>
      <w:r w:rsidR="00600E9C" w:rsidRPr="00AD7210">
        <w:rPr>
          <w:rFonts w:asciiTheme="minorHAnsi" w:hAnsiTheme="minorHAnsi" w:cstheme="minorHAnsi"/>
        </w:rPr>
        <w:t xml:space="preserve">s and </w:t>
      </w:r>
      <w:r w:rsidR="00796718">
        <w:rPr>
          <w:rFonts w:asciiTheme="minorHAnsi" w:hAnsiTheme="minorHAnsi" w:cstheme="minorHAnsi"/>
        </w:rPr>
        <w:t>2</w:t>
      </w:r>
      <w:r w:rsidR="00600E9C" w:rsidRPr="00AD7210">
        <w:rPr>
          <w:rFonts w:asciiTheme="minorHAnsi" w:hAnsiTheme="minorHAnsi" w:cstheme="minorHAnsi"/>
        </w:rPr>
        <w:t xml:space="preserve">% of O&amp;M specialists </w:t>
      </w:r>
      <w:r w:rsidR="00593329" w:rsidRPr="00AD7210">
        <w:rPr>
          <w:rFonts w:asciiTheme="minorHAnsi" w:hAnsiTheme="minorHAnsi" w:cstheme="minorHAnsi"/>
        </w:rPr>
        <w:t xml:space="preserve">left the field. </w:t>
      </w:r>
      <w:r w:rsidR="00A170C2" w:rsidRPr="00AD7210">
        <w:rPr>
          <w:rFonts w:asciiTheme="minorHAnsi" w:hAnsiTheme="minorHAnsi" w:cstheme="minorHAnsi"/>
        </w:rPr>
        <w:t xml:space="preserve">This </w:t>
      </w:r>
      <w:r w:rsidR="00593329" w:rsidRPr="00AD7210">
        <w:rPr>
          <w:rFonts w:asciiTheme="minorHAnsi" w:hAnsiTheme="minorHAnsi" w:cstheme="minorHAnsi"/>
        </w:rPr>
        <w:t xml:space="preserve">may </w:t>
      </w:r>
      <w:r w:rsidRPr="00AD7210">
        <w:rPr>
          <w:rFonts w:asciiTheme="minorHAnsi" w:hAnsiTheme="minorHAnsi" w:cstheme="minorHAnsi"/>
        </w:rPr>
        <w:t xml:space="preserve">appear to be a </w:t>
      </w:r>
      <w:r w:rsidR="00A170C2" w:rsidRPr="00AD7210">
        <w:rPr>
          <w:rFonts w:asciiTheme="minorHAnsi" w:hAnsiTheme="minorHAnsi" w:cstheme="minorHAnsi"/>
        </w:rPr>
        <w:t>small</w:t>
      </w:r>
      <w:r w:rsidRPr="00AD7210">
        <w:rPr>
          <w:rFonts w:asciiTheme="minorHAnsi" w:hAnsiTheme="minorHAnsi" w:cstheme="minorHAnsi"/>
        </w:rPr>
        <w:t xml:space="preserve"> change; </w:t>
      </w:r>
      <w:r w:rsidR="00313C0D" w:rsidRPr="00AD7210">
        <w:rPr>
          <w:rFonts w:asciiTheme="minorHAnsi" w:hAnsiTheme="minorHAnsi" w:cstheme="minorHAnsi"/>
        </w:rPr>
        <w:t xml:space="preserve">however, the loss of </w:t>
      </w:r>
      <w:r w:rsidR="00593329" w:rsidRPr="00AD7210">
        <w:rPr>
          <w:rFonts w:asciiTheme="minorHAnsi" w:hAnsiTheme="minorHAnsi" w:cstheme="minorHAnsi"/>
        </w:rPr>
        <w:t>40</w:t>
      </w:r>
      <w:r w:rsidR="00A170C2" w:rsidRPr="00AD7210">
        <w:rPr>
          <w:rFonts w:asciiTheme="minorHAnsi" w:hAnsiTheme="minorHAnsi" w:cstheme="minorHAnsi"/>
        </w:rPr>
        <w:t xml:space="preserve"> individuals </w:t>
      </w:r>
      <w:r w:rsidR="000242D4" w:rsidRPr="00AD7210">
        <w:rPr>
          <w:rFonts w:asciiTheme="minorHAnsi" w:hAnsiTheme="minorHAnsi" w:cstheme="minorHAnsi"/>
        </w:rPr>
        <w:t xml:space="preserve">this year </w:t>
      </w:r>
      <w:r w:rsidR="00A170C2" w:rsidRPr="00AD7210">
        <w:rPr>
          <w:rFonts w:asciiTheme="minorHAnsi" w:hAnsiTheme="minorHAnsi" w:cstheme="minorHAnsi"/>
        </w:rPr>
        <w:t>can have a critical impact on students</w:t>
      </w:r>
      <w:r w:rsidR="00593329" w:rsidRPr="00AD7210">
        <w:rPr>
          <w:rFonts w:asciiTheme="minorHAnsi" w:hAnsiTheme="minorHAnsi" w:cstheme="minorHAnsi"/>
        </w:rPr>
        <w:t xml:space="preserve"> given that the number of students is likely to increase each year but only </w:t>
      </w:r>
      <w:r w:rsidR="003A4B76" w:rsidRPr="00AD7210">
        <w:rPr>
          <w:rFonts w:asciiTheme="minorHAnsi" w:hAnsiTheme="minorHAnsi" w:cstheme="minorHAnsi"/>
        </w:rPr>
        <w:t xml:space="preserve">a limited number of qualified </w:t>
      </w:r>
      <w:r w:rsidR="00593329" w:rsidRPr="00AD7210">
        <w:rPr>
          <w:rFonts w:asciiTheme="minorHAnsi" w:hAnsiTheme="minorHAnsi" w:cstheme="minorHAnsi"/>
        </w:rPr>
        <w:t xml:space="preserve">service providers may be available. </w:t>
      </w:r>
    </w:p>
    <w:p w14:paraId="5E5AD61E" w14:textId="0B244673" w:rsidR="00362C70" w:rsidRPr="00AD7210" w:rsidRDefault="00CD5DE2" w:rsidP="00362C70">
      <w:pPr>
        <w:pStyle w:val="Heading2"/>
        <w:rPr>
          <w:rFonts w:asciiTheme="minorHAnsi" w:hAnsiTheme="minorHAnsi" w:cstheme="minorHAnsi"/>
        </w:rPr>
      </w:pPr>
      <w:bookmarkStart w:id="74" w:name="_Toc284342468"/>
      <w:bookmarkStart w:id="75" w:name="_Toc347126904"/>
      <w:bookmarkStart w:id="76" w:name="_Toc347127171"/>
      <w:bookmarkStart w:id="77" w:name="_Toc408835456"/>
      <w:bookmarkStart w:id="78" w:name="_Toc98854319"/>
      <w:r w:rsidRPr="00AD7210">
        <w:rPr>
          <w:rFonts w:asciiTheme="minorHAnsi" w:hAnsiTheme="minorHAnsi" w:cstheme="minorHAnsi"/>
        </w:rPr>
        <w:t>Projected 3-year A</w:t>
      </w:r>
      <w:r w:rsidR="00362C70" w:rsidRPr="00AD7210">
        <w:rPr>
          <w:rFonts w:asciiTheme="minorHAnsi" w:hAnsiTheme="minorHAnsi" w:cstheme="minorHAnsi"/>
        </w:rPr>
        <w:t>ttrition</w:t>
      </w:r>
      <w:bookmarkEnd w:id="74"/>
      <w:bookmarkEnd w:id="75"/>
      <w:bookmarkEnd w:id="76"/>
      <w:bookmarkEnd w:id="77"/>
      <w:bookmarkEnd w:id="78"/>
    </w:p>
    <w:p w14:paraId="4618605B" w14:textId="691D2673" w:rsidR="00445F9C" w:rsidRPr="00AD7210" w:rsidRDefault="00445F9C" w:rsidP="00445F9C">
      <w:pPr>
        <w:rPr>
          <w:rFonts w:asciiTheme="minorHAnsi" w:hAnsiTheme="minorHAnsi" w:cstheme="minorHAnsi"/>
          <w:b/>
          <w:i/>
        </w:rPr>
      </w:pPr>
      <w:r w:rsidRPr="00AD7210">
        <w:rPr>
          <w:rFonts w:asciiTheme="minorHAnsi" w:hAnsiTheme="minorHAnsi" w:cstheme="minorHAnsi"/>
          <w:b/>
          <w:i/>
        </w:rPr>
        <w:t>ESC consul</w:t>
      </w:r>
      <w:r w:rsidR="00E36036" w:rsidRPr="00AD7210">
        <w:rPr>
          <w:rFonts w:asciiTheme="minorHAnsi" w:hAnsiTheme="minorHAnsi" w:cstheme="minorHAnsi"/>
          <w:b/>
          <w:i/>
        </w:rPr>
        <w:t>t</w:t>
      </w:r>
      <w:r w:rsidR="004311D0" w:rsidRPr="00AD7210">
        <w:rPr>
          <w:rFonts w:asciiTheme="minorHAnsi" w:hAnsiTheme="minorHAnsi" w:cstheme="minorHAnsi"/>
          <w:b/>
          <w:i/>
        </w:rPr>
        <w:t>ants project that, overall, 1</w:t>
      </w:r>
      <w:r w:rsidR="00796718">
        <w:rPr>
          <w:rFonts w:asciiTheme="minorHAnsi" w:hAnsiTheme="minorHAnsi" w:cstheme="minorHAnsi"/>
          <w:b/>
          <w:i/>
        </w:rPr>
        <w:t>52</w:t>
      </w:r>
      <w:r w:rsidRPr="00AD7210">
        <w:rPr>
          <w:rFonts w:asciiTheme="minorHAnsi" w:hAnsiTheme="minorHAnsi" w:cstheme="minorHAnsi"/>
          <w:b/>
          <w:i/>
        </w:rPr>
        <w:t xml:space="preserve"> VI professionals will leave the field within the next 3 years.</w:t>
      </w:r>
    </w:p>
    <w:p w14:paraId="461A2D9B" w14:textId="187C04D8" w:rsidR="00362C70" w:rsidRPr="00AD7210" w:rsidRDefault="00362C70" w:rsidP="00362C70">
      <w:pPr>
        <w:spacing w:line="288" w:lineRule="auto"/>
        <w:rPr>
          <w:rFonts w:asciiTheme="minorHAnsi" w:hAnsiTheme="minorHAnsi" w:cstheme="minorHAnsi"/>
        </w:rPr>
      </w:pPr>
      <w:r w:rsidRPr="00AD7210">
        <w:rPr>
          <w:rFonts w:asciiTheme="minorHAnsi" w:hAnsiTheme="minorHAnsi" w:cstheme="minorHAnsi"/>
        </w:rPr>
        <w:t xml:space="preserve">Projected attrition data is valuable for predicting and preparing for the </w:t>
      </w:r>
      <w:r w:rsidR="00566BAB" w:rsidRPr="00AD7210">
        <w:rPr>
          <w:rFonts w:asciiTheme="minorHAnsi" w:hAnsiTheme="minorHAnsi" w:cstheme="minorHAnsi"/>
        </w:rPr>
        <w:t xml:space="preserve">needs of </w:t>
      </w:r>
      <w:r w:rsidRPr="00AD7210">
        <w:rPr>
          <w:rFonts w:asciiTheme="minorHAnsi" w:hAnsiTheme="minorHAnsi" w:cstheme="minorHAnsi"/>
        </w:rPr>
        <w:t xml:space="preserve">VI professionals in the near future. </w:t>
      </w:r>
      <w:r w:rsidR="00FE6389" w:rsidRPr="00AD7210">
        <w:rPr>
          <w:rFonts w:asciiTheme="minorHAnsi" w:hAnsiTheme="minorHAnsi" w:cstheme="minorHAnsi"/>
        </w:rPr>
        <w:t xml:space="preserve">VI </w:t>
      </w:r>
      <w:r w:rsidR="00566BAB" w:rsidRPr="00AD7210">
        <w:rPr>
          <w:rFonts w:asciiTheme="minorHAnsi" w:hAnsiTheme="minorHAnsi" w:cstheme="minorHAnsi"/>
        </w:rPr>
        <w:t>specialists</w:t>
      </w:r>
      <w:r w:rsidR="00FE6389" w:rsidRPr="00AD7210">
        <w:rPr>
          <w:rFonts w:asciiTheme="minorHAnsi" w:hAnsiTheme="minorHAnsi" w:cstheme="minorHAnsi"/>
        </w:rPr>
        <w:t xml:space="preserve"> at the ESCs are the best and only source for information on future attrition for VI professionals</w:t>
      </w:r>
      <w:r w:rsidR="00C74246" w:rsidRPr="00AD7210">
        <w:rPr>
          <w:rFonts w:asciiTheme="minorHAnsi" w:hAnsiTheme="minorHAnsi" w:cstheme="minorHAnsi"/>
        </w:rPr>
        <w:t xml:space="preserve">. </w:t>
      </w:r>
      <w:r w:rsidR="00566BAB" w:rsidRPr="00AD7210">
        <w:rPr>
          <w:rFonts w:asciiTheme="minorHAnsi" w:hAnsiTheme="minorHAnsi" w:cstheme="minorHAnsi"/>
        </w:rPr>
        <w:t>Collecting</w:t>
      </w:r>
      <w:r w:rsidR="00466CD0" w:rsidRPr="00AD7210">
        <w:rPr>
          <w:rFonts w:asciiTheme="minorHAnsi" w:hAnsiTheme="minorHAnsi" w:cstheme="minorHAnsi"/>
        </w:rPr>
        <w:t xml:space="preserve"> accurate data regarding a VI professional’s retirement plans can be challenging.</w:t>
      </w:r>
      <w:r w:rsidR="00FE6389" w:rsidRPr="00AD7210">
        <w:rPr>
          <w:rFonts w:asciiTheme="minorHAnsi" w:hAnsiTheme="minorHAnsi" w:cstheme="minorHAnsi"/>
        </w:rPr>
        <w:t xml:space="preserve"> </w:t>
      </w:r>
      <w:r w:rsidRPr="00AD7210">
        <w:rPr>
          <w:rFonts w:asciiTheme="minorHAnsi" w:hAnsiTheme="minorHAnsi" w:cstheme="minorHAnsi"/>
        </w:rPr>
        <w:t>In general, VI consultants at the ESCs must rely on others f</w:t>
      </w:r>
      <w:r w:rsidR="007E1FB0" w:rsidRPr="00AD7210">
        <w:rPr>
          <w:rFonts w:asciiTheme="minorHAnsi" w:hAnsiTheme="minorHAnsi" w:cstheme="minorHAnsi"/>
        </w:rPr>
        <w:t xml:space="preserve">or the information. Some </w:t>
      </w:r>
      <w:r w:rsidR="00566BAB" w:rsidRPr="00AD7210">
        <w:rPr>
          <w:rFonts w:asciiTheme="minorHAnsi" w:hAnsiTheme="minorHAnsi" w:cstheme="minorHAnsi"/>
        </w:rPr>
        <w:t>professionals</w:t>
      </w:r>
      <w:r w:rsidR="007E1FB0" w:rsidRPr="00AD7210">
        <w:rPr>
          <w:rFonts w:asciiTheme="minorHAnsi" w:hAnsiTheme="minorHAnsi" w:cstheme="minorHAnsi"/>
        </w:rPr>
        <w:t xml:space="preserve"> </w:t>
      </w:r>
      <w:r w:rsidRPr="00AD7210">
        <w:rPr>
          <w:rFonts w:asciiTheme="minorHAnsi" w:hAnsiTheme="minorHAnsi" w:cstheme="minorHAnsi"/>
        </w:rPr>
        <w:t xml:space="preserve">may be reluctant to share their </w:t>
      </w:r>
      <w:r w:rsidR="00566BAB" w:rsidRPr="00AD7210">
        <w:rPr>
          <w:rFonts w:asciiTheme="minorHAnsi" w:hAnsiTheme="minorHAnsi" w:cstheme="minorHAnsi"/>
        </w:rPr>
        <w:t>plans,</w:t>
      </w:r>
      <w:r w:rsidRPr="00AD7210">
        <w:rPr>
          <w:rFonts w:asciiTheme="minorHAnsi" w:hAnsiTheme="minorHAnsi" w:cstheme="minorHAnsi"/>
        </w:rPr>
        <w:t xml:space="preserve"> or their plans may change in the interim period. Others may retire from their </w:t>
      </w:r>
      <w:r w:rsidR="00566BAB" w:rsidRPr="00AD7210">
        <w:rPr>
          <w:rFonts w:asciiTheme="minorHAnsi" w:hAnsiTheme="minorHAnsi" w:cstheme="minorHAnsi"/>
        </w:rPr>
        <w:t>job but</w:t>
      </w:r>
      <w:r w:rsidRPr="00AD7210">
        <w:rPr>
          <w:rFonts w:asciiTheme="minorHAnsi" w:hAnsiTheme="minorHAnsi" w:cstheme="minorHAnsi"/>
        </w:rPr>
        <w:t xml:space="preserve"> take another cont</w:t>
      </w:r>
      <w:r w:rsidR="0031656F" w:rsidRPr="00AD7210">
        <w:rPr>
          <w:rFonts w:asciiTheme="minorHAnsi" w:hAnsiTheme="minorHAnsi" w:cstheme="minorHAnsi"/>
        </w:rPr>
        <w:t>ractual job in another district</w:t>
      </w:r>
      <w:r w:rsidR="00A23D50" w:rsidRPr="00AD7210">
        <w:rPr>
          <w:rFonts w:asciiTheme="minorHAnsi" w:hAnsiTheme="minorHAnsi" w:cstheme="minorHAnsi"/>
        </w:rPr>
        <w:t xml:space="preserve">. </w:t>
      </w:r>
      <w:r w:rsidR="009321C2" w:rsidRPr="00AD7210">
        <w:rPr>
          <w:rFonts w:asciiTheme="minorHAnsi" w:hAnsiTheme="minorHAnsi" w:cstheme="minorHAnsi"/>
        </w:rPr>
        <w:t xml:space="preserve">Historically, </w:t>
      </w:r>
      <w:r w:rsidR="0027430C" w:rsidRPr="00AD7210">
        <w:rPr>
          <w:rFonts w:asciiTheme="minorHAnsi" w:hAnsiTheme="minorHAnsi" w:cstheme="minorHAnsi"/>
        </w:rPr>
        <w:t xml:space="preserve">projection totals </w:t>
      </w:r>
      <w:r w:rsidRPr="00AD7210">
        <w:rPr>
          <w:rFonts w:asciiTheme="minorHAnsi" w:hAnsiTheme="minorHAnsi" w:cstheme="minorHAnsi"/>
        </w:rPr>
        <w:t xml:space="preserve">are below actual </w:t>
      </w:r>
      <w:r w:rsidR="00FE6389" w:rsidRPr="00AD7210">
        <w:rPr>
          <w:rFonts w:asciiTheme="minorHAnsi" w:hAnsiTheme="minorHAnsi" w:cstheme="minorHAnsi"/>
        </w:rPr>
        <w:t>attrition</w:t>
      </w:r>
      <w:r w:rsidR="004179C2" w:rsidRPr="00AD7210">
        <w:rPr>
          <w:rFonts w:asciiTheme="minorHAnsi" w:hAnsiTheme="minorHAnsi" w:cstheme="minorHAnsi"/>
        </w:rPr>
        <w:t xml:space="preserve">, especially </w:t>
      </w:r>
      <w:r w:rsidR="0027430C" w:rsidRPr="00AD7210">
        <w:rPr>
          <w:rFonts w:asciiTheme="minorHAnsi" w:hAnsiTheme="minorHAnsi" w:cstheme="minorHAnsi"/>
        </w:rPr>
        <w:t xml:space="preserve">for </w:t>
      </w:r>
      <w:r w:rsidR="00E518B2">
        <w:rPr>
          <w:rFonts w:asciiTheme="minorHAnsi" w:hAnsiTheme="minorHAnsi" w:cstheme="minorHAnsi"/>
        </w:rPr>
        <w:t>TSVI</w:t>
      </w:r>
      <w:r w:rsidR="0027430C" w:rsidRPr="00AD7210">
        <w:rPr>
          <w:rFonts w:asciiTheme="minorHAnsi" w:hAnsiTheme="minorHAnsi" w:cstheme="minorHAnsi"/>
        </w:rPr>
        <w:t>s</w:t>
      </w:r>
      <w:r w:rsidR="004179C2" w:rsidRPr="00AD7210">
        <w:rPr>
          <w:rFonts w:asciiTheme="minorHAnsi" w:hAnsiTheme="minorHAnsi" w:cstheme="minorHAnsi"/>
        </w:rPr>
        <w:t xml:space="preserve">. ESCs tend to project </w:t>
      </w:r>
      <w:r w:rsidR="005E1820" w:rsidRPr="00AD7210">
        <w:rPr>
          <w:rFonts w:asciiTheme="minorHAnsi" w:hAnsiTheme="minorHAnsi" w:cstheme="minorHAnsi"/>
        </w:rPr>
        <w:t xml:space="preserve">that </w:t>
      </w:r>
      <w:r w:rsidR="004179C2" w:rsidRPr="00AD7210">
        <w:rPr>
          <w:rFonts w:asciiTheme="minorHAnsi" w:hAnsiTheme="minorHAnsi" w:cstheme="minorHAnsi"/>
        </w:rPr>
        <w:t>a higher number of COMS will l</w:t>
      </w:r>
      <w:r w:rsidR="000242D4" w:rsidRPr="00AD7210">
        <w:rPr>
          <w:rFonts w:asciiTheme="minorHAnsi" w:hAnsiTheme="minorHAnsi" w:cstheme="minorHAnsi"/>
        </w:rPr>
        <w:t xml:space="preserve">eave the </w:t>
      </w:r>
      <w:r w:rsidR="009F7D01" w:rsidRPr="00AD7210">
        <w:rPr>
          <w:rFonts w:asciiTheme="minorHAnsi" w:hAnsiTheme="minorHAnsi" w:cstheme="minorHAnsi"/>
        </w:rPr>
        <w:t>field</w:t>
      </w:r>
      <w:r w:rsidR="00AD6A6C" w:rsidRPr="00AD7210">
        <w:rPr>
          <w:rFonts w:asciiTheme="minorHAnsi" w:hAnsiTheme="minorHAnsi" w:cstheme="minorHAnsi"/>
        </w:rPr>
        <w:t xml:space="preserve">, </w:t>
      </w:r>
      <w:r w:rsidR="009F7D01" w:rsidRPr="00AD7210">
        <w:rPr>
          <w:rFonts w:asciiTheme="minorHAnsi" w:hAnsiTheme="minorHAnsi" w:cstheme="minorHAnsi"/>
        </w:rPr>
        <w:t>and this year was no exception</w:t>
      </w:r>
      <w:r w:rsidR="000242D4" w:rsidRPr="00AD7210">
        <w:rPr>
          <w:rFonts w:asciiTheme="minorHAnsi" w:hAnsiTheme="minorHAnsi" w:cstheme="minorHAnsi"/>
        </w:rPr>
        <w:t xml:space="preserve">. </w:t>
      </w:r>
      <w:r w:rsidR="00AD6A6C" w:rsidRPr="00412541">
        <w:rPr>
          <w:rFonts w:asciiTheme="minorHAnsi" w:hAnsiTheme="minorHAnsi" w:cstheme="minorHAnsi"/>
        </w:rPr>
        <w:t>In 202</w:t>
      </w:r>
      <w:r w:rsidR="00335C88" w:rsidRPr="00412541">
        <w:rPr>
          <w:rFonts w:asciiTheme="minorHAnsi" w:hAnsiTheme="minorHAnsi" w:cstheme="minorHAnsi"/>
        </w:rPr>
        <w:t>2</w:t>
      </w:r>
      <w:r w:rsidR="00AD6A6C" w:rsidRPr="00412541">
        <w:rPr>
          <w:rFonts w:asciiTheme="minorHAnsi" w:hAnsiTheme="minorHAnsi" w:cstheme="minorHAnsi"/>
        </w:rPr>
        <w:t xml:space="preserve">, it was projected that </w:t>
      </w:r>
      <w:r w:rsidR="00335C88" w:rsidRPr="00412541">
        <w:rPr>
          <w:rFonts w:asciiTheme="minorHAnsi" w:hAnsiTheme="minorHAnsi" w:cstheme="minorHAnsi"/>
        </w:rPr>
        <w:t>46</w:t>
      </w:r>
      <w:r w:rsidR="00AD6A6C" w:rsidRPr="00412541">
        <w:rPr>
          <w:rFonts w:asciiTheme="minorHAnsi" w:hAnsiTheme="minorHAnsi" w:cstheme="minorHAnsi"/>
        </w:rPr>
        <w:t xml:space="preserve"> COMS would leave the field by 202</w:t>
      </w:r>
      <w:r w:rsidR="00335C88" w:rsidRPr="00412541">
        <w:rPr>
          <w:rFonts w:asciiTheme="minorHAnsi" w:hAnsiTheme="minorHAnsi" w:cstheme="minorHAnsi"/>
        </w:rPr>
        <w:t>4</w:t>
      </w:r>
      <w:r w:rsidR="00AD6A6C" w:rsidRPr="00412541">
        <w:rPr>
          <w:rFonts w:asciiTheme="minorHAnsi" w:hAnsiTheme="minorHAnsi" w:cstheme="minorHAnsi"/>
        </w:rPr>
        <w:t xml:space="preserve">. The actual attrition was </w:t>
      </w:r>
      <w:r w:rsidR="00412541" w:rsidRPr="00412541">
        <w:rPr>
          <w:rFonts w:asciiTheme="minorHAnsi" w:hAnsiTheme="minorHAnsi" w:cstheme="minorHAnsi"/>
        </w:rPr>
        <w:t>5</w:t>
      </w:r>
      <w:r w:rsidR="00AD6A6C" w:rsidRPr="00412541">
        <w:rPr>
          <w:rFonts w:asciiTheme="minorHAnsi" w:hAnsiTheme="minorHAnsi" w:cstheme="minorHAnsi"/>
        </w:rPr>
        <w:t xml:space="preserve"> COMS. </w:t>
      </w:r>
      <w:r w:rsidR="00412541" w:rsidRPr="00412541">
        <w:rPr>
          <w:rFonts w:asciiTheme="minorHAnsi" w:hAnsiTheme="minorHAnsi" w:cstheme="minorHAnsi"/>
        </w:rPr>
        <w:t>One hundred and nine</w:t>
      </w:r>
      <w:r w:rsidR="00AD6A6C" w:rsidRPr="00412541">
        <w:rPr>
          <w:rFonts w:asciiTheme="minorHAnsi" w:hAnsiTheme="minorHAnsi" w:cstheme="minorHAnsi"/>
        </w:rPr>
        <w:t xml:space="preserve"> </w:t>
      </w:r>
      <w:r w:rsidR="00E518B2" w:rsidRPr="00412541">
        <w:rPr>
          <w:rFonts w:asciiTheme="minorHAnsi" w:hAnsiTheme="minorHAnsi" w:cstheme="minorHAnsi"/>
        </w:rPr>
        <w:t>TSVI</w:t>
      </w:r>
      <w:r w:rsidR="00AD6A6C" w:rsidRPr="00412541">
        <w:rPr>
          <w:rFonts w:asciiTheme="minorHAnsi" w:hAnsiTheme="minorHAnsi" w:cstheme="minorHAnsi"/>
        </w:rPr>
        <w:t>s were predicted to leave as well; instead, 40 left this year.</w:t>
      </w:r>
      <w:r w:rsidR="00AD6A6C" w:rsidRPr="00AD7210">
        <w:rPr>
          <w:rFonts w:asciiTheme="minorHAnsi" w:hAnsiTheme="minorHAnsi" w:cstheme="minorHAnsi"/>
        </w:rPr>
        <w:t xml:space="preserve"> </w:t>
      </w:r>
    </w:p>
    <w:p w14:paraId="39486F15" w14:textId="4A5011D4" w:rsidR="00473E64" w:rsidRPr="00AD7210" w:rsidRDefault="00C74246" w:rsidP="00362C70">
      <w:pPr>
        <w:spacing w:line="288" w:lineRule="auto"/>
        <w:rPr>
          <w:rFonts w:asciiTheme="minorHAnsi" w:hAnsiTheme="minorHAnsi" w:cstheme="minorHAnsi"/>
          <w:color w:val="000000" w:themeColor="text1"/>
        </w:rPr>
      </w:pPr>
      <w:r w:rsidRPr="00AD7210">
        <w:rPr>
          <w:rFonts w:asciiTheme="minorHAnsi" w:hAnsiTheme="minorHAnsi" w:cstheme="minorHAnsi"/>
        </w:rPr>
        <w:t>Individuals who function as dually certified have both VI and O&amp;M expertise. Projecting the attrition of dually certified personnel appears to be especially difficult with a reliable degree of accuracy. This is a fluid group. Based on district need, an individual may function as dually certified one year but not the next. The information below includes individuals who are dually certified in both categories (and cannot be added). The “Overall” data reflects all VI professionals and has been adjusted for dually</w:t>
      </w:r>
      <w:r w:rsidRPr="0004483E">
        <w:rPr>
          <w:rFonts w:cs="Calibri"/>
        </w:rPr>
        <w:t xml:space="preserve"> </w:t>
      </w:r>
      <w:r w:rsidRPr="00AD7210">
        <w:rPr>
          <w:rFonts w:asciiTheme="minorHAnsi" w:hAnsiTheme="minorHAnsi" w:cstheme="minorHAnsi"/>
        </w:rPr>
        <w:lastRenderedPageBreak/>
        <w:t xml:space="preserve">certified VI professionals. </w:t>
      </w:r>
      <w:r w:rsidR="00DE3184" w:rsidRPr="00AD7210">
        <w:rPr>
          <w:rFonts w:asciiTheme="minorHAnsi" w:hAnsiTheme="minorHAnsi" w:cstheme="minorHAnsi"/>
          <w:color w:val="000000" w:themeColor="text1"/>
        </w:rPr>
        <w:t>I</w:t>
      </w:r>
      <w:r w:rsidRPr="00AD7210">
        <w:rPr>
          <w:rFonts w:asciiTheme="minorHAnsi" w:hAnsiTheme="minorHAnsi" w:cstheme="minorHAnsi"/>
          <w:color w:val="000000" w:themeColor="text1"/>
        </w:rPr>
        <w:t xml:space="preserve">t is important to note </w:t>
      </w:r>
      <w:r w:rsidR="00DE3184" w:rsidRPr="00AD7210">
        <w:rPr>
          <w:rFonts w:asciiTheme="minorHAnsi" w:hAnsiTheme="minorHAnsi" w:cstheme="minorHAnsi"/>
          <w:color w:val="000000" w:themeColor="text1"/>
        </w:rPr>
        <w:t xml:space="preserve">that the data addresses individuals </w:t>
      </w:r>
      <w:r w:rsidR="00362C70" w:rsidRPr="00AD7210">
        <w:rPr>
          <w:rFonts w:asciiTheme="minorHAnsi" w:hAnsiTheme="minorHAnsi" w:cstheme="minorHAnsi"/>
          <w:color w:val="000000" w:themeColor="text1"/>
        </w:rPr>
        <w:t xml:space="preserve">who will </w:t>
      </w:r>
      <w:r w:rsidR="00362C70" w:rsidRPr="00412541">
        <w:rPr>
          <w:rFonts w:asciiTheme="minorHAnsi" w:hAnsiTheme="minorHAnsi" w:cstheme="minorHAnsi"/>
          <w:i/>
          <w:iCs/>
          <w:color w:val="000000" w:themeColor="text1"/>
        </w:rPr>
        <w:t>leave the field</w:t>
      </w:r>
      <w:r w:rsidR="00362C70" w:rsidRPr="00AD7210">
        <w:rPr>
          <w:rFonts w:asciiTheme="minorHAnsi" w:hAnsiTheme="minorHAnsi" w:cstheme="minorHAnsi"/>
          <w:color w:val="000000" w:themeColor="text1"/>
        </w:rPr>
        <w:t xml:space="preserve">. The data </w:t>
      </w:r>
      <w:r w:rsidR="00AD6A6C" w:rsidRPr="00AD7210">
        <w:rPr>
          <w:rFonts w:asciiTheme="minorHAnsi" w:hAnsiTheme="minorHAnsi" w:cstheme="minorHAnsi"/>
          <w:color w:val="000000" w:themeColor="text1"/>
        </w:rPr>
        <w:t>does</w:t>
      </w:r>
      <w:r w:rsidR="00362C70" w:rsidRPr="00AD7210">
        <w:rPr>
          <w:rFonts w:asciiTheme="minorHAnsi" w:hAnsiTheme="minorHAnsi" w:cstheme="minorHAnsi"/>
          <w:color w:val="000000" w:themeColor="text1"/>
        </w:rPr>
        <w:t xml:space="preserve"> not include those who move from school employment to private contractual work, change districts, or retire and re-hire in the same or a different district.</w:t>
      </w:r>
    </w:p>
    <w:p w14:paraId="422B8524" w14:textId="258A3D72" w:rsidR="00362C70" w:rsidRPr="00AD7210" w:rsidRDefault="00362C70" w:rsidP="00362C70">
      <w:pPr>
        <w:pStyle w:val="Heading3"/>
        <w:rPr>
          <w:rFonts w:asciiTheme="minorHAnsi" w:hAnsiTheme="minorHAnsi" w:cstheme="minorHAnsi"/>
        </w:rPr>
      </w:pPr>
      <w:r w:rsidRPr="00AD7210">
        <w:rPr>
          <w:rFonts w:asciiTheme="minorHAnsi" w:hAnsiTheme="minorHAnsi" w:cstheme="minorHAnsi"/>
        </w:rPr>
        <w:t xml:space="preserve">Table 9: Projected 3-Year Attrition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1080"/>
        <w:gridCol w:w="1080"/>
        <w:gridCol w:w="1080"/>
      </w:tblGrid>
      <w:tr w:rsidR="00412541" w:rsidRPr="00AD7210" w14:paraId="06B3FDDA" w14:textId="77777777" w:rsidTr="00E51125">
        <w:tc>
          <w:tcPr>
            <w:tcW w:w="3240" w:type="dxa"/>
            <w:tcBorders>
              <w:top w:val="nil"/>
              <w:left w:val="nil"/>
              <w:right w:val="nil"/>
            </w:tcBorders>
            <w:vAlign w:val="bottom"/>
          </w:tcPr>
          <w:p w14:paraId="1A9F971D" w14:textId="35BD0FB0" w:rsidR="00412541" w:rsidRPr="00AD7210" w:rsidRDefault="00412541" w:rsidP="00412541">
            <w:pPr>
              <w:spacing w:after="0"/>
              <w:rPr>
                <w:rFonts w:asciiTheme="minorHAnsi" w:hAnsiTheme="minorHAnsi" w:cstheme="minorHAnsi"/>
              </w:rPr>
            </w:pPr>
            <w:r w:rsidRPr="00AD7210">
              <w:rPr>
                <w:rFonts w:asciiTheme="minorHAnsi" w:hAnsiTheme="minorHAnsi" w:cstheme="minorHAnsi"/>
                <w:b/>
              </w:rPr>
              <w:t>Projections</w:t>
            </w:r>
          </w:p>
        </w:tc>
        <w:tc>
          <w:tcPr>
            <w:tcW w:w="1080" w:type="dxa"/>
            <w:tcBorders>
              <w:top w:val="nil"/>
              <w:left w:val="nil"/>
              <w:right w:val="nil"/>
            </w:tcBorders>
            <w:vAlign w:val="bottom"/>
          </w:tcPr>
          <w:p w14:paraId="7774EFA0" w14:textId="0732425A" w:rsidR="00412541" w:rsidRPr="00AD7210" w:rsidRDefault="00412541" w:rsidP="00412541">
            <w:pPr>
              <w:spacing w:after="0"/>
              <w:jc w:val="center"/>
              <w:rPr>
                <w:rFonts w:asciiTheme="minorHAnsi" w:hAnsiTheme="minorHAnsi" w:cstheme="minorHAnsi"/>
                <w:b/>
              </w:rPr>
            </w:pPr>
            <w:r w:rsidRPr="00AD7210">
              <w:rPr>
                <w:rFonts w:asciiTheme="minorHAnsi" w:hAnsiTheme="minorHAnsi" w:cstheme="minorHAnsi"/>
                <w:b/>
              </w:rPr>
              <w:t>2022</w:t>
            </w:r>
          </w:p>
        </w:tc>
        <w:tc>
          <w:tcPr>
            <w:tcW w:w="1080" w:type="dxa"/>
            <w:tcBorders>
              <w:top w:val="nil"/>
              <w:left w:val="nil"/>
              <w:right w:val="nil"/>
            </w:tcBorders>
            <w:vAlign w:val="bottom"/>
          </w:tcPr>
          <w:p w14:paraId="5C19C0E3" w14:textId="56C121D4" w:rsidR="00412541" w:rsidRPr="00AD7210" w:rsidRDefault="00412541" w:rsidP="00412541">
            <w:pPr>
              <w:spacing w:after="0"/>
              <w:jc w:val="center"/>
              <w:rPr>
                <w:rFonts w:asciiTheme="minorHAnsi" w:hAnsiTheme="minorHAnsi" w:cstheme="minorHAnsi"/>
                <w:b/>
              </w:rPr>
            </w:pPr>
            <w:r w:rsidRPr="00AD7210">
              <w:rPr>
                <w:rFonts w:asciiTheme="minorHAnsi" w:hAnsiTheme="minorHAnsi" w:cstheme="minorHAnsi"/>
                <w:b/>
              </w:rPr>
              <w:t>2023</w:t>
            </w:r>
          </w:p>
        </w:tc>
        <w:tc>
          <w:tcPr>
            <w:tcW w:w="1080" w:type="dxa"/>
            <w:tcBorders>
              <w:top w:val="nil"/>
              <w:left w:val="nil"/>
              <w:right w:val="nil"/>
            </w:tcBorders>
            <w:vAlign w:val="bottom"/>
          </w:tcPr>
          <w:p w14:paraId="6309B6BB" w14:textId="4EEE654C" w:rsidR="00412541" w:rsidRPr="00AD7210" w:rsidRDefault="00412541" w:rsidP="00412541">
            <w:pPr>
              <w:spacing w:after="0"/>
              <w:jc w:val="center"/>
              <w:rPr>
                <w:rFonts w:asciiTheme="minorHAnsi" w:hAnsiTheme="minorHAnsi" w:cstheme="minorHAnsi"/>
                <w:b/>
              </w:rPr>
            </w:pPr>
            <w:r w:rsidRPr="00AD7210">
              <w:rPr>
                <w:rFonts w:asciiTheme="minorHAnsi" w:hAnsiTheme="minorHAnsi" w:cstheme="minorHAnsi"/>
                <w:b/>
              </w:rPr>
              <w:t>202</w:t>
            </w:r>
            <w:r>
              <w:rPr>
                <w:rFonts w:asciiTheme="minorHAnsi" w:hAnsiTheme="minorHAnsi" w:cstheme="minorHAnsi"/>
                <w:b/>
              </w:rPr>
              <w:t>4</w:t>
            </w:r>
          </w:p>
        </w:tc>
      </w:tr>
      <w:tr w:rsidR="00412541" w:rsidRPr="00AD7210" w14:paraId="4B559037" w14:textId="77777777" w:rsidTr="00E51125">
        <w:tc>
          <w:tcPr>
            <w:tcW w:w="3240" w:type="dxa"/>
          </w:tcPr>
          <w:p w14:paraId="421E4679" w14:textId="310F9FAA" w:rsidR="00412541" w:rsidRPr="00AD7210" w:rsidRDefault="00FB40CB" w:rsidP="00412541">
            <w:pPr>
              <w:pStyle w:val="veroirsubtitulo"/>
              <w:spacing w:after="0" w:line="288" w:lineRule="auto"/>
              <w:rPr>
                <w:rFonts w:asciiTheme="minorHAnsi" w:hAnsiTheme="minorHAnsi" w:cstheme="minorHAnsi"/>
                <w:bCs/>
                <w:szCs w:val="24"/>
                <w:lang w:val="en-US"/>
              </w:rPr>
            </w:pPr>
            <w:r>
              <w:rPr>
                <w:rFonts w:asciiTheme="minorHAnsi" w:hAnsiTheme="minorHAnsi" w:cstheme="minorHAnsi"/>
                <w:bCs/>
                <w:szCs w:val="24"/>
                <w:lang w:val="en-US"/>
              </w:rPr>
              <w:t xml:space="preserve"> </w:t>
            </w:r>
            <w:r w:rsidR="00412541">
              <w:rPr>
                <w:rFonts w:asciiTheme="minorHAnsi" w:hAnsiTheme="minorHAnsi" w:cstheme="minorHAnsi"/>
                <w:bCs/>
                <w:szCs w:val="24"/>
                <w:lang w:val="en-US"/>
              </w:rPr>
              <w:t>TSVI</w:t>
            </w:r>
            <w:r w:rsidR="00412541" w:rsidRPr="00AD7210">
              <w:rPr>
                <w:rFonts w:asciiTheme="minorHAnsi" w:hAnsiTheme="minorHAnsi" w:cstheme="minorHAnsi"/>
                <w:bCs/>
                <w:szCs w:val="24"/>
                <w:lang w:val="en-US"/>
              </w:rPr>
              <w:t>s</w:t>
            </w:r>
            <w:r w:rsidR="00412541" w:rsidRPr="00AD7210">
              <w:rPr>
                <w:rFonts w:asciiTheme="minorHAnsi" w:hAnsiTheme="minorHAnsi" w:cstheme="minorHAnsi"/>
                <w:sz w:val="18"/>
                <w:vertAlign w:val="superscript"/>
              </w:rPr>
              <w:t>1</w:t>
            </w:r>
          </w:p>
        </w:tc>
        <w:tc>
          <w:tcPr>
            <w:tcW w:w="1080" w:type="dxa"/>
            <w:vAlign w:val="bottom"/>
          </w:tcPr>
          <w:p w14:paraId="1E82653A" w14:textId="6AD43DDE" w:rsidR="00412541" w:rsidRPr="00AD7210" w:rsidRDefault="00412541" w:rsidP="00412541">
            <w:pPr>
              <w:spacing w:after="0"/>
              <w:jc w:val="center"/>
              <w:rPr>
                <w:rFonts w:asciiTheme="minorHAnsi" w:hAnsiTheme="minorHAnsi" w:cstheme="minorHAnsi"/>
              </w:rPr>
            </w:pPr>
            <w:r w:rsidRPr="00AD7210">
              <w:rPr>
                <w:rFonts w:asciiTheme="minorHAnsi" w:hAnsiTheme="minorHAnsi" w:cstheme="minorHAnsi"/>
                <w:szCs w:val="24"/>
              </w:rPr>
              <w:t>109</w:t>
            </w:r>
          </w:p>
        </w:tc>
        <w:tc>
          <w:tcPr>
            <w:tcW w:w="1080" w:type="dxa"/>
            <w:vAlign w:val="bottom"/>
          </w:tcPr>
          <w:p w14:paraId="0B7230AC" w14:textId="6BC72CB3" w:rsidR="00412541" w:rsidRPr="00AD7210" w:rsidRDefault="00412541" w:rsidP="00412541">
            <w:pPr>
              <w:spacing w:after="0"/>
              <w:jc w:val="center"/>
              <w:rPr>
                <w:rFonts w:asciiTheme="minorHAnsi" w:hAnsiTheme="minorHAnsi" w:cstheme="minorHAnsi"/>
              </w:rPr>
            </w:pPr>
            <w:r w:rsidRPr="00AD7210">
              <w:rPr>
                <w:rFonts w:asciiTheme="minorHAnsi" w:hAnsiTheme="minorHAnsi" w:cstheme="minorHAnsi"/>
                <w:szCs w:val="24"/>
              </w:rPr>
              <w:t>132</w:t>
            </w:r>
          </w:p>
        </w:tc>
        <w:tc>
          <w:tcPr>
            <w:tcW w:w="1080" w:type="dxa"/>
            <w:vAlign w:val="bottom"/>
          </w:tcPr>
          <w:p w14:paraId="36C1FEB7" w14:textId="4150B7EF" w:rsidR="00412541" w:rsidRPr="00AD7210" w:rsidRDefault="00412541" w:rsidP="00412541">
            <w:pPr>
              <w:spacing w:after="0"/>
              <w:jc w:val="center"/>
              <w:rPr>
                <w:rFonts w:asciiTheme="minorHAnsi" w:hAnsiTheme="minorHAnsi" w:cstheme="minorHAnsi"/>
                <w:szCs w:val="24"/>
              </w:rPr>
            </w:pPr>
            <w:r>
              <w:rPr>
                <w:rFonts w:asciiTheme="minorHAnsi" w:hAnsiTheme="minorHAnsi" w:cstheme="minorHAnsi"/>
                <w:szCs w:val="24"/>
              </w:rPr>
              <w:t>1</w:t>
            </w:r>
            <w:r w:rsidR="00FB40CB">
              <w:rPr>
                <w:rFonts w:asciiTheme="minorHAnsi" w:hAnsiTheme="minorHAnsi" w:cstheme="minorHAnsi"/>
                <w:szCs w:val="24"/>
              </w:rPr>
              <w:t>2</w:t>
            </w:r>
            <w:r>
              <w:rPr>
                <w:rFonts w:asciiTheme="minorHAnsi" w:hAnsiTheme="minorHAnsi" w:cstheme="minorHAnsi"/>
                <w:szCs w:val="24"/>
              </w:rPr>
              <w:t>4</w:t>
            </w:r>
          </w:p>
        </w:tc>
      </w:tr>
      <w:tr w:rsidR="00412541" w:rsidRPr="00AD7210" w14:paraId="551CAC0D" w14:textId="77777777" w:rsidTr="00E51125">
        <w:tc>
          <w:tcPr>
            <w:tcW w:w="3240" w:type="dxa"/>
          </w:tcPr>
          <w:p w14:paraId="2C8A70BD" w14:textId="3F6D1699" w:rsidR="00412541" w:rsidRPr="00AD7210" w:rsidRDefault="00FB40CB" w:rsidP="00412541">
            <w:pPr>
              <w:spacing w:after="0" w:line="288" w:lineRule="auto"/>
              <w:rPr>
                <w:rFonts w:asciiTheme="minorHAnsi" w:eastAsia="MS Mincho" w:hAnsiTheme="minorHAnsi" w:cstheme="minorHAnsi"/>
                <w:i/>
                <w:iCs/>
                <w:szCs w:val="24"/>
              </w:rPr>
            </w:pPr>
            <w:r>
              <w:rPr>
                <w:rFonts w:asciiTheme="minorHAnsi" w:hAnsiTheme="minorHAnsi" w:cstheme="minorHAnsi"/>
                <w:b/>
                <w:bCs/>
                <w:szCs w:val="24"/>
              </w:rPr>
              <w:t xml:space="preserve"> </w:t>
            </w:r>
            <w:r w:rsidR="00412541" w:rsidRPr="00AD7210">
              <w:rPr>
                <w:rFonts w:asciiTheme="minorHAnsi" w:hAnsiTheme="minorHAnsi" w:cstheme="minorHAnsi"/>
                <w:b/>
                <w:bCs/>
                <w:szCs w:val="24"/>
              </w:rPr>
              <w:t>COMS</w:t>
            </w:r>
            <w:r w:rsidR="00412541" w:rsidRPr="00AD7210">
              <w:rPr>
                <w:rFonts w:asciiTheme="minorHAnsi" w:hAnsiTheme="minorHAnsi" w:cstheme="minorHAnsi"/>
                <w:sz w:val="18"/>
                <w:vertAlign w:val="superscript"/>
              </w:rPr>
              <w:t>1</w:t>
            </w:r>
          </w:p>
        </w:tc>
        <w:tc>
          <w:tcPr>
            <w:tcW w:w="1080" w:type="dxa"/>
            <w:vAlign w:val="bottom"/>
          </w:tcPr>
          <w:p w14:paraId="5613C592" w14:textId="612FD701" w:rsidR="00412541" w:rsidRPr="00AD7210" w:rsidRDefault="00412541" w:rsidP="00412541">
            <w:pPr>
              <w:spacing w:after="0"/>
              <w:jc w:val="center"/>
              <w:rPr>
                <w:rFonts w:asciiTheme="minorHAnsi" w:hAnsiTheme="minorHAnsi" w:cstheme="minorHAnsi"/>
              </w:rPr>
            </w:pPr>
            <w:r w:rsidRPr="00AD7210">
              <w:rPr>
                <w:rFonts w:asciiTheme="minorHAnsi" w:hAnsiTheme="minorHAnsi" w:cstheme="minorHAnsi"/>
                <w:szCs w:val="24"/>
              </w:rPr>
              <w:t xml:space="preserve">  34</w:t>
            </w:r>
          </w:p>
        </w:tc>
        <w:tc>
          <w:tcPr>
            <w:tcW w:w="1080" w:type="dxa"/>
            <w:vAlign w:val="bottom"/>
          </w:tcPr>
          <w:p w14:paraId="4F8F53BF" w14:textId="6B1D51C0" w:rsidR="00412541" w:rsidRPr="00AD7210" w:rsidRDefault="00412541" w:rsidP="00412541">
            <w:pPr>
              <w:spacing w:after="0"/>
              <w:jc w:val="center"/>
              <w:rPr>
                <w:rFonts w:asciiTheme="minorHAnsi" w:hAnsiTheme="minorHAnsi" w:cstheme="minorHAnsi"/>
              </w:rPr>
            </w:pPr>
            <w:r w:rsidRPr="00AD7210">
              <w:rPr>
                <w:rFonts w:asciiTheme="minorHAnsi" w:hAnsiTheme="minorHAnsi" w:cstheme="minorHAnsi"/>
                <w:szCs w:val="24"/>
              </w:rPr>
              <w:t xml:space="preserve">  36</w:t>
            </w:r>
          </w:p>
        </w:tc>
        <w:tc>
          <w:tcPr>
            <w:tcW w:w="1080" w:type="dxa"/>
            <w:vAlign w:val="bottom"/>
          </w:tcPr>
          <w:p w14:paraId="488C9AD5" w14:textId="6BB588DB" w:rsidR="00412541" w:rsidRPr="00AD7210" w:rsidRDefault="00412541" w:rsidP="00412541">
            <w:pPr>
              <w:spacing w:after="0"/>
              <w:jc w:val="center"/>
              <w:rPr>
                <w:rFonts w:asciiTheme="minorHAnsi" w:hAnsiTheme="minorHAnsi" w:cstheme="minorHAnsi"/>
                <w:szCs w:val="24"/>
              </w:rPr>
            </w:pPr>
            <w:r w:rsidRPr="00AD7210">
              <w:rPr>
                <w:rFonts w:asciiTheme="minorHAnsi" w:hAnsiTheme="minorHAnsi" w:cstheme="minorHAnsi"/>
                <w:szCs w:val="24"/>
              </w:rPr>
              <w:t xml:space="preserve">  3</w:t>
            </w:r>
            <w:r>
              <w:rPr>
                <w:rFonts w:asciiTheme="minorHAnsi" w:hAnsiTheme="minorHAnsi" w:cstheme="minorHAnsi"/>
                <w:szCs w:val="24"/>
              </w:rPr>
              <w:t>8</w:t>
            </w:r>
          </w:p>
        </w:tc>
      </w:tr>
      <w:tr w:rsidR="00412541" w:rsidRPr="00AD7210" w14:paraId="5C0CA2A8" w14:textId="77777777" w:rsidTr="00E51125">
        <w:tc>
          <w:tcPr>
            <w:tcW w:w="3240" w:type="dxa"/>
          </w:tcPr>
          <w:p w14:paraId="48016449" w14:textId="5708BD41" w:rsidR="00412541" w:rsidRPr="00AD7210" w:rsidRDefault="00FB40CB" w:rsidP="00412541">
            <w:pPr>
              <w:spacing w:after="0" w:line="288" w:lineRule="auto"/>
              <w:rPr>
                <w:rFonts w:asciiTheme="minorHAnsi" w:hAnsiTheme="minorHAnsi" w:cstheme="minorHAnsi"/>
                <w:b/>
                <w:bCs/>
              </w:rPr>
            </w:pPr>
            <w:r>
              <w:rPr>
                <w:rFonts w:asciiTheme="minorHAnsi" w:hAnsiTheme="minorHAnsi" w:cstheme="minorHAnsi"/>
                <w:b/>
                <w:bCs/>
              </w:rPr>
              <w:t xml:space="preserve"> </w:t>
            </w:r>
            <w:r w:rsidR="00412541" w:rsidRPr="00AD7210">
              <w:rPr>
                <w:rFonts w:asciiTheme="minorHAnsi" w:hAnsiTheme="minorHAnsi" w:cstheme="minorHAnsi"/>
                <w:b/>
                <w:bCs/>
              </w:rPr>
              <w:t>Overall</w:t>
            </w:r>
            <w:r w:rsidR="00412541" w:rsidRPr="00AD7210">
              <w:rPr>
                <w:rFonts w:asciiTheme="minorHAnsi" w:hAnsiTheme="minorHAnsi" w:cstheme="minorHAnsi"/>
                <w:sz w:val="18"/>
                <w:vertAlign w:val="superscript"/>
              </w:rPr>
              <w:t>1</w:t>
            </w:r>
          </w:p>
        </w:tc>
        <w:tc>
          <w:tcPr>
            <w:tcW w:w="1080" w:type="dxa"/>
            <w:vAlign w:val="bottom"/>
          </w:tcPr>
          <w:p w14:paraId="78711E21" w14:textId="5A426E40" w:rsidR="00412541" w:rsidRPr="00AD7210" w:rsidRDefault="00412541" w:rsidP="00412541">
            <w:pPr>
              <w:spacing w:after="0"/>
              <w:jc w:val="center"/>
              <w:rPr>
                <w:rFonts w:asciiTheme="minorHAnsi" w:hAnsiTheme="minorHAnsi" w:cstheme="minorHAnsi"/>
                <w:bCs/>
              </w:rPr>
            </w:pPr>
            <w:r w:rsidRPr="00AD7210">
              <w:rPr>
                <w:rFonts w:asciiTheme="minorHAnsi" w:hAnsiTheme="minorHAnsi" w:cstheme="minorHAnsi"/>
                <w:szCs w:val="24"/>
              </w:rPr>
              <w:t>143</w:t>
            </w:r>
          </w:p>
        </w:tc>
        <w:tc>
          <w:tcPr>
            <w:tcW w:w="1080" w:type="dxa"/>
            <w:vAlign w:val="bottom"/>
          </w:tcPr>
          <w:p w14:paraId="269DE17C" w14:textId="45CE2753" w:rsidR="00412541" w:rsidRPr="00AD7210" w:rsidRDefault="00412541" w:rsidP="00412541">
            <w:pPr>
              <w:spacing w:after="0"/>
              <w:jc w:val="center"/>
              <w:rPr>
                <w:rFonts w:asciiTheme="minorHAnsi" w:hAnsiTheme="minorHAnsi" w:cstheme="minorHAnsi"/>
                <w:bCs/>
              </w:rPr>
            </w:pPr>
            <w:r w:rsidRPr="00AD7210">
              <w:rPr>
                <w:rFonts w:asciiTheme="minorHAnsi" w:hAnsiTheme="minorHAnsi" w:cstheme="minorHAnsi"/>
                <w:szCs w:val="24"/>
              </w:rPr>
              <w:t>168</w:t>
            </w:r>
          </w:p>
        </w:tc>
        <w:tc>
          <w:tcPr>
            <w:tcW w:w="1080" w:type="dxa"/>
            <w:vAlign w:val="bottom"/>
          </w:tcPr>
          <w:p w14:paraId="11E01184" w14:textId="1A829F5A" w:rsidR="00412541" w:rsidRPr="00AD7210" w:rsidRDefault="00412541" w:rsidP="00412541">
            <w:pPr>
              <w:spacing w:after="0"/>
              <w:jc w:val="center"/>
              <w:rPr>
                <w:rFonts w:asciiTheme="minorHAnsi" w:hAnsiTheme="minorHAnsi" w:cstheme="minorHAnsi"/>
                <w:szCs w:val="24"/>
              </w:rPr>
            </w:pPr>
            <w:r w:rsidRPr="00AD7210">
              <w:rPr>
                <w:rFonts w:asciiTheme="minorHAnsi" w:hAnsiTheme="minorHAnsi" w:cstheme="minorHAnsi"/>
                <w:szCs w:val="24"/>
              </w:rPr>
              <w:t>16</w:t>
            </w:r>
            <w:r w:rsidR="00FB40CB">
              <w:rPr>
                <w:rFonts w:asciiTheme="minorHAnsi" w:hAnsiTheme="minorHAnsi" w:cstheme="minorHAnsi"/>
                <w:szCs w:val="24"/>
              </w:rPr>
              <w:t>2</w:t>
            </w:r>
          </w:p>
        </w:tc>
      </w:tr>
    </w:tbl>
    <w:p w14:paraId="6BC8FF97" w14:textId="43347F6D" w:rsidR="00362C70" w:rsidRPr="00AD7210" w:rsidRDefault="00877CFA" w:rsidP="00877CFA">
      <w:pPr>
        <w:pStyle w:val="NoSpacing"/>
        <w:ind w:left="720"/>
        <w:rPr>
          <w:rFonts w:asciiTheme="minorHAnsi" w:hAnsiTheme="minorHAnsi" w:cstheme="minorHAnsi"/>
          <w:sz w:val="18"/>
          <w:szCs w:val="18"/>
        </w:rPr>
      </w:pPr>
      <w:r w:rsidRPr="00AD7210">
        <w:rPr>
          <w:rFonts w:asciiTheme="minorHAnsi" w:hAnsiTheme="minorHAnsi" w:cstheme="minorHAnsi"/>
          <w:sz w:val="18"/>
          <w:szCs w:val="18"/>
          <w:vertAlign w:val="superscript"/>
        </w:rPr>
        <w:t>1</w:t>
      </w:r>
      <w:r w:rsidR="00362C70" w:rsidRPr="00AD7210">
        <w:rPr>
          <w:rFonts w:asciiTheme="minorHAnsi" w:hAnsiTheme="minorHAnsi" w:cstheme="minorHAnsi"/>
          <w:sz w:val="18"/>
          <w:szCs w:val="18"/>
        </w:rPr>
        <w:t xml:space="preserve">Projections by ESC consultants reflect job expertise, not assignment. As a result, </w:t>
      </w:r>
      <w:r w:rsidR="00E518B2">
        <w:rPr>
          <w:rFonts w:asciiTheme="minorHAnsi" w:hAnsiTheme="minorHAnsi" w:cstheme="minorHAnsi"/>
          <w:sz w:val="18"/>
          <w:szCs w:val="18"/>
        </w:rPr>
        <w:t>TSVI</w:t>
      </w:r>
      <w:r w:rsidR="00362C70" w:rsidRPr="00AD7210">
        <w:rPr>
          <w:rFonts w:asciiTheme="minorHAnsi" w:hAnsiTheme="minorHAnsi" w:cstheme="minorHAnsi"/>
          <w:sz w:val="18"/>
          <w:szCs w:val="18"/>
        </w:rPr>
        <w:t xml:space="preserve">s and </w:t>
      </w:r>
      <w:r w:rsidR="00D574E5" w:rsidRPr="00AD7210">
        <w:rPr>
          <w:rFonts w:asciiTheme="minorHAnsi" w:hAnsiTheme="minorHAnsi" w:cstheme="minorHAnsi"/>
          <w:sz w:val="18"/>
          <w:szCs w:val="18"/>
        </w:rPr>
        <w:t>COMS</w:t>
      </w:r>
      <w:r w:rsidR="00362C70" w:rsidRPr="00AD7210">
        <w:rPr>
          <w:rFonts w:asciiTheme="minorHAnsi" w:hAnsiTheme="minorHAnsi" w:cstheme="minorHAnsi"/>
          <w:sz w:val="18"/>
          <w:szCs w:val="18"/>
        </w:rPr>
        <w:t xml:space="preserve"> include data for dually certified staff and </w:t>
      </w:r>
      <w:r w:rsidR="00362C70" w:rsidRPr="00AD7210">
        <w:rPr>
          <w:rFonts w:asciiTheme="minorHAnsi" w:hAnsiTheme="minorHAnsi" w:cstheme="minorHAnsi"/>
          <w:sz w:val="18"/>
          <w:szCs w:val="18"/>
          <w:u w:val="single"/>
        </w:rPr>
        <w:t>cannot be totaled</w:t>
      </w:r>
      <w:r w:rsidR="00362C70" w:rsidRPr="00AD7210">
        <w:rPr>
          <w:rFonts w:asciiTheme="minorHAnsi" w:hAnsiTheme="minorHAnsi" w:cstheme="minorHAnsi"/>
          <w:sz w:val="18"/>
          <w:szCs w:val="18"/>
        </w:rPr>
        <w:t>. “Overall” includes all VI professionals and is adjusted for dually certified VI professionals.</w:t>
      </w:r>
    </w:p>
    <w:p w14:paraId="2F3C9F75" w14:textId="406CFA77" w:rsidR="00877CFA" w:rsidRPr="00AD7210" w:rsidRDefault="00877CFA" w:rsidP="00877CFA">
      <w:pPr>
        <w:pStyle w:val="NoSpacing"/>
        <w:rPr>
          <w:rFonts w:asciiTheme="minorHAnsi" w:hAnsiTheme="minorHAnsi" w:cstheme="minorHAnsi"/>
        </w:rPr>
      </w:pPr>
    </w:p>
    <w:p w14:paraId="190227AA" w14:textId="5D4F8F38" w:rsidR="00362C70" w:rsidRPr="00AD7210" w:rsidRDefault="00B26D03" w:rsidP="00362C70">
      <w:pPr>
        <w:spacing w:line="288" w:lineRule="auto"/>
        <w:rPr>
          <w:rFonts w:asciiTheme="minorHAnsi" w:hAnsiTheme="minorHAnsi" w:cstheme="minorHAnsi"/>
        </w:rPr>
      </w:pPr>
      <w:r w:rsidRPr="00AD7210">
        <w:rPr>
          <w:rFonts w:asciiTheme="minorHAnsi" w:hAnsiTheme="minorHAnsi" w:cstheme="minorHAnsi"/>
        </w:rPr>
        <w:t>In 202</w:t>
      </w:r>
      <w:r w:rsidR="00FB40CB">
        <w:rPr>
          <w:rFonts w:asciiTheme="minorHAnsi" w:hAnsiTheme="minorHAnsi" w:cstheme="minorHAnsi"/>
        </w:rPr>
        <w:t>4</w:t>
      </w:r>
      <w:r w:rsidR="00C74246" w:rsidRPr="00AD7210">
        <w:rPr>
          <w:rFonts w:asciiTheme="minorHAnsi" w:hAnsiTheme="minorHAnsi" w:cstheme="minorHAnsi"/>
        </w:rPr>
        <w:t xml:space="preserve">, </w:t>
      </w:r>
      <w:r w:rsidR="00774293" w:rsidRPr="00AD7210">
        <w:rPr>
          <w:rFonts w:asciiTheme="minorHAnsi" w:hAnsiTheme="minorHAnsi" w:cstheme="minorHAnsi"/>
        </w:rPr>
        <w:t xml:space="preserve">VI </w:t>
      </w:r>
      <w:r w:rsidR="00A57082" w:rsidRPr="00AD7210">
        <w:rPr>
          <w:rFonts w:asciiTheme="minorHAnsi" w:hAnsiTheme="minorHAnsi" w:cstheme="minorHAnsi"/>
        </w:rPr>
        <w:t>specialists</w:t>
      </w:r>
      <w:r w:rsidR="00C74246" w:rsidRPr="00AD7210">
        <w:rPr>
          <w:rFonts w:asciiTheme="minorHAnsi" w:hAnsiTheme="minorHAnsi" w:cstheme="minorHAnsi"/>
        </w:rPr>
        <w:t xml:space="preserve"> </w:t>
      </w:r>
      <w:r w:rsidR="00774293" w:rsidRPr="00AD7210">
        <w:rPr>
          <w:rFonts w:asciiTheme="minorHAnsi" w:hAnsiTheme="minorHAnsi" w:cstheme="minorHAnsi"/>
        </w:rPr>
        <w:t xml:space="preserve">at the ESCs </w:t>
      </w:r>
      <w:r w:rsidR="009F7D01" w:rsidRPr="00AD7210">
        <w:rPr>
          <w:rFonts w:asciiTheme="minorHAnsi" w:hAnsiTheme="minorHAnsi" w:cstheme="minorHAnsi"/>
        </w:rPr>
        <w:t xml:space="preserve">estimate </w:t>
      </w:r>
      <w:r w:rsidRPr="00AD7210">
        <w:rPr>
          <w:rFonts w:asciiTheme="minorHAnsi" w:hAnsiTheme="minorHAnsi" w:cstheme="minorHAnsi"/>
        </w:rPr>
        <w:t>1</w:t>
      </w:r>
      <w:r w:rsidR="000E15B6" w:rsidRPr="00AD7210">
        <w:rPr>
          <w:rFonts w:asciiTheme="minorHAnsi" w:hAnsiTheme="minorHAnsi" w:cstheme="minorHAnsi"/>
        </w:rPr>
        <w:t>6</w:t>
      </w:r>
      <w:r w:rsidR="00FB40CB">
        <w:rPr>
          <w:rFonts w:asciiTheme="minorHAnsi" w:hAnsiTheme="minorHAnsi" w:cstheme="minorHAnsi"/>
        </w:rPr>
        <w:t>2</w:t>
      </w:r>
      <w:r w:rsidR="004744B6" w:rsidRPr="00AD7210">
        <w:rPr>
          <w:rFonts w:asciiTheme="minorHAnsi" w:hAnsiTheme="minorHAnsi" w:cstheme="minorHAnsi"/>
        </w:rPr>
        <w:t xml:space="preserve"> VI professionals will leave the field over the next 3 years, a loss of </w:t>
      </w:r>
      <w:r w:rsidRPr="00AD7210">
        <w:rPr>
          <w:rFonts w:asciiTheme="minorHAnsi" w:hAnsiTheme="minorHAnsi" w:cstheme="minorHAnsi"/>
        </w:rPr>
        <w:t>1</w:t>
      </w:r>
      <w:r w:rsidR="00FB40CB">
        <w:rPr>
          <w:rFonts w:asciiTheme="minorHAnsi" w:hAnsiTheme="minorHAnsi" w:cstheme="minorHAnsi"/>
        </w:rPr>
        <w:t>24</w:t>
      </w:r>
      <w:r w:rsidR="004744B6" w:rsidRPr="00AD7210">
        <w:rPr>
          <w:rFonts w:asciiTheme="minorHAnsi" w:hAnsiTheme="minorHAnsi" w:cstheme="minorHAnsi"/>
        </w:rPr>
        <w:t xml:space="preserve"> </w:t>
      </w:r>
      <w:r w:rsidR="00E518B2">
        <w:rPr>
          <w:rFonts w:asciiTheme="minorHAnsi" w:hAnsiTheme="minorHAnsi" w:cstheme="minorHAnsi"/>
        </w:rPr>
        <w:t>TSVI</w:t>
      </w:r>
      <w:r w:rsidR="004744B6" w:rsidRPr="00AD7210">
        <w:rPr>
          <w:rFonts w:asciiTheme="minorHAnsi" w:hAnsiTheme="minorHAnsi" w:cstheme="minorHAnsi"/>
        </w:rPr>
        <w:t xml:space="preserve">s and </w:t>
      </w:r>
      <w:r w:rsidR="009F7D01" w:rsidRPr="00AD7210">
        <w:rPr>
          <w:rFonts w:asciiTheme="minorHAnsi" w:hAnsiTheme="minorHAnsi" w:cstheme="minorHAnsi"/>
        </w:rPr>
        <w:t>3</w:t>
      </w:r>
      <w:r w:rsidR="00FB40CB">
        <w:rPr>
          <w:rFonts w:asciiTheme="minorHAnsi" w:hAnsiTheme="minorHAnsi" w:cstheme="minorHAnsi"/>
        </w:rPr>
        <w:t>8</w:t>
      </w:r>
      <w:r w:rsidR="00C74246" w:rsidRPr="00AD7210">
        <w:rPr>
          <w:rFonts w:asciiTheme="minorHAnsi" w:hAnsiTheme="minorHAnsi" w:cstheme="minorHAnsi"/>
        </w:rPr>
        <w:t xml:space="preserve"> </w:t>
      </w:r>
      <w:r w:rsidR="004744B6" w:rsidRPr="00AD7210">
        <w:rPr>
          <w:rFonts w:asciiTheme="minorHAnsi" w:hAnsiTheme="minorHAnsi" w:cstheme="minorHAnsi"/>
        </w:rPr>
        <w:t xml:space="preserve">COMS. The </w:t>
      </w:r>
      <w:r w:rsidR="009C3B2D" w:rsidRPr="00AD7210">
        <w:rPr>
          <w:rFonts w:asciiTheme="minorHAnsi" w:hAnsiTheme="minorHAnsi" w:cstheme="minorHAnsi"/>
        </w:rPr>
        <w:t xml:space="preserve">projected </w:t>
      </w:r>
      <w:r w:rsidR="004744B6" w:rsidRPr="00AD7210">
        <w:rPr>
          <w:rFonts w:asciiTheme="minorHAnsi" w:hAnsiTheme="minorHAnsi" w:cstheme="minorHAnsi"/>
        </w:rPr>
        <w:t xml:space="preserve">number of </w:t>
      </w:r>
      <w:r w:rsidR="00E518B2">
        <w:rPr>
          <w:rFonts w:asciiTheme="minorHAnsi" w:hAnsiTheme="minorHAnsi" w:cstheme="minorHAnsi"/>
        </w:rPr>
        <w:t>TSVI</w:t>
      </w:r>
      <w:r w:rsidR="004744B6" w:rsidRPr="00AD7210">
        <w:rPr>
          <w:rFonts w:asciiTheme="minorHAnsi" w:hAnsiTheme="minorHAnsi" w:cstheme="minorHAnsi"/>
        </w:rPr>
        <w:t>s</w:t>
      </w:r>
      <w:r w:rsidR="009C3B2D" w:rsidRPr="00AD7210">
        <w:rPr>
          <w:rFonts w:asciiTheme="minorHAnsi" w:hAnsiTheme="minorHAnsi" w:cstheme="minorHAnsi"/>
        </w:rPr>
        <w:t xml:space="preserve"> estimated to leave</w:t>
      </w:r>
      <w:r w:rsidR="004744B6" w:rsidRPr="00AD7210">
        <w:rPr>
          <w:rFonts w:asciiTheme="minorHAnsi" w:hAnsiTheme="minorHAnsi" w:cstheme="minorHAnsi"/>
        </w:rPr>
        <w:t xml:space="preserve"> is </w:t>
      </w:r>
      <w:r w:rsidR="00FB40CB">
        <w:rPr>
          <w:rFonts w:asciiTheme="minorHAnsi" w:hAnsiTheme="minorHAnsi" w:cstheme="minorHAnsi"/>
        </w:rPr>
        <w:t xml:space="preserve">8 less than last year. </w:t>
      </w:r>
      <w:r w:rsidR="00A90CA2" w:rsidRPr="00AD7210">
        <w:rPr>
          <w:rFonts w:asciiTheme="minorHAnsi" w:hAnsiTheme="minorHAnsi" w:cstheme="minorHAnsi"/>
          <w:color w:val="000000" w:themeColor="text1"/>
        </w:rPr>
        <w:t>If</w:t>
      </w:r>
      <w:r w:rsidR="00B82B39" w:rsidRPr="00AD7210">
        <w:rPr>
          <w:rFonts w:asciiTheme="minorHAnsi" w:hAnsiTheme="minorHAnsi" w:cstheme="minorHAnsi"/>
          <w:color w:val="000000" w:themeColor="text1"/>
        </w:rPr>
        <w:t xml:space="preserve"> the</w:t>
      </w:r>
      <w:r w:rsidR="00093EB0" w:rsidRPr="00AD7210">
        <w:rPr>
          <w:rFonts w:asciiTheme="minorHAnsi" w:hAnsiTheme="minorHAnsi" w:cstheme="minorHAnsi"/>
          <w:color w:val="000000" w:themeColor="text1"/>
        </w:rPr>
        <w:t xml:space="preserve"> </w:t>
      </w:r>
      <w:r w:rsidR="00B82B39" w:rsidRPr="00AD7210">
        <w:rPr>
          <w:rFonts w:asciiTheme="minorHAnsi" w:hAnsiTheme="minorHAnsi" w:cstheme="minorHAnsi"/>
          <w:color w:val="000000" w:themeColor="text1"/>
        </w:rPr>
        <w:t>1</w:t>
      </w:r>
      <w:r w:rsidR="000E15B6" w:rsidRPr="00AD7210">
        <w:rPr>
          <w:rFonts w:asciiTheme="minorHAnsi" w:hAnsiTheme="minorHAnsi" w:cstheme="minorHAnsi"/>
          <w:color w:val="000000" w:themeColor="text1"/>
        </w:rPr>
        <w:t>6</w:t>
      </w:r>
      <w:r w:rsidR="00FB40CB">
        <w:rPr>
          <w:rFonts w:asciiTheme="minorHAnsi" w:hAnsiTheme="minorHAnsi" w:cstheme="minorHAnsi"/>
          <w:color w:val="000000" w:themeColor="text1"/>
        </w:rPr>
        <w:t>2</w:t>
      </w:r>
      <w:r w:rsidR="009C3B2D" w:rsidRPr="00AD7210">
        <w:rPr>
          <w:rFonts w:asciiTheme="minorHAnsi" w:hAnsiTheme="minorHAnsi" w:cstheme="minorHAnsi"/>
          <w:color w:val="000000" w:themeColor="text1"/>
        </w:rPr>
        <w:t xml:space="preserve"> total is proven to be correct</w:t>
      </w:r>
      <w:r w:rsidR="00A90CA2" w:rsidRPr="00AD7210">
        <w:rPr>
          <w:rFonts w:asciiTheme="minorHAnsi" w:hAnsiTheme="minorHAnsi" w:cstheme="minorHAnsi"/>
          <w:color w:val="000000" w:themeColor="text1"/>
        </w:rPr>
        <w:t xml:space="preserve">, </w:t>
      </w:r>
      <w:r w:rsidR="007E5D76" w:rsidRPr="00AD7210">
        <w:rPr>
          <w:rFonts w:asciiTheme="minorHAnsi" w:hAnsiTheme="minorHAnsi" w:cstheme="minorHAnsi"/>
          <w:color w:val="000000" w:themeColor="text1"/>
        </w:rPr>
        <w:t xml:space="preserve">we can expect </w:t>
      </w:r>
      <w:r w:rsidR="00B83DB7" w:rsidRPr="00AD7210">
        <w:rPr>
          <w:rFonts w:asciiTheme="minorHAnsi" w:hAnsiTheme="minorHAnsi" w:cstheme="minorHAnsi"/>
          <w:color w:val="000000" w:themeColor="text1"/>
        </w:rPr>
        <w:t xml:space="preserve">that </w:t>
      </w:r>
      <w:r w:rsidR="00093EB0" w:rsidRPr="00AD7210">
        <w:rPr>
          <w:rFonts w:asciiTheme="minorHAnsi" w:hAnsiTheme="minorHAnsi" w:cstheme="minorHAnsi"/>
          <w:color w:val="000000" w:themeColor="text1"/>
        </w:rPr>
        <w:t>1</w:t>
      </w:r>
      <w:r w:rsidR="00FB40CB">
        <w:rPr>
          <w:rFonts w:asciiTheme="minorHAnsi" w:hAnsiTheme="minorHAnsi" w:cstheme="minorHAnsi"/>
          <w:color w:val="000000" w:themeColor="text1"/>
        </w:rPr>
        <w:t>8</w:t>
      </w:r>
      <w:r w:rsidR="00093EB0" w:rsidRPr="00AD7210">
        <w:rPr>
          <w:rFonts w:asciiTheme="minorHAnsi" w:hAnsiTheme="minorHAnsi" w:cstheme="minorHAnsi"/>
          <w:color w:val="000000" w:themeColor="text1"/>
        </w:rPr>
        <w:t>%</w:t>
      </w:r>
      <w:r w:rsidR="00362C70" w:rsidRPr="00AD7210">
        <w:rPr>
          <w:rFonts w:asciiTheme="minorHAnsi" w:hAnsiTheme="minorHAnsi" w:cstheme="minorHAnsi"/>
          <w:color w:val="000000" w:themeColor="text1"/>
        </w:rPr>
        <w:t xml:space="preserve"> </w:t>
      </w:r>
      <w:r w:rsidR="00362C70" w:rsidRPr="00AD7210">
        <w:rPr>
          <w:rFonts w:asciiTheme="minorHAnsi" w:hAnsiTheme="minorHAnsi" w:cstheme="minorHAnsi"/>
          <w:i/>
          <w:color w:val="000000" w:themeColor="text1"/>
        </w:rPr>
        <w:t>existing</w:t>
      </w:r>
      <w:r w:rsidR="00362C70" w:rsidRPr="00AD7210">
        <w:rPr>
          <w:rFonts w:asciiTheme="minorHAnsi" w:hAnsiTheme="minorHAnsi" w:cstheme="minorHAnsi"/>
          <w:color w:val="000000" w:themeColor="text1"/>
        </w:rPr>
        <w:t xml:space="preserve"> VI</w:t>
      </w:r>
      <w:r w:rsidR="008040A3" w:rsidRPr="00AD7210">
        <w:rPr>
          <w:rFonts w:asciiTheme="minorHAnsi" w:hAnsiTheme="minorHAnsi" w:cstheme="minorHAnsi"/>
          <w:color w:val="000000" w:themeColor="text1"/>
        </w:rPr>
        <w:t xml:space="preserve"> professionals will </w:t>
      </w:r>
      <w:r w:rsidR="00362C70" w:rsidRPr="00AD7210">
        <w:rPr>
          <w:rFonts w:asciiTheme="minorHAnsi" w:hAnsiTheme="minorHAnsi" w:cstheme="minorHAnsi"/>
          <w:color w:val="000000" w:themeColor="text1"/>
        </w:rPr>
        <w:t>retire or otherwi</w:t>
      </w:r>
      <w:r w:rsidR="00B82B39" w:rsidRPr="00AD7210">
        <w:rPr>
          <w:rFonts w:asciiTheme="minorHAnsi" w:hAnsiTheme="minorHAnsi" w:cstheme="minorHAnsi"/>
          <w:color w:val="000000" w:themeColor="text1"/>
        </w:rPr>
        <w:t>se leave the field prior to 202</w:t>
      </w:r>
      <w:r w:rsidR="00FB40CB">
        <w:rPr>
          <w:rFonts w:asciiTheme="minorHAnsi" w:hAnsiTheme="minorHAnsi" w:cstheme="minorHAnsi"/>
          <w:color w:val="000000" w:themeColor="text1"/>
        </w:rPr>
        <w:t>7</w:t>
      </w:r>
      <w:r w:rsidR="00362C70" w:rsidRPr="00AD7210">
        <w:rPr>
          <w:rFonts w:asciiTheme="minorHAnsi" w:hAnsiTheme="minorHAnsi" w:cstheme="minorHAnsi"/>
          <w:color w:val="000000" w:themeColor="text1"/>
        </w:rPr>
        <w:t>.</w:t>
      </w:r>
      <w:r w:rsidR="004744B6" w:rsidRPr="00AD7210">
        <w:rPr>
          <w:rFonts w:asciiTheme="minorHAnsi" w:hAnsiTheme="minorHAnsi" w:cstheme="minorHAnsi"/>
          <w:color w:val="000000" w:themeColor="text1"/>
        </w:rPr>
        <w:t xml:space="preserve"> </w:t>
      </w:r>
    </w:p>
    <w:p w14:paraId="3E497CB4" w14:textId="576F1877" w:rsidR="00362C70" w:rsidRPr="00AD7210" w:rsidRDefault="00362C70" w:rsidP="00362C70">
      <w:pPr>
        <w:pStyle w:val="Heading2"/>
        <w:rPr>
          <w:rFonts w:asciiTheme="minorHAnsi" w:hAnsiTheme="minorHAnsi" w:cstheme="minorHAnsi"/>
        </w:rPr>
      </w:pPr>
      <w:bookmarkStart w:id="79" w:name="_Toc408835457"/>
      <w:bookmarkStart w:id="80" w:name="_Toc98854320"/>
      <w:r w:rsidRPr="00AD7210">
        <w:rPr>
          <w:rFonts w:asciiTheme="minorHAnsi" w:hAnsiTheme="minorHAnsi" w:cstheme="minorHAnsi"/>
        </w:rPr>
        <w:t xml:space="preserve">Projected </w:t>
      </w:r>
      <w:r w:rsidR="00CD5DE2" w:rsidRPr="00AD7210">
        <w:rPr>
          <w:rFonts w:asciiTheme="minorHAnsi" w:hAnsiTheme="minorHAnsi" w:cstheme="minorHAnsi"/>
        </w:rPr>
        <w:t>vs. A</w:t>
      </w:r>
      <w:r w:rsidRPr="00AD7210">
        <w:rPr>
          <w:rFonts w:asciiTheme="minorHAnsi" w:hAnsiTheme="minorHAnsi" w:cstheme="minorHAnsi"/>
        </w:rPr>
        <w:t>ctual</w:t>
      </w:r>
      <w:r w:rsidR="00CD5DE2" w:rsidRPr="00AD7210">
        <w:rPr>
          <w:rFonts w:asciiTheme="minorHAnsi" w:hAnsiTheme="minorHAnsi" w:cstheme="minorHAnsi"/>
        </w:rPr>
        <w:t xml:space="preserve"> A</w:t>
      </w:r>
      <w:r w:rsidRPr="00AD7210">
        <w:rPr>
          <w:rFonts w:asciiTheme="minorHAnsi" w:hAnsiTheme="minorHAnsi" w:cstheme="minorHAnsi"/>
        </w:rPr>
        <w:t>ttrition</w:t>
      </w:r>
      <w:bookmarkEnd w:id="79"/>
      <w:bookmarkEnd w:id="80"/>
    </w:p>
    <w:p w14:paraId="476DB894" w14:textId="5E71BFA5" w:rsidR="00DF6C98" w:rsidRPr="00AD7210" w:rsidRDefault="00DF6C98" w:rsidP="00DF6C98">
      <w:pPr>
        <w:rPr>
          <w:rFonts w:asciiTheme="minorHAnsi" w:hAnsiTheme="minorHAnsi" w:cstheme="minorHAnsi"/>
          <w:b/>
          <w:i/>
        </w:rPr>
      </w:pPr>
      <w:r w:rsidRPr="00AD7210">
        <w:rPr>
          <w:rFonts w:asciiTheme="minorHAnsi" w:hAnsiTheme="minorHAnsi" w:cstheme="minorHAnsi"/>
          <w:b/>
          <w:i/>
        </w:rPr>
        <w:t>VI professionals at the ESCs are the best and only source for statewide information on attrition over the past year and projected attrition over the next three years.</w:t>
      </w:r>
    </w:p>
    <w:p w14:paraId="39887E11" w14:textId="5C6D6D64" w:rsidR="00122293" w:rsidRPr="00AD7210" w:rsidRDefault="00731F58" w:rsidP="00122293">
      <w:pPr>
        <w:spacing w:line="288" w:lineRule="auto"/>
        <w:rPr>
          <w:rFonts w:asciiTheme="minorHAnsi" w:hAnsiTheme="minorHAnsi" w:cstheme="minorHAnsi"/>
          <w:sz w:val="20"/>
        </w:rPr>
      </w:pPr>
      <w:r>
        <w:rPr>
          <w:noProof/>
        </w:rPr>
        <w:drawing>
          <wp:anchor distT="0" distB="0" distL="114300" distR="114300" simplePos="0" relativeHeight="251835904" behindDoc="0" locked="0" layoutInCell="1" allowOverlap="1" wp14:anchorId="69FA1270" wp14:editId="72102648">
            <wp:simplePos x="0" y="0"/>
            <wp:positionH relativeFrom="margin">
              <wp:posOffset>-66554</wp:posOffset>
            </wp:positionH>
            <wp:positionV relativeFrom="page">
              <wp:posOffset>6759615</wp:posOffset>
            </wp:positionV>
            <wp:extent cx="6470248" cy="2476500"/>
            <wp:effectExtent l="0" t="0" r="6985" b="0"/>
            <wp:wrapNone/>
            <wp:docPr id="606025346" name="Chart 1">
              <a:extLst xmlns:a="http://schemas.openxmlformats.org/drawingml/2006/main">
                <a:ext uri="{FF2B5EF4-FFF2-40B4-BE49-F238E27FC236}">
                  <a16:creationId xmlns:a16="http://schemas.microsoft.com/office/drawing/2014/main" id="{00000000-0008-0000-0000-000001E74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96A29" w:rsidRPr="00AD7210">
        <w:rPr>
          <w:rFonts w:asciiTheme="minorHAnsi" w:hAnsiTheme="minorHAnsi" w:cstheme="minorHAnsi"/>
        </w:rPr>
        <w:t>Although ESC projections are the most accurate source available</w:t>
      </w:r>
      <w:r w:rsidR="005876C0" w:rsidRPr="00AD7210">
        <w:rPr>
          <w:rFonts w:asciiTheme="minorHAnsi" w:hAnsiTheme="minorHAnsi" w:cstheme="minorHAnsi"/>
        </w:rPr>
        <w:t xml:space="preserve">, real attrition has </w:t>
      </w:r>
      <w:r w:rsidR="00557A56" w:rsidRPr="00AD7210">
        <w:rPr>
          <w:rFonts w:asciiTheme="minorHAnsi" w:hAnsiTheme="minorHAnsi" w:cstheme="minorHAnsi"/>
        </w:rPr>
        <w:t>often been underestimated</w:t>
      </w:r>
      <w:r w:rsidR="00B96A29" w:rsidRPr="00AD7210">
        <w:rPr>
          <w:rFonts w:asciiTheme="minorHAnsi" w:hAnsiTheme="minorHAnsi" w:cstheme="minorHAnsi"/>
        </w:rPr>
        <w:t xml:space="preserve">. As illustrated in the graph below, </w:t>
      </w:r>
      <w:r w:rsidR="00774293" w:rsidRPr="00AD7210">
        <w:rPr>
          <w:rFonts w:asciiTheme="minorHAnsi" w:hAnsiTheme="minorHAnsi" w:cstheme="minorHAnsi"/>
        </w:rPr>
        <w:t>ESC-</w:t>
      </w:r>
      <w:r w:rsidR="00C508D5" w:rsidRPr="00AD7210">
        <w:rPr>
          <w:rFonts w:asciiTheme="minorHAnsi" w:hAnsiTheme="minorHAnsi" w:cstheme="minorHAnsi"/>
        </w:rPr>
        <w:t xml:space="preserve">estimated three-year attrition </w:t>
      </w:r>
      <w:r w:rsidR="00C031DD" w:rsidRPr="00AD7210">
        <w:rPr>
          <w:rFonts w:asciiTheme="minorHAnsi" w:hAnsiTheme="minorHAnsi" w:cstheme="minorHAnsi"/>
        </w:rPr>
        <w:t>numbers are typically under</w:t>
      </w:r>
      <w:r w:rsidR="00B96A29" w:rsidRPr="00AD7210">
        <w:rPr>
          <w:rFonts w:asciiTheme="minorHAnsi" w:hAnsiTheme="minorHAnsi" w:cstheme="minorHAnsi"/>
        </w:rPr>
        <w:t xml:space="preserve"> the actual totals; however, projections </w:t>
      </w:r>
      <w:r w:rsidR="00557A56" w:rsidRPr="00AD7210">
        <w:rPr>
          <w:rFonts w:asciiTheme="minorHAnsi" w:hAnsiTheme="minorHAnsi" w:cstheme="minorHAnsi"/>
        </w:rPr>
        <w:t xml:space="preserve">were </w:t>
      </w:r>
      <w:r w:rsidR="004802C4" w:rsidRPr="00AD7210">
        <w:rPr>
          <w:rFonts w:asciiTheme="minorHAnsi" w:hAnsiTheme="minorHAnsi" w:cstheme="minorHAnsi"/>
        </w:rPr>
        <w:t>extremely close to t</w:t>
      </w:r>
      <w:r w:rsidR="00C94472" w:rsidRPr="00AD7210">
        <w:rPr>
          <w:rFonts w:asciiTheme="minorHAnsi" w:hAnsiTheme="minorHAnsi" w:cstheme="minorHAnsi"/>
        </w:rPr>
        <w:t xml:space="preserve">he actual </w:t>
      </w:r>
      <w:r w:rsidR="00395567" w:rsidRPr="00AD7210">
        <w:rPr>
          <w:rFonts w:asciiTheme="minorHAnsi" w:hAnsiTheme="minorHAnsi" w:cstheme="minorHAnsi"/>
        </w:rPr>
        <w:t xml:space="preserve">number of VI professionals </w:t>
      </w:r>
      <w:r w:rsidR="00C94472" w:rsidRPr="00AD7210">
        <w:rPr>
          <w:rFonts w:asciiTheme="minorHAnsi" w:hAnsiTheme="minorHAnsi" w:cstheme="minorHAnsi"/>
        </w:rPr>
        <w:t>who left the field</w:t>
      </w:r>
      <w:r w:rsidR="009C3B2D" w:rsidRPr="00AD7210">
        <w:rPr>
          <w:rFonts w:asciiTheme="minorHAnsi" w:hAnsiTheme="minorHAnsi" w:cstheme="minorHAnsi"/>
        </w:rPr>
        <w:t xml:space="preserve"> between 2016 and 2018</w:t>
      </w:r>
      <w:r w:rsidR="00B96A29" w:rsidRPr="00AD7210">
        <w:rPr>
          <w:rFonts w:asciiTheme="minorHAnsi" w:hAnsiTheme="minorHAnsi" w:cstheme="minorHAnsi"/>
        </w:rPr>
        <w:t xml:space="preserve">. </w:t>
      </w:r>
      <w:r w:rsidR="001B1657" w:rsidRPr="000E5E11">
        <w:rPr>
          <w:rFonts w:asciiTheme="minorHAnsi" w:hAnsiTheme="minorHAnsi" w:cstheme="minorHAnsi"/>
        </w:rPr>
        <w:t xml:space="preserve">Looking at the </w:t>
      </w:r>
      <w:r w:rsidR="00B96A29" w:rsidRPr="000E5E11">
        <w:rPr>
          <w:rFonts w:asciiTheme="minorHAnsi" w:hAnsiTheme="minorHAnsi" w:cstheme="minorHAnsi"/>
        </w:rPr>
        <w:t>3-year time frame, in 20</w:t>
      </w:r>
      <w:r w:rsidR="00C52CE2" w:rsidRPr="000E5E11">
        <w:rPr>
          <w:rFonts w:asciiTheme="minorHAnsi" w:hAnsiTheme="minorHAnsi" w:cstheme="minorHAnsi"/>
        </w:rPr>
        <w:t>2</w:t>
      </w:r>
      <w:r w:rsidR="006206C6">
        <w:rPr>
          <w:rFonts w:asciiTheme="minorHAnsi" w:hAnsiTheme="minorHAnsi" w:cstheme="minorHAnsi"/>
        </w:rPr>
        <w:t>2</w:t>
      </w:r>
      <w:r w:rsidR="001B1657" w:rsidRPr="000E5E11">
        <w:rPr>
          <w:rFonts w:asciiTheme="minorHAnsi" w:hAnsiTheme="minorHAnsi" w:cstheme="minorHAnsi"/>
        </w:rPr>
        <w:t xml:space="preserve"> it was project</w:t>
      </w:r>
      <w:r w:rsidR="009C3B2D" w:rsidRPr="000E5E11">
        <w:rPr>
          <w:rFonts w:asciiTheme="minorHAnsi" w:hAnsiTheme="minorHAnsi" w:cstheme="minorHAnsi"/>
        </w:rPr>
        <w:t>ed that 1</w:t>
      </w:r>
      <w:r w:rsidR="006206C6">
        <w:rPr>
          <w:rFonts w:asciiTheme="minorHAnsi" w:hAnsiTheme="minorHAnsi" w:cstheme="minorHAnsi"/>
        </w:rPr>
        <w:t>43</w:t>
      </w:r>
      <w:r w:rsidR="001B1657" w:rsidRPr="000E5E11">
        <w:rPr>
          <w:rFonts w:asciiTheme="minorHAnsi" w:hAnsiTheme="minorHAnsi" w:cstheme="minorHAnsi"/>
        </w:rPr>
        <w:t xml:space="preserve"> peop</w:t>
      </w:r>
      <w:r w:rsidR="009C3B2D" w:rsidRPr="000E5E11">
        <w:rPr>
          <w:rFonts w:asciiTheme="minorHAnsi" w:hAnsiTheme="minorHAnsi" w:cstheme="minorHAnsi"/>
        </w:rPr>
        <w:t>le would leav</w:t>
      </w:r>
      <w:r w:rsidR="00C52CE2" w:rsidRPr="000E5E11">
        <w:rPr>
          <w:rFonts w:asciiTheme="minorHAnsi" w:hAnsiTheme="minorHAnsi" w:cstheme="minorHAnsi"/>
        </w:rPr>
        <w:t>e the field by 202</w:t>
      </w:r>
      <w:r w:rsidR="00965FDD">
        <w:rPr>
          <w:rFonts w:asciiTheme="minorHAnsi" w:hAnsiTheme="minorHAnsi" w:cstheme="minorHAnsi"/>
        </w:rPr>
        <w:t>4</w:t>
      </w:r>
      <w:r w:rsidR="001B1657" w:rsidRPr="000E5E11">
        <w:rPr>
          <w:rFonts w:asciiTheme="minorHAnsi" w:hAnsiTheme="minorHAnsi" w:cstheme="minorHAnsi"/>
        </w:rPr>
        <w:t xml:space="preserve">. </w:t>
      </w:r>
      <w:r w:rsidR="004802C4" w:rsidRPr="000E5E11">
        <w:rPr>
          <w:rFonts w:asciiTheme="minorHAnsi" w:hAnsiTheme="minorHAnsi" w:cstheme="minorHAnsi"/>
        </w:rPr>
        <w:t>T</w:t>
      </w:r>
      <w:r w:rsidR="001B1657" w:rsidRPr="000E5E11">
        <w:rPr>
          <w:rFonts w:asciiTheme="minorHAnsi" w:hAnsiTheme="minorHAnsi" w:cstheme="minorHAnsi"/>
        </w:rPr>
        <w:t>he field</w:t>
      </w:r>
      <w:r w:rsidR="004802C4" w:rsidRPr="000E5E11">
        <w:rPr>
          <w:rFonts w:asciiTheme="minorHAnsi" w:hAnsiTheme="minorHAnsi" w:cstheme="minorHAnsi"/>
        </w:rPr>
        <w:t xml:space="preserve"> </w:t>
      </w:r>
      <w:r w:rsidR="00122E19" w:rsidRPr="000E5E11">
        <w:rPr>
          <w:rFonts w:asciiTheme="minorHAnsi" w:hAnsiTheme="minorHAnsi" w:cstheme="minorHAnsi"/>
        </w:rPr>
        <w:t>lost</w:t>
      </w:r>
      <w:r w:rsidR="009C3B2D" w:rsidRPr="000E5E11">
        <w:rPr>
          <w:rFonts w:asciiTheme="minorHAnsi" w:hAnsiTheme="minorHAnsi" w:cstheme="minorHAnsi"/>
        </w:rPr>
        <w:t xml:space="preserve"> 1</w:t>
      </w:r>
      <w:r w:rsidR="00122E19" w:rsidRPr="000E5E11">
        <w:rPr>
          <w:rFonts w:asciiTheme="minorHAnsi" w:hAnsiTheme="minorHAnsi" w:cstheme="minorHAnsi"/>
        </w:rPr>
        <w:t>5</w:t>
      </w:r>
      <w:r w:rsidR="006206C6">
        <w:rPr>
          <w:rFonts w:asciiTheme="minorHAnsi" w:hAnsiTheme="minorHAnsi" w:cstheme="minorHAnsi"/>
        </w:rPr>
        <w:t>2</w:t>
      </w:r>
      <w:r w:rsidR="001B1657" w:rsidRPr="000E5E11">
        <w:rPr>
          <w:rFonts w:asciiTheme="minorHAnsi" w:hAnsiTheme="minorHAnsi" w:cstheme="minorHAnsi"/>
        </w:rPr>
        <w:t xml:space="preserve"> VI pro</w:t>
      </w:r>
      <w:r w:rsidR="004802C4" w:rsidRPr="000E5E11">
        <w:rPr>
          <w:rFonts w:asciiTheme="minorHAnsi" w:hAnsiTheme="minorHAnsi" w:cstheme="minorHAnsi"/>
        </w:rPr>
        <w:t>fessionals</w:t>
      </w:r>
      <w:r w:rsidR="00557A56" w:rsidRPr="000E5E11">
        <w:rPr>
          <w:rFonts w:asciiTheme="minorHAnsi" w:hAnsiTheme="minorHAnsi" w:cstheme="minorHAnsi"/>
        </w:rPr>
        <w:t xml:space="preserve"> this year</w:t>
      </w:r>
      <w:r w:rsidR="004802C4" w:rsidRPr="000E5E11">
        <w:rPr>
          <w:rFonts w:asciiTheme="minorHAnsi" w:hAnsiTheme="minorHAnsi" w:cstheme="minorHAnsi"/>
        </w:rPr>
        <w:t xml:space="preserve">, a </w:t>
      </w:r>
      <w:r w:rsidR="009C3B2D" w:rsidRPr="000E5E11">
        <w:rPr>
          <w:rFonts w:asciiTheme="minorHAnsi" w:hAnsiTheme="minorHAnsi" w:cstheme="minorHAnsi"/>
        </w:rPr>
        <w:t xml:space="preserve">difference of </w:t>
      </w:r>
      <w:r w:rsidR="006206C6">
        <w:rPr>
          <w:rFonts w:asciiTheme="minorHAnsi" w:hAnsiTheme="minorHAnsi" w:cstheme="minorHAnsi"/>
        </w:rPr>
        <w:t>9</w:t>
      </w:r>
      <w:r w:rsidR="001B1657" w:rsidRPr="000E5E11">
        <w:rPr>
          <w:rFonts w:asciiTheme="minorHAnsi" w:hAnsiTheme="minorHAnsi" w:cstheme="minorHAnsi"/>
        </w:rPr>
        <w:t xml:space="preserve"> individuals</w:t>
      </w:r>
      <w:r w:rsidR="00C52CE2" w:rsidRPr="000E5E11">
        <w:rPr>
          <w:rFonts w:asciiTheme="minorHAnsi" w:hAnsiTheme="minorHAnsi" w:cstheme="minorHAnsi"/>
        </w:rPr>
        <w:t xml:space="preserve">. This is </w:t>
      </w:r>
      <w:r w:rsidR="006206C6">
        <w:rPr>
          <w:rFonts w:asciiTheme="minorHAnsi" w:hAnsiTheme="minorHAnsi" w:cstheme="minorHAnsi"/>
        </w:rPr>
        <w:t>smallest</w:t>
      </w:r>
      <w:r w:rsidR="00C52CE2" w:rsidRPr="000E5E11">
        <w:rPr>
          <w:rFonts w:asciiTheme="minorHAnsi" w:hAnsiTheme="minorHAnsi" w:cstheme="minorHAnsi"/>
        </w:rPr>
        <w:t xml:space="preserve"> gap in </w:t>
      </w:r>
      <w:r w:rsidR="00557A56" w:rsidRPr="000E5E11">
        <w:rPr>
          <w:rFonts w:asciiTheme="minorHAnsi" w:hAnsiTheme="minorHAnsi" w:cstheme="minorHAnsi"/>
        </w:rPr>
        <w:t>the most recent projected vs. actual attrition data.</w:t>
      </w:r>
      <w:r w:rsidR="00C52CE2" w:rsidRPr="000E5E11">
        <w:rPr>
          <w:rFonts w:asciiTheme="minorHAnsi" w:hAnsiTheme="minorHAnsi" w:cstheme="minorHAnsi"/>
        </w:rPr>
        <w:t xml:space="preserve"> </w:t>
      </w:r>
    </w:p>
    <w:p w14:paraId="5A643998" w14:textId="5AE348D1" w:rsidR="00122293" w:rsidRDefault="00AD7210" w:rsidP="00122293">
      <w:pPr>
        <w:spacing w:line="288" w:lineRule="auto"/>
        <w:rPr>
          <w:rFonts w:cs="Arial"/>
          <w:sz w:val="20"/>
        </w:rPr>
      </w:pPr>
      <w:r>
        <w:rPr>
          <w:rFonts w:cs="Arial"/>
          <w:sz w:val="20"/>
        </w:rPr>
        <w:t>B</w:t>
      </w:r>
      <w:r w:rsidR="008D69A0" w:rsidRPr="0004483E">
        <w:rPr>
          <w:rFonts w:cs="Arial"/>
          <w:sz w:val="20"/>
        </w:rPr>
        <w:t>ar chart 3:</w:t>
      </w:r>
    </w:p>
    <w:p w14:paraId="50FBD747" w14:textId="2307E123" w:rsidR="003346C4" w:rsidRPr="003346C4" w:rsidRDefault="00731F58" w:rsidP="00122293">
      <w:pPr>
        <w:spacing w:line="288" w:lineRule="auto"/>
        <w:rPr>
          <w:sz w:val="20"/>
        </w:rPr>
      </w:pPr>
      <w:r w:rsidRPr="00731F58">
        <w:rPr>
          <w:sz w:val="20"/>
        </w:rPr>
        <w:t>Bar chart compares projected totals (blue) and actual totals (red) for each of the 3 year periods. The actual attrition over each 3-year cycle is typically larger than the projected attrition. In 2022, ESCs projected that 143 professionals would leave the field by 2024. This year, 148 professionals left the field, 5 more individuals as projected. This is the smallest gap within the last 3 years. In 2021, it was predicted that 108 professionals would leave the field by 2023. In reality</w:t>
      </w:r>
      <w:r>
        <w:rPr>
          <w:sz w:val="20"/>
        </w:rPr>
        <w:t xml:space="preserve">, </w:t>
      </w:r>
      <w:r w:rsidRPr="00731F58">
        <w:rPr>
          <w:sz w:val="20"/>
        </w:rPr>
        <w:t xml:space="preserve">151 professionals left, an increase of 43 individuals. It was the largest gap within the past few years.  </w:t>
      </w:r>
    </w:p>
    <w:tbl>
      <w:tblPr>
        <w:tblW w:w="8730" w:type="dxa"/>
        <w:tblLook w:val="04A0" w:firstRow="1" w:lastRow="0" w:firstColumn="1" w:lastColumn="0" w:noHBand="0" w:noVBand="1"/>
      </w:tblPr>
      <w:tblGrid>
        <w:gridCol w:w="2250"/>
        <w:gridCol w:w="1080"/>
        <w:gridCol w:w="1080"/>
        <w:gridCol w:w="1080"/>
        <w:gridCol w:w="1080"/>
        <w:gridCol w:w="1080"/>
        <w:gridCol w:w="1080"/>
      </w:tblGrid>
      <w:tr w:rsidR="00731F58" w:rsidRPr="003346C4" w14:paraId="7D89601C" w14:textId="61962FD6" w:rsidTr="00E65E1B">
        <w:trPr>
          <w:trHeight w:val="315"/>
        </w:trPr>
        <w:tc>
          <w:tcPr>
            <w:tcW w:w="2250" w:type="dxa"/>
            <w:tcBorders>
              <w:top w:val="nil"/>
              <w:left w:val="nil"/>
              <w:bottom w:val="nil"/>
              <w:right w:val="nil"/>
            </w:tcBorders>
            <w:shd w:val="clear" w:color="FFFF00" w:fill="FFFF00"/>
            <w:noWrap/>
            <w:vAlign w:val="bottom"/>
            <w:hideMark/>
          </w:tcPr>
          <w:p w14:paraId="57C3B5C1" w14:textId="3DD2268B" w:rsidR="00731F58" w:rsidRPr="003346C4" w:rsidRDefault="00731F58" w:rsidP="00731F58">
            <w:pPr>
              <w:spacing w:after="0" w:line="240" w:lineRule="auto"/>
              <w:rPr>
                <w:rFonts w:cs="Arial"/>
                <w:sz w:val="20"/>
              </w:rPr>
            </w:pPr>
          </w:p>
        </w:tc>
        <w:tc>
          <w:tcPr>
            <w:tcW w:w="1080" w:type="dxa"/>
            <w:tcBorders>
              <w:top w:val="nil"/>
              <w:left w:val="nil"/>
              <w:bottom w:val="nil"/>
              <w:right w:val="nil"/>
            </w:tcBorders>
            <w:vAlign w:val="bottom"/>
          </w:tcPr>
          <w:p w14:paraId="6AB67108" w14:textId="78098DFE" w:rsidR="00731F58" w:rsidRPr="00E10939" w:rsidRDefault="00731F58" w:rsidP="00731F58">
            <w:pPr>
              <w:spacing w:after="0" w:line="240" w:lineRule="auto"/>
              <w:jc w:val="center"/>
              <w:rPr>
                <w:rFonts w:cs="Arial"/>
                <w:sz w:val="18"/>
                <w:szCs w:val="18"/>
              </w:rPr>
            </w:pPr>
            <w:r w:rsidRPr="00E10939">
              <w:rPr>
                <w:rFonts w:cs="Arial"/>
                <w:sz w:val="18"/>
                <w:szCs w:val="18"/>
              </w:rPr>
              <w:t>2017-2019</w:t>
            </w:r>
          </w:p>
        </w:tc>
        <w:tc>
          <w:tcPr>
            <w:tcW w:w="1080" w:type="dxa"/>
            <w:tcBorders>
              <w:top w:val="nil"/>
              <w:left w:val="nil"/>
              <w:bottom w:val="nil"/>
              <w:right w:val="nil"/>
            </w:tcBorders>
            <w:vAlign w:val="bottom"/>
          </w:tcPr>
          <w:p w14:paraId="741B273B" w14:textId="21993AB8" w:rsidR="00731F58" w:rsidRPr="00E10939" w:rsidRDefault="00731F58" w:rsidP="00731F58">
            <w:pPr>
              <w:spacing w:after="0" w:line="240" w:lineRule="auto"/>
              <w:jc w:val="center"/>
              <w:rPr>
                <w:rFonts w:cs="Arial"/>
                <w:sz w:val="18"/>
                <w:szCs w:val="18"/>
              </w:rPr>
            </w:pPr>
            <w:r w:rsidRPr="00E10939">
              <w:rPr>
                <w:rFonts w:cs="Arial"/>
                <w:sz w:val="18"/>
                <w:szCs w:val="18"/>
              </w:rPr>
              <w:t>2018-2020</w:t>
            </w:r>
          </w:p>
        </w:tc>
        <w:tc>
          <w:tcPr>
            <w:tcW w:w="1080" w:type="dxa"/>
            <w:tcBorders>
              <w:top w:val="nil"/>
              <w:left w:val="nil"/>
              <w:bottom w:val="nil"/>
              <w:right w:val="nil"/>
            </w:tcBorders>
            <w:vAlign w:val="bottom"/>
          </w:tcPr>
          <w:p w14:paraId="50BCEEC7" w14:textId="0E6E589F" w:rsidR="00731F58" w:rsidRPr="00E10939" w:rsidRDefault="00731F58" w:rsidP="00731F58">
            <w:pPr>
              <w:spacing w:after="0" w:line="240" w:lineRule="auto"/>
              <w:jc w:val="center"/>
              <w:rPr>
                <w:rFonts w:cs="Arial"/>
                <w:sz w:val="18"/>
                <w:szCs w:val="18"/>
              </w:rPr>
            </w:pPr>
            <w:r w:rsidRPr="00E10939">
              <w:rPr>
                <w:rFonts w:cs="Arial"/>
                <w:sz w:val="18"/>
                <w:szCs w:val="18"/>
              </w:rPr>
              <w:t>2019-2021</w:t>
            </w:r>
          </w:p>
        </w:tc>
        <w:tc>
          <w:tcPr>
            <w:tcW w:w="1080" w:type="dxa"/>
            <w:tcBorders>
              <w:top w:val="nil"/>
              <w:left w:val="nil"/>
              <w:bottom w:val="nil"/>
              <w:right w:val="nil"/>
            </w:tcBorders>
            <w:vAlign w:val="bottom"/>
          </w:tcPr>
          <w:p w14:paraId="7B213B4E" w14:textId="3A4A92F2" w:rsidR="00731F58" w:rsidRPr="00E10939" w:rsidRDefault="00731F58" w:rsidP="00731F58">
            <w:pPr>
              <w:spacing w:after="0" w:line="240" w:lineRule="auto"/>
              <w:jc w:val="center"/>
              <w:rPr>
                <w:rFonts w:cs="Arial"/>
                <w:sz w:val="18"/>
                <w:szCs w:val="18"/>
              </w:rPr>
            </w:pPr>
            <w:r w:rsidRPr="00E10939">
              <w:rPr>
                <w:rFonts w:cs="Arial"/>
                <w:sz w:val="18"/>
                <w:szCs w:val="18"/>
              </w:rPr>
              <w:t>2020-2022</w:t>
            </w:r>
          </w:p>
        </w:tc>
        <w:tc>
          <w:tcPr>
            <w:tcW w:w="1080" w:type="dxa"/>
            <w:tcBorders>
              <w:top w:val="nil"/>
              <w:left w:val="nil"/>
              <w:bottom w:val="nil"/>
              <w:right w:val="nil"/>
            </w:tcBorders>
          </w:tcPr>
          <w:p w14:paraId="44ED1892" w14:textId="59F416D1" w:rsidR="00731F58" w:rsidRPr="00E10939" w:rsidRDefault="00731F58" w:rsidP="00731F58">
            <w:pPr>
              <w:spacing w:after="0" w:line="240" w:lineRule="auto"/>
              <w:jc w:val="center"/>
              <w:rPr>
                <w:rFonts w:cs="Arial"/>
                <w:sz w:val="18"/>
                <w:szCs w:val="18"/>
              </w:rPr>
            </w:pPr>
            <w:r>
              <w:rPr>
                <w:rFonts w:cs="Arial"/>
                <w:sz w:val="18"/>
                <w:szCs w:val="18"/>
              </w:rPr>
              <w:t>2021-2023</w:t>
            </w:r>
          </w:p>
        </w:tc>
        <w:tc>
          <w:tcPr>
            <w:tcW w:w="1080" w:type="dxa"/>
            <w:tcBorders>
              <w:top w:val="nil"/>
              <w:left w:val="nil"/>
              <w:bottom w:val="nil"/>
              <w:right w:val="nil"/>
            </w:tcBorders>
            <w:shd w:val="clear" w:color="auto" w:fill="auto"/>
            <w:noWrap/>
            <w:vAlign w:val="bottom"/>
          </w:tcPr>
          <w:p w14:paraId="0A2092CB" w14:textId="24B80F9E" w:rsidR="00731F58" w:rsidRPr="00E10939" w:rsidRDefault="00731F58" w:rsidP="00731F58">
            <w:pPr>
              <w:spacing w:after="0" w:line="240" w:lineRule="auto"/>
              <w:jc w:val="center"/>
              <w:rPr>
                <w:rFonts w:cs="Arial"/>
                <w:sz w:val="18"/>
                <w:szCs w:val="18"/>
              </w:rPr>
            </w:pPr>
            <w:r>
              <w:rPr>
                <w:rFonts w:cs="Arial"/>
                <w:sz w:val="18"/>
                <w:szCs w:val="18"/>
              </w:rPr>
              <w:t>2022-2024</w:t>
            </w:r>
          </w:p>
        </w:tc>
      </w:tr>
      <w:tr w:rsidR="00731F58" w:rsidRPr="003346C4" w14:paraId="6E630E7E" w14:textId="36AC6386" w:rsidTr="00E65E1B">
        <w:trPr>
          <w:trHeight w:val="255"/>
        </w:trPr>
        <w:tc>
          <w:tcPr>
            <w:tcW w:w="2250" w:type="dxa"/>
            <w:tcBorders>
              <w:top w:val="nil"/>
              <w:left w:val="nil"/>
              <w:bottom w:val="nil"/>
              <w:right w:val="nil"/>
            </w:tcBorders>
            <w:shd w:val="clear" w:color="auto" w:fill="auto"/>
            <w:vAlign w:val="bottom"/>
            <w:hideMark/>
          </w:tcPr>
          <w:p w14:paraId="1A390E7B" w14:textId="6A71E5D5" w:rsidR="00731F58" w:rsidRPr="00E10939" w:rsidRDefault="00731F58" w:rsidP="00731F58">
            <w:pPr>
              <w:spacing w:after="0" w:line="240" w:lineRule="auto"/>
              <w:rPr>
                <w:rFonts w:cs="Arial"/>
                <w:sz w:val="18"/>
                <w:szCs w:val="18"/>
              </w:rPr>
            </w:pPr>
            <w:r w:rsidRPr="00E10939">
              <w:rPr>
                <w:rFonts w:cs="Arial"/>
                <w:sz w:val="18"/>
                <w:szCs w:val="18"/>
              </w:rPr>
              <w:t xml:space="preserve">Projected 3 year attrition  </w:t>
            </w:r>
          </w:p>
        </w:tc>
        <w:tc>
          <w:tcPr>
            <w:tcW w:w="1080" w:type="dxa"/>
            <w:tcBorders>
              <w:top w:val="nil"/>
              <w:left w:val="nil"/>
              <w:bottom w:val="nil"/>
              <w:right w:val="nil"/>
            </w:tcBorders>
            <w:vAlign w:val="bottom"/>
          </w:tcPr>
          <w:p w14:paraId="2EB27A23" w14:textId="041C4604" w:rsidR="00731F58" w:rsidRPr="00E10939" w:rsidRDefault="00731F58" w:rsidP="00731F58">
            <w:pPr>
              <w:spacing w:after="0" w:line="240" w:lineRule="auto"/>
              <w:jc w:val="center"/>
              <w:rPr>
                <w:rFonts w:cs="Arial"/>
                <w:sz w:val="18"/>
                <w:szCs w:val="18"/>
              </w:rPr>
            </w:pPr>
            <w:r w:rsidRPr="00E10939">
              <w:rPr>
                <w:rFonts w:cs="Arial"/>
                <w:sz w:val="18"/>
                <w:szCs w:val="18"/>
              </w:rPr>
              <w:t>105</w:t>
            </w:r>
          </w:p>
        </w:tc>
        <w:tc>
          <w:tcPr>
            <w:tcW w:w="1080" w:type="dxa"/>
            <w:tcBorders>
              <w:top w:val="nil"/>
              <w:left w:val="nil"/>
              <w:bottom w:val="nil"/>
              <w:right w:val="nil"/>
            </w:tcBorders>
            <w:vAlign w:val="bottom"/>
          </w:tcPr>
          <w:p w14:paraId="10045A39" w14:textId="4BB6C51E" w:rsidR="00731F58" w:rsidRPr="00E10939" w:rsidRDefault="00731F58" w:rsidP="00731F58">
            <w:pPr>
              <w:spacing w:after="0" w:line="240" w:lineRule="auto"/>
              <w:jc w:val="center"/>
              <w:rPr>
                <w:rFonts w:cs="Arial"/>
                <w:sz w:val="18"/>
                <w:szCs w:val="18"/>
              </w:rPr>
            </w:pPr>
            <w:r w:rsidRPr="00E10939">
              <w:rPr>
                <w:rFonts w:cs="Arial"/>
                <w:sz w:val="18"/>
                <w:szCs w:val="18"/>
              </w:rPr>
              <w:t>109</w:t>
            </w:r>
          </w:p>
        </w:tc>
        <w:tc>
          <w:tcPr>
            <w:tcW w:w="1080" w:type="dxa"/>
            <w:tcBorders>
              <w:top w:val="nil"/>
              <w:left w:val="nil"/>
              <w:bottom w:val="nil"/>
              <w:right w:val="nil"/>
            </w:tcBorders>
            <w:vAlign w:val="bottom"/>
          </w:tcPr>
          <w:p w14:paraId="1205F774" w14:textId="3DB4FC8C" w:rsidR="00731F58" w:rsidRPr="00E10939" w:rsidRDefault="00731F58" w:rsidP="00731F58">
            <w:pPr>
              <w:spacing w:after="0" w:line="240" w:lineRule="auto"/>
              <w:jc w:val="center"/>
              <w:rPr>
                <w:rFonts w:cs="Arial"/>
                <w:sz w:val="18"/>
                <w:szCs w:val="18"/>
              </w:rPr>
            </w:pPr>
            <w:r w:rsidRPr="00E10939">
              <w:rPr>
                <w:rFonts w:cs="Arial"/>
                <w:sz w:val="18"/>
                <w:szCs w:val="18"/>
              </w:rPr>
              <w:t>120</w:t>
            </w:r>
          </w:p>
        </w:tc>
        <w:tc>
          <w:tcPr>
            <w:tcW w:w="1080" w:type="dxa"/>
            <w:tcBorders>
              <w:top w:val="nil"/>
              <w:left w:val="nil"/>
              <w:bottom w:val="nil"/>
              <w:right w:val="nil"/>
            </w:tcBorders>
            <w:vAlign w:val="bottom"/>
          </w:tcPr>
          <w:p w14:paraId="09F2E034" w14:textId="634948DF" w:rsidR="00731F58" w:rsidRPr="00E10939" w:rsidRDefault="00731F58" w:rsidP="00731F58">
            <w:pPr>
              <w:spacing w:after="0" w:line="240" w:lineRule="auto"/>
              <w:jc w:val="center"/>
              <w:rPr>
                <w:rFonts w:cs="Arial"/>
                <w:sz w:val="18"/>
                <w:szCs w:val="18"/>
              </w:rPr>
            </w:pPr>
            <w:r w:rsidRPr="00E10939">
              <w:rPr>
                <w:rFonts w:cs="Arial"/>
                <w:sz w:val="18"/>
                <w:szCs w:val="18"/>
              </w:rPr>
              <w:t>120</w:t>
            </w:r>
          </w:p>
        </w:tc>
        <w:tc>
          <w:tcPr>
            <w:tcW w:w="1080" w:type="dxa"/>
            <w:tcBorders>
              <w:top w:val="nil"/>
              <w:left w:val="nil"/>
              <w:bottom w:val="nil"/>
              <w:right w:val="nil"/>
            </w:tcBorders>
          </w:tcPr>
          <w:p w14:paraId="458FF42C" w14:textId="0D7D6DD4" w:rsidR="00731F58" w:rsidRPr="00E10939" w:rsidRDefault="00731F58" w:rsidP="00731F58">
            <w:pPr>
              <w:spacing w:after="0" w:line="240" w:lineRule="auto"/>
              <w:jc w:val="center"/>
              <w:rPr>
                <w:rFonts w:cs="Arial"/>
                <w:sz w:val="18"/>
                <w:szCs w:val="18"/>
              </w:rPr>
            </w:pPr>
            <w:r>
              <w:rPr>
                <w:rFonts w:cs="Arial"/>
                <w:sz w:val="18"/>
                <w:szCs w:val="18"/>
              </w:rPr>
              <w:t>108</w:t>
            </w:r>
          </w:p>
        </w:tc>
        <w:tc>
          <w:tcPr>
            <w:tcW w:w="1080" w:type="dxa"/>
            <w:tcBorders>
              <w:top w:val="nil"/>
              <w:left w:val="nil"/>
              <w:bottom w:val="nil"/>
              <w:right w:val="nil"/>
            </w:tcBorders>
            <w:shd w:val="clear" w:color="auto" w:fill="auto"/>
            <w:noWrap/>
            <w:vAlign w:val="bottom"/>
          </w:tcPr>
          <w:p w14:paraId="19ED4559" w14:textId="31A13D44" w:rsidR="00731F58" w:rsidRPr="00E10939" w:rsidRDefault="00731F58" w:rsidP="00731F58">
            <w:pPr>
              <w:spacing w:after="0" w:line="240" w:lineRule="auto"/>
              <w:jc w:val="center"/>
              <w:rPr>
                <w:rFonts w:cs="Arial"/>
                <w:sz w:val="18"/>
                <w:szCs w:val="18"/>
              </w:rPr>
            </w:pPr>
            <w:r>
              <w:rPr>
                <w:rFonts w:cs="Arial"/>
                <w:sz w:val="18"/>
                <w:szCs w:val="18"/>
              </w:rPr>
              <w:t>143</w:t>
            </w:r>
          </w:p>
        </w:tc>
      </w:tr>
      <w:tr w:rsidR="00731F58" w:rsidRPr="003346C4" w14:paraId="710DD0B2" w14:textId="6982A97C" w:rsidTr="00E65E1B">
        <w:trPr>
          <w:trHeight w:val="255"/>
        </w:trPr>
        <w:tc>
          <w:tcPr>
            <w:tcW w:w="2250" w:type="dxa"/>
            <w:tcBorders>
              <w:top w:val="nil"/>
              <w:left w:val="nil"/>
              <w:bottom w:val="nil"/>
              <w:right w:val="nil"/>
            </w:tcBorders>
            <w:shd w:val="clear" w:color="auto" w:fill="auto"/>
            <w:vAlign w:val="bottom"/>
            <w:hideMark/>
          </w:tcPr>
          <w:p w14:paraId="692FEF6F" w14:textId="1898D4E6" w:rsidR="00731F58" w:rsidRPr="00E10939" w:rsidRDefault="00731F58" w:rsidP="00731F58">
            <w:pPr>
              <w:spacing w:after="0" w:line="240" w:lineRule="auto"/>
              <w:rPr>
                <w:rFonts w:cs="Arial"/>
                <w:sz w:val="18"/>
                <w:szCs w:val="18"/>
              </w:rPr>
            </w:pPr>
            <w:r w:rsidRPr="00E10939">
              <w:rPr>
                <w:rFonts w:cs="Arial"/>
                <w:sz w:val="18"/>
                <w:szCs w:val="18"/>
              </w:rPr>
              <w:t>Actual 3 year attrition</w:t>
            </w:r>
          </w:p>
        </w:tc>
        <w:tc>
          <w:tcPr>
            <w:tcW w:w="1080" w:type="dxa"/>
            <w:tcBorders>
              <w:top w:val="nil"/>
              <w:left w:val="nil"/>
              <w:bottom w:val="nil"/>
              <w:right w:val="nil"/>
            </w:tcBorders>
            <w:vAlign w:val="bottom"/>
          </w:tcPr>
          <w:p w14:paraId="4321E8DD" w14:textId="1FEB1730" w:rsidR="00731F58" w:rsidRPr="00E10939" w:rsidRDefault="00731F58" w:rsidP="00731F58">
            <w:pPr>
              <w:spacing w:after="0" w:line="240" w:lineRule="auto"/>
              <w:jc w:val="center"/>
              <w:rPr>
                <w:rFonts w:cs="Arial"/>
                <w:sz w:val="18"/>
                <w:szCs w:val="18"/>
              </w:rPr>
            </w:pPr>
            <w:r w:rsidRPr="00E10939">
              <w:rPr>
                <w:rFonts w:cs="Arial"/>
                <w:sz w:val="18"/>
                <w:szCs w:val="18"/>
              </w:rPr>
              <w:t>124</w:t>
            </w:r>
          </w:p>
        </w:tc>
        <w:tc>
          <w:tcPr>
            <w:tcW w:w="1080" w:type="dxa"/>
            <w:tcBorders>
              <w:top w:val="nil"/>
              <w:left w:val="nil"/>
              <w:bottom w:val="nil"/>
              <w:right w:val="nil"/>
            </w:tcBorders>
            <w:vAlign w:val="bottom"/>
          </w:tcPr>
          <w:p w14:paraId="06EF2E72" w14:textId="18E5569F" w:rsidR="00731F58" w:rsidRPr="00E10939" w:rsidRDefault="00731F58" w:rsidP="00731F58">
            <w:pPr>
              <w:spacing w:after="0" w:line="240" w:lineRule="auto"/>
              <w:jc w:val="center"/>
              <w:rPr>
                <w:rFonts w:cs="Arial"/>
                <w:sz w:val="18"/>
                <w:szCs w:val="18"/>
              </w:rPr>
            </w:pPr>
            <w:r w:rsidRPr="00E10939">
              <w:rPr>
                <w:rFonts w:cs="Arial"/>
                <w:sz w:val="18"/>
                <w:szCs w:val="18"/>
              </w:rPr>
              <w:t>132</w:t>
            </w:r>
          </w:p>
        </w:tc>
        <w:tc>
          <w:tcPr>
            <w:tcW w:w="1080" w:type="dxa"/>
            <w:tcBorders>
              <w:top w:val="nil"/>
              <w:left w:val="nil"/>
              <w:bottom w:val="nil"/>
              <w:right w:val="nil"/>
            </w:tcBorders>
            <w:vAlign w:val="bottom"/>
          </w:tcPr>
          <w:p w14:paraId="20D57BD2" w14:textId="3138BE7F" w:rsidR="00731F58" w:rsidRPr="00E10939" w:rsidRDefault="00731F58" w:rsidP="00731F58">
            <w:pPr>
              <w:spacing w:after="0" w:line="240" w:lineRule="auto"/>
              <w:jc w:val="center"/>
              <w:rPr>
                <w:rFonts w:cs="Arial"/>
                <w:sz w:val="18"/>
                <w:szCs w:val="18"/>
              </w:rPr>
            </w:pPr>
            <w:r w:rsidRPr="00E10939">
              <w:rPr>
                <w:rFonts w:cs="Arial"/>
                <w:sz w:val="18"/>
                <w:szCs w:val="18"/>
              </w:rPr>
              <w:t>141</w:t>
            </w:r>
          </w:p>
        </w:tc>
        <w:tc>
          <w:tcPr>
            <w:tcW w:w="1080" w:type="dxa"/>
            <w:tcBorders>
              <w:top w:val="nil"/>
              <w:left w:val="nil"/>
              <w:bottom w:val="nil"/>
              <w:right w:val="nil"/>
            </w:tcBorders>
            <w:vAlign w:val="bottom"/>
          </w:tcPr>
          <w:p w14:paraId="38FBE7CE" w14:textId="68F0D278" w:rsidR="00731F58" w:rsidRPr="00E10939" w:rsidRDefault="00731F58" w:rsidP="00731F58">
            <w:pPr>
              <w:spacing w:after="0" w:line="240" w:lineRule="auto"/>
              <w:jc w:val="center"/>
              <w:rPr>
                <w:rFonts w:cs="Arial"/>
                <w:sz w:val="18"/>
                <w:szCs w:val="18"/>
              </w:rPr>
            </w:pPr>
            <w:r w:rsidRPr="00E10939">
              <w:rPr>
                <w:rFonts w:cs="Arial"/>
                <w:sz w:val="18"/>
                <w:szCs w:val="18"/>
              </w:rPr>
              <w:t>156</w:t>
            </w:r>
          </w:p>
        </w:tc>
        <w:tc>
          <w:tcPr>
            <w:tcW w:w="1080" w:type="dxa"/>
            <w:tcBorders>
              <w:top w:val="nil"/>
              <w:left w:val="nil"/>
              <w:bottom w:val="nil"/>
              <w:right w:val="nil"/>
            </w:tcBorders>
          </w:tcPr>
          <w:p w14:paraId="32F88C60" w14:textId="79C7389B" w:rsidR="00731F58" w:rsidRPr="00E10939" w:rsidRDefault="00731F58" w:rsidP="00731F58">
            <w:pPr>
              <w:spacing w:after="0" w:line="240" w:lineRule="auto"/>
              <w:jc w:val="center"/>
              <w:rPr>
                <w:rFonts w:cs="Arial"/>
                <w:sz w:val="18"/>
                <w:szCs w:val="18"/>
              </w:rPr>
            </w:pPr>
            <w:r>
              <w:rPr>
                <w:rFonts w:cs="Arial"/>
                <w:sz w:val="18"/>
                <w:szCs w:val="18"/>
              </w:rPr>
              <w:t>151</w:t>
            </w:r>
          </w:p>
        </w:tc>
        <w:tc>
          <w:tcPr>
            <w:tcW w:w="1080" w:type="dxa"/>
            <w:tcBorders>
              <w:top w:val="nil"/>
              <w:left w:val="nil"/>
              <w:bottom w:val="nil"/>
              <w:right w:val="nil"/>
            </w:tcBorders>
            <w:shd w:val="clear" w:color="auto" w:fill="auto"/>
            <w:noWrap/>
            <w:vAlign w:val="bottom"/>
          </w:tcPr>
          <w:p w14:paraId="6F01524F" w14:textId="72F8528A" w:rsidR="00731F58" w:rsidRPr="00E10939" w:rsidRDefault="00731F58" w:rsidP="00731F58">
            <w:pPr>
              <w:spacing w:after="0" w:line="240" w:lineRule="auto"/>
              <w:jc w:val="center"/>
              <w:rPr>
                <w:rFonts w:cs="Arial"/>
                <w:sz w:val="18"/>
                <w:szCs w:val="18"/>
              </w:rPr>
            </w:pPr>
            <w:r>
              <w:rPr>
                <w:rFonts w:cs="Arial"/>
                <w:sz w:val="18"/>
                <w:szCs w:val="18"/>
              </w:rPr>
              <w:t>148</w:t>
            </w:r>
          </w:p>
        </w:tc>
      </w:tr>
    </w:tbl>
    <w:p w14:paraId="4B0B52F2" w14:textId="1167F376" w:rsidR="00362C70" w:rsidRPr="0004483E" w:rsidRDefault="009C3B2D" w:rsidP="00122E19">
      <w:pPr>
        <w:spacing w:line="288" w:lineRule="auto"/>
        <w:ind w:left="630"/>
        <w:jc w:val="both"/>
        <w:rPr>
          <w:sz w:val="18"/>
          <w:szCs w:val="18"/>
        </w:rPr>
      </w:pPr>
      <w:r w:rsidRPr="00122E19">
        <w:rPr>
          <w:sz w:val="18"/>
          <w:szCs w:val="18"/>
        </w:rPr>
        <w:t>20</w:t>
      </w:r>
      <w:r w:rsidR="00093EB0" w:rsidRPr="00122E19">
        <w:rPr>
          <w:sz w:val="18"/>
          <w:szCs w:val="18"/>
        </w:rPr>
        <w:t>2</w:t>
      </w:r>
      <w:r w:rsidR="00731F58">
        <w:rPr>
          <w:sz w:val="18"/>
          <w:szCs w:val="18"/>
        </w:rPr>
        <w:t>2</w:t>
      </w:r>
      <w:r w:rsidRPr="00122E19">
        <w:rPr>
          <w:sz w:val="18"/>
          <w:szCs w:val="18"/>
        </w:rPr>
        <w:t>–202</w:t>
      </w:r>
      <w:r w:rsidR="00731F58">
        <w:rPr>
          <w:sz w:val="18"/>
          <w:szCs w:val="18"/>
        </w:rPr>
        <w:t>4</w:t>
      </w:r>
      <w:r w:rsidR="003334C4" w:rsidRPr="0004483E">
        <w:rPr>
          <w:sz w:val="18"/>
          <w:szCs w:val="18"/>
        </w:rPr>
        <w:t xml:space="preserve"> is the last time frame </w:t>
      </w:r>
      <w:r w:rsidR="00362C70" w:rsidRPr="0004483E">
        <w:rPr>
          <w:sz w:val="18"/>
          <w:szCs w:val="18"/>
        </w:rPr>
        <w:t>for which a complete set of data is available.</w:t>
      </w:r>
    </w:p>
    <w:p w14:paraId="5977DE28" w14:textId="728CA594" w:rsidR="00BA43CE" w:rsidRPr="00AD7210" w:rsidRDefault="00BA43CE" w:rsidP="00BA43CE">
      <w:pPr>
        <w:pStyle w:val="Heading1"/>
        <w:rPr>
          <w:rFonts w:asciiTheme="minorHAnsi" w:hAnsiTheme="minorHAnsi" w:cstheme="minorHAnsi"/>
        </w:rPr>
      </w:pPr>
      <w:bookmarkStart w:id="81" w:name="_Toc284342500"/>
      <w:bookmarkStart w:id="82" w:name="_Toc347126948"/>
      <w:bookmarkStart w:id="83" w:name="_Toc347127180"/>
      <w:bookmarkStart w:id="84" w:name="_Toc408835458"/>
      <w:bookmarkStart w:id="85" w:name="_Toc98854321"/>
      <w:r w:rsidRPr="00AD7210">
        <w:rPr>
          <w:rFonts w:asciiTheme="minorHAnsi" w:hAnsiTheme="minorHAnsi" w:cstheme="minorHAnsi"/>
        </w:rPr>
        <w:lastRenderedPageBreak/>
        <w:t>Anticipated Need</w:t>
      </w:r>
      <w:bookmarkEnd w:id="81"/>
      <w:bookmarkEnd w:id="82"/>
      <w:bookmarkEnd w:id="83"/>
      <w:bookmarkEnd w:id="84"/>
      <w:bookmarkEnd w:id="85"/>
    </w:p>
    <w:p w14:paraId="1F28FB9D" w14:textId="706094A8" w:rsidR="00BA43CE" w:rsidRPr="00AD7210" w:rsidRDefault="00BA43CE" w:rsidP="00BA43CE">
      <w:pPr>
        <w:rPr>
          <w:rFonts w:asciiTheme="minorHAnsi" w:hAnsiTheme="minorHAnsi" w:cstheme="minorHAnsi"/>
        </w:rPr>
      </w:pPr>
      <w:r w:rsidRPr="00AD7210">
        <w:rPr>
          <w:rFonts w:asciiTheme="minorHAnsi" w:hAnsiTheme="minorHAnsi" w:cstheme="minorHAnsi"/>
        </w:rPr>
        <w:t>Interpreting and understanding the need for educational professionals traditionally relies on several factors, including the number of posted positions and recommendations from knowledgeable professionals. Below</w:t>
      </w:r>
      <w:r w:rsidR="00895C00" w:rsidRPr="00AD7210">
        <w:rPr>
          <w:rFonts w:asciiTheme="minorHAnsi" w:hAnsiTheme="minorHAnsi" w:cstheme="minorHAnsi"/>
        </w:rPr>
        <w:t xml:space="preserve">, </w:t>
      </w:r>
      <w:r w:rsidR="00456A18" w:rsidRPr="00AD7210">
        <w:rPr>
          <w:rFonts w:asciiTheme="minorHAnsi" w:hAnsiTheme="minorHAnsi" w:cstheme="minorHAnsi"/>
        </w:rPr>
        <w:t xml:space="preserve">Table 10 </w:t>
      </w:r>
      <w:r w:rsidRPr="00AD7210">
        <w:rPr>
          <w:rFonts w:asciiTheme="minorHAnsi" w:hAnsiTheme="minorHAnsi" w:cstheme="minorHAnsi"/>
        </w:rPr>
        <w:t>and the graph that follows</w:t>
      </w:r>
      <w:r w:rsidR="00895C00" w:rsidRPr="00AD7210">
        <w:rPr>
          <w:rFonts w:asciiTheme="minorHAnsi" w:hAnsiTheme="minorHAnsi" w:cstheme="minorHAnsi"/>
        </w:rPr>
        <w:t xml:space="preserve">, </w:t>
      </w:r>
      <w:r w:rsidRPr="00AD7210">
        <w:rPr>
          <w:rFonts w:asciiTheme="minorHAnsi" w:hAnsiTheme="minorHAnsi" w:cstheme="minorHAnsi"/>
        </w:rPr>
        <w:t>ar</w:t>
      </w:r>
      <w:r w:rsidR="00DB02A5" w:rsidRPr="00AD7210">
        <w:rPr>
          <w:rFonts w:asciiTheme="minorHAnsi" w:hAnsiTheme="minorHAnsi" w:cstheme="minorHAnsi"/>
        </w:rPr>
        <w:t>e</w:t>
      </w:r>
      <w:r w:rsidR="00052CC1" w:rsidRPr="00AD7210">
        <w:rPr>
          <w:rFonts w:asciiTheme="minorHAnsi" w:hAnsiTheme="minorHAnsi" w:cstheme="minorHAnsi"/>
        </w:rPr>
        <w:t xml:space="preserve"> data from each of these areas. The expected student growth </w:t>
      </w:r>
      <w:r w:rsidR="009C3B2D" w:rsidRPr="00AD7210">
        <w:rPr>
          <w:rFonts w:asciiTheme="minorHAnsi" w:hAnsiTheme="minorHAnsi" w:cstheme="minorHAnsi"/>
        </w:rPr>
        <w:t xml:space="preserve">of </w:t>
      </w:r>
      <w:r w:rsidR="00895C00" w:rsidRPr="00AD7210">
        <w:rPr>
          <w:rFonts w:asciiTheme="minorHAnsi" w:hAnsiTheme="minorHAnsi" w:cstheme="minorHAnsi"/>
        </w:rPr>
        <w:t>950</w:t>
      </w:r>
      <w:r w:rsidR="001A434D" w:rsidRPr="00AD7210">
        <w:rPr>
          <w:rFonts w:asciiTheme="minorHAnsi" w:hAnsiTheme="minorHAnsi" w:cstheme="minorHAnsi"/>
        </w:rPr>
        <w:t xml:space="preserve"> </w:t>
      </w:r>
      <w:r w:rsidR="009C07D2" w:rsidRPr="00AD7210">
        <w:rPr>
          <w:rFonts w:asciiTheme="minorHAnsi" w:hAnsiTheme="minorHAnsi" w:cstheme="minorHAnsi"/>
        </w:rPr>
        <w:t xml:space="preserve">students </w:t>
      </w:r>
      <w:r w:rsidR="001A434D" w:rsidRPr="00AD7210">
        <w:rPr>
          <w:rFonts w:asciiTheme="minorHAnsi" w:hAnsiTheme="minorHAnsi" w:cstheme="minorHAnsi"/>
        </w:rPr>
        <w:t xml:space="preserve">over the next 3 years </w:t>
      </w:r>
      <w:r w:rsidR="00052CC1" w:rsidRPr="00AD7210">
        <w:rPr>
          <w:rFonts w:asciiTheme="minorHAnsi" w:hAnsiTheme="minorHAnsi" w:cstheme="minorHAnsi"/>
        </w:rPr>
        <w:t xml:space="preserve">should be kept </w:t>
      </w:r>
      <w:r w:rsidR="009C07D2" w:rsidRPr="00AD7210">
        <w:rPr>
          <w:rFonts w:asciiTheme="minorHAnsi" w:hAnsiTheme="minorHAnsi" w:cstheme="minorHAnsi"/>
        </w:rPr>
        <w:t>in mind when consider</w:t>
      </w:r>
      <w:r w:rsidR="00774293" w:rsidRPr="00AD7210">
        <w:rPr>
          <w:rFonts w:asciiTheme="minorHAnsi" w:hAnsiTheme="minorHAnsi" w:cstheme="minorHAnsi"/>
        </w:rPr>
        <w:t xml:space="preserve">ing the anticipated need for </w:t>
      </w:r>
      <w:r w:rsidR="009C07D2" w:rsidRPr="00AD7210">
        <w:rPr>
          <w:rFonts w:asciiTheme="minorHAnsi" w:hAnsiTheme="minorHAnsi" w:cstheme="minorHAnsi"/>
        </w:rPr>
        <w:t>VI professionals who will serve them.</w:t>
      </w:r>
    </w:p>
    <w:p w14:paraId="2B1ACC8D" w14:textId="395C4143" w:rsidR="00B722D5" w:rsidRPr="00AD7210" w:rsidRDefault="00B722D5" w:rsidP="00B722D5">
      <w:pPr>
        <w:pStyle w:val="Heading2"/>
        <w:rPr>
          <w:rFonts w:asciiTheme="minorHAnsi" w:hAnsiTheme="minorHAnsi" w:cstheme="minorHAnsi"/>
        </w:rPr>
      </w:pPr>
      <w:bookmarkStart w:id="86" w:name="_Toc284342501"/>
      <w:bookmarkStart w:id="87" w:name="_Toc347126949"/>
      <w:bookmarkStart w:id="88" w:name="_Toc347127181"/>
      <w:bookmarkStart w:id="89" w:name="_Toc408835459"/>
      <w:bookmarkStart w:id="90" w:name="_Toc98854322"/>
      <w:r w:rsidRPr="00AD7210">
        <w:rPr>
          <w:rFonts w:asciiTheme="minorHAnsi" w:hAnsiTheme="minorHAnsi" w:cstheme="minorHAnsi"/>
        </w:rPr>
        <w:t xml:space="preserve">Posted </w:t>
      </w:r>
      <w:r w:rsidR="00C86951">
        <w:rPr>
          <w:rFonts w:asciiTheme="minorHAnsi" w:hAnsiTheme="minorHAnsi" w:cstheme="minorHAnsi"/>
        </w:rPr>
        <w:t>P</w:t>
      </w:r>
      <w:r w:rsidRPr="00AD7210">
        <w:rPr>
          <w:rFonts w:asciiTheme="minorHAnsi" w:hAnsiTheme="minorHAnsi" w:cstheme="minorHAnsi"/>
        </w:rPr>
        <w:t>ositions</w:t>
      </w:r>
      <w:bookmarkEnd w:id="86"/>
      <w:bookmarkEnd w:id="87"/>
      <w:bookmarkEnd w:id="88"/>
      <w:bookmarkEnd w:id="89"/>
      <w:bookmarkEnd w:id="90"/>
    </w:p>
    <w:p w14:paraId="6ABB30FE" w14:textId="369A3788" w:rsidR="00DF6C98" w:rsidRPr="00AD7210" w:rsidRDefault="00DF6C98" w:rsidP="00DF6C98">
      <w:pPr>
        <w:spacing w:line="288" w:lineRule="auto"/>
        <w:rPr>
          <w:rFonts w:asciiTheme="minorHAnsi" w:hAnsiTheme="minorHAnsi" w:cstheme="minorHAnsi"/>
          <w:b/>
          <w:i/>
        </w:rPr>
      </w:pPr>
      <w:r w:rsidRPr="00AD7210">
        <w:rPr>
          <w:rFonts w:asciiTheme="minorHAnsi" w:hAnsiTheme="minorHAnsi" w:cstheme="minorHAnsi"/>
          <w:b/>
          <w:i/>
        </w:rPr>
        <w:t>This year the number of existing vacancies, after all typica</w:t>
      </w:r>
      <w:r w:rsidR="00271C4E" w:rsidRPr="00AD7210">
        <w:rPr>
          <w:rFonts w:asciiTheme="minorHAnsi" w:hAnsiTheme="minorHAnsi" w:cstheme="minorHAnsi"/>
          <w:b/>
          <w:i/>
        </w:rPr>
        <w:t>l hiri</w:t>
      </w:r>
      <w:r w:rsidR="00E141D2" w:rsidRPr="00AD7210">
        <w:rPr>
          <w:rFonts w:asciiTheme="minorHAnsi" w:hAnsiTheme="minorHAnsi" w:cstheme="minorHAnsi"/>
          <w:b/>
          <w:i/>
        </w:rPr>
        <w:t>ng had been completed, in</w:t>
      </w:r>
      <w:r w:rsidR="00271C4E" w:rsidRPr="00AD7210">
        <w:rPr>
          <w:rFonts w:asciiTheme="minorHAnsi" w:hAnsiTheme="minorHAnsi" w:cstheme="minorHAnsi"/>
          <w:b/>
          <w:i/>
        </w:rPr>
        <w:t>creased</w:t>
      </w:r>
      <w:r w:rsidR="008F28E6" w:rsidRPr="00AD7210">
        <w:rPr>
          <w:rFonts w:asciiTheme="minorHAnsi" w:hAnsiTheme="minorHAnsi" w:cstheme="minorHAnsi"/>
          <w:b/>
          <w:i/>
        </w:rPr>
        <w:t xml:space="preserve"> </w:t>
      </w:r>
      <w:r w:rsidR="00271C4E" w:rsidRPr="00AD7210">
        <w:rPr>
          <w:rFonts w:asciiTheme="minorHAnsi" w:hAnsiTheme="minorHAnsi" w:cstheme="minorHAnsi"/>
          <w:b/>
          <w:i/>
        </w:rPr>
        <w:t xml:space="preserve">from </w:t>
      </w:r>
      <w:r w:rsidR="00E141D2" w:rsidRPr="00AD7210">
        <w:rPr>
          <w:rFonts w:asciiTheme="minorHAnsi" w:hAnsiTheme="minorHAnsi" w:cstheme="minorHAnsi"/>
          <w:b/>
          <w:i/>
        </w:rPr>
        <w:t>6</w:t>
      </w:r>
      <w:r w:rsidR="003F1B8E" w:rsidRPr="00AD7210">
        <w:rPr>
          <w:rFonts w:asciiTheme="minorHAnsi" w:hAnsiTheme="minorHAnsi" w:cstheme="minorHAnsi"/>
          <w:b/>
          <w:i/>
        </w:rPr>
        <w:t>6.5</w:t>
      </w:r>
      <w:r w:rsidR="00656F91">
        <w:rPr>
          <w:rFonts w:asciiTheme="minorHAnsi" w:hAnsiTheme="minorHAnsi" w:cstheme="minorHAnsi"/>
          <w:b/>
          <w:i/>
        </w:rPr>
        <w:t xml:space="preserve"> to 64</w:t>
      </w:r>
      <w:r w:rsidR="00271C4E" w:rsidRPr="00AD7210">
        <w:rPr>
          <w:rFonts w:asciiTheme="minorHAnsi" w:hAnsiTheme="minorHAnsi" w:cstheme="minorHAnsi"/>
          <w:b/>
          <w:i/>
        </w:rPr>
        <w:t>.</w:t>
      </w:r>
    </w:p>
    <w:p w14:paraId="43506280" w14:textId="2589F85B" w:rsidR="008207E5" w:rsidRPr="00AD7210" w:rsidRDefault="00B722D5" w:rsidP="00B722D5">
      <w:pPr>
        <w:spacing w:line="288" w:lineRule="auto"/>
        <w:rPr>
          <w:rFonts w:asciiTheme="minorHAnsi" w:hAnsiTheme="minorHAnsi" w:cstheme="minorHAnsi"/>
        </w:rPr>
      </w:pPr>
      <w:r w:rsidRPr="00AD7210">
        <w:rPr>
          <w:rFonts w:asciiTheme="minorHAnsi" w:hAnsiTheme="minorHAnsi" w:cstheme="minorHAnsi"/>
        </w:rPr>
        <w:t>The respondents at each ESC and at TSBVI were asked how many part- or full-time positions were posted in their regio</w:t>
      </w:r>
      <w:r w:rsidR="00E60351" w:rsidRPr="00AD7210">
        <w:rPr>
          <w:rFonts w:asciiTheme="minorHAnsi" w:hAnsiTheme="minorHAnsi" w:cstheme="minorHAnsi"/>
        </w:rPr>
        <w:t xml:space="preserve">ns or at </w:t>
      </w:r>
      <w:r w:rsidR="00E141D2" w:rsidRPr="00AD7210">
        <w:rPr>
          <w:rFonts w:asciiTheme="minorHAnsi" w:hAnsiTheme="minorHAnsi" w:cstheme="minorHAnsi"/>
        </w:rPr>
        <w:t>TSBVI in September 202</w:t>
      </w:r>
      <w:r w:rsidR="00656F91">
        <w:rPr>
          <w:rFonts w:asciiTheme="minorHAnsi" w:hAnsiTheme="minorHAnsi" w:cstheme="minorHAnsi"/>
        </w:rPr>
        <w:t>4</w:t>
      </w:r>
      <w:r w:rsidRPr="00AD7210">
        <w:rPr>
          <w:rFonts w:asciiTheme="minorHAnsi" w:hAnsiTheme="minorHAnsi" w:cstheme="minorHAnsi"/>
        </w:rPr>
        <w:t xml:space="preserve">. These data were collected in September and reflect numbers after all regular hiring for the academic year had been completed. These positions remained unfilled and active because districts were unable to find a VI </w:t>
      </w:r>
      <w:r w:rsidR="00895C00" w:rsidRPr="00AD7210">
        <w:rPr>
          <w:rFonts w:asciiTheme="minorHAnsi" w:hAnsiTheme="minorHAnsi" w:cstheme="minorHAnsi"/>
        </w:rPr>
        <w:t>professional,</w:t>
      </w:r>
      <w:r w:rsidRPr="00AD7210">
        <w:rPr>
          <w:rFonts w:asciiTheme="minorHAnsi" w:hAnsiTheme="minorHAnsi" w:cstheme="minorHAnsi"/>
        </w:rPr>
        <w:t xml:space="preserve"> or the positions were opened after the start of the school year.</w:t>
      </w:r>
      <w:r w:rsidR="00163B6C" w:rsidRPr="00AD7210">
        <w:rPr>
          <w:rFonts w:asciiTheme="minorHAnsi" w:hAnsiTheme="minorHAnsi" w:cstheme="minorHAnsi"/>
        </w:rPr>
        <w:t xml:space="preserve"> </w:t>
      </w:r>
    </w:p>
    <w:p w14:paraId="53C30FD7" w14:textId="05F4B441" w:rsidR="00B722D5" w:rsidRPr="00AD7210" w:rsidRDefault="00B722D5" w:rsidP="00B722D5">
      <w:pPr>
        <w:pStyle w:val="Heading3"/>
        <w:rPr>
          <w:rFonts w:asciiTheme="minorHAnsi" w:hAnsiTheme="minorHAnsi" w:cstheme="minorHAnsi"/>
        </w:rPr>
      </w:pPr>
      <w:r w:rsidRPr="00AD7210">
        <w:rPr>
          <w:rFonts w:asciiTheme="minorHAnsi" w:hAnsiTheme="minorHAnsi" w:cstheme="minorHAnsi"/>
        </w:rPr>
        <w:t xml:space="preserve">Table </w:t>
      </w:r>
      <w:r w:rsidR="00456A18" w:rsidRPr="00AD7210">
        <w:rPr>
          <w:rFonts w:asciiTheme="minorHAnsi" w:hAnsiTheme="minorHAnsi" w:cstheme="minorHAnsi"/>
        </w:rPr>
        <w:t>10</w:t>
      </w:r>
      <w:r w:rsidRPr="00AD7210">
        <w:rPr>
          <w:rFonts w:asciiTheme="minorHAnsi" w:hAnsiTheme="minorHAnsi" w:cstheme="minorHAnsi"/>
        </w:rPr>
        <w:t>: Posted Positions</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93"/>
        <w:gridCol w:w="1155"/>
        <w:gridCol w:w="1155"/>
        <w:gridCol w:w="1155"/>
      </w:tblGrid>
      <w:tr w:rsidR="00656F91" w:rsidRPr="00AD7210" w14:paraId="36784FA3" w14:textId="77777777" w:rsidTr="006F3AF6">
        <w:trPr>
          <w:cantSplit/>
          <w:tblHeader/>
        </w:trPr>
        <w:tc>
          <w:tcPr>
            <w:tcW w:w="2293" w:type="dxa"/>
            <w:tcBorders>
              <w:top w:val="nil"/>
              <w:left w:val="nil"/>
              <w:right w:val="nil"/>
            </w:tcBorders>
          </w:tcPr>
          <w:p w14:paraId="7D439341" w14:textId="391A0C27" w:rsidR="00656F91" w:rsidRPr="00AD7210" w:rsidRDefault="00656F91" w:rsidP="00656F91">
            <w:pPr>
              <w:pStyle w:val="Heading4"/>
              <w:spacing w:after="0"/>
              <w:rPr>
                <w:rFonts w:asciiTheme="minorHAnsi" w:hAnsiTheme="minorHAnsi" w:cstheme="minorHAnsi"/>
              </w:rPr>
            </w:pPr>
          </w:p>
        </w:tc>
        <w:tc>
          <w:tcPr>
            <w:tcW w:w="1155" w:type="dxa"/>
            <w:tcBorders>
              <w:top w:val="nil"/>
              <w:left w:val="nil"/>
              <w:right w:val="nil"/>
            </w:tcBorders>
          </w:tcPr>
          <w:p w14:paraId="247510E3" w14:textId="7E9BD7EE" w:rsidR="00656F91" w:rsidRPr="00AD7210" w:rsidRDefault="00656F91" w:rsidP="00656F91">
            <w:pPr>
              <w:jc w:val="center"/>
              <w:rPr>
                <w:rFonts w:asciiTheme="minorHAnsi" w:hAnsiTheme="minorHAnsi" w:cstheme="minorHAnsi"/>
                <w:b/>
              </w:rPr>
            </w:pPr>
            <w:r w:rsidRPr="00AD7210">
              <w:rPr>
                <w:rFonts w:asciiTheme="minorHAnsi" w:hAnsiTheme="minorHAnsi" w:cstheme="minorHAnsi"/>
                <w:b/>
              </w:rPr>
              <w:t>2022</w:t>
            </w:r>
          </w:p>
        </w:tc>
        <w:tc>
          <w:tcPr>
            <w:tcW w:w="1155" w:type="dxa"/>
            <w:tcBorders>
              <w:top w:val="nil"/>
              <w:left w:val="nil"/>
              <w:right w:val="nil"/>
            </w:tcBorders>
          </w:tcPr>
          <w:p w14:paraId="3A159A13" w14:textId="16434432" w:rsidR="00656F91" w:rsidRPr="00AD7210" w:rsidRDefault="00656F91" w:rsidP="00656F91">
            <w:pPr>
              <w:jc w:val="center"/>
              <w:rPr>
                <w:rFonts w:asciiTheme="minorHAnsi" w:hAnsiTheme="minorHAnsi" w:cstheme="minorHAnsi"/>
                <w:b/>
              </w:rPr>
            </w:pPr>
            <w:r w:rsidRPr="00AD7210">
              <w:rPr>
                <w:rFonts w:asciiTheme="minorHAnsi" w:hAnsiTheme="minorHAnsi" w:cstheme="minorHAnsi"/>
                <w:b/>
              </w:rPr>
              <w:t>2023</w:t>
            </w:r>
          </w:p>
        </w:tc>
        <w:tc>
          <w:tcPr>
            <w:tcW w:w="1155" w:type="dxa"/>
            <w:tcBorders>
              <w:top w:val="nil"/>
              <w:left w:val="nil"/>
              <w:right w:val="nil"/>
            </w:tcBorders>
          </w:tcPr>
          <w:p w14:paraId="69C49AEC" w14:textId="445B9B8E" w:rsidR="00656F91" w:rsidRPr="00AD7210" w:rsidRDefault="00656F91" w:rsidP="00656F91">
            <w:pPr>
              <w:jc w:val="center"/>
              <w:rPr>
                <w:rFonts w:asciiTheme="minorHAnsi" w:hAnsiTheme="minorHAnsi" w:cstheme="minorHAnsi"/>
                <w:b/>
              </w:rPr>
            </w:pPr>
            <w:r w:rsidRPr="00AD7210">
              <w:rPr>
                <w:rFonts w:asciiTheme="minorHAnsi" w:hAnsiTheme="minorHAnsi" w:cstheme="minorHAnsi"/>
                <w:b/>
              </w:rPr>
              <w:t>202</w:t>
            </w:r>
            <w:r>
              <w:rPr>
                <w:rFonts w:asciiTheme="minorHAnsi" w:hAnsiTheme="minorHAnsi" w:cstheme="minorHAnsi"/>
                <w:b/>
              </w:rPr>
              <w:t>4</w:t>
            </w:r>
          </w:p>
        </w:tc>
      </w:tr>
      <w:tr w:rsidR="00656F91" w:rsidRPr="00AD7210" w14:paraId="48F92AA4" w14:textId="77777777" w:rsidTr="004E73FA">
        <w:trPr>
          <w:trHeight w:val="400"/>
        </w:trPr>
        <w:tc>
          <w:tcPr>
            <w:tcW w:w="2293" w:type="dxa"/>
            <w:vAlign w:val="center"/>
          </w:tcPr>
          <w:p w14:paraId="4093FC60" w14:textId="0059872A" w:rsidR="00656F91" w:rsidRPr="00AD7210" w:rsidRDefault="00656F91" w:rsidP="00656F91">
            <w:pPr>
              <w:spacing w:after="0" w:line="288" w:lineRule="auto"/>
              <w:rPr>
                <w:rFonts w:asciiTheme="minorHAnsi" w:hAnsiTheme="minorHAnsi" w:cstheme="minorHAnsi"/>
                <w:b/>
              </w:rPr>
            </w:pPr>
            <w:r>
              <w:rPr>
                <w:rFonts w:asciiTheme="minorHAnsi" w:hAnsiTheme="minorHAnsi" w:cstheme="minorHAnsi"/>
                <w:b/>
              </w:rPr>
              <w:t>TSVI</w:t>
            </w:r>
            <w:r w:rsidRPr="00AD7210">
              <w:rPr>
                <w:rFonts w:asciiTheme="minorHAnsi" w:hAnsiTheme="minorHAnsi" w:cstheme="minorHAnsi"/>
                <w:b/>
              </w:rPr>
              <w:t>s</w:t>
            </w:r>
          </w:p>
        </w:tc>
        <w:tc>
          <w:tcPr>
            <w:tcW w:w="1155" w:type="dxa"/>
            <w:vAlign w:val="bottom"/>
          </w:tcPr>
          <w:p w14:paraId="0845D8C1" w14:textId="50A037EE" w:rsidR="00656F91" w:rsidRPr="00AD7210" w:rsidRDefault="00656F91" w:rsidP="00656F91">
            <w:pPr>
              <w:spacing w:after="0" w:line="288" w:lineRule="auto"/>
              <w:jc w:val="center"/>
              <w:rPr>
                <w:rFonts w:asciiTheme="minorHAnsi" w:hAnsiTheme="minorHAnsi" w:cstheme="minorHAnsi"/>
              </w:rPr>
            </w:pPr>
            <w:r w:rsidRPr="00AD7210">
              <w:rPr>
                <w:rFonts w:asciiTheme="minorHAnsi" w:hAnsiTheme="minorHAnsi" w:cstheme="minorHAnsi"/>
              </w:rPr>
              <w:t>42</w:t>
            </w:r>
          </w:p>
        </w:tc>
        <w:tc>
          <w:tcPr>
            <w:tcW w:w="1155" w:type="dxa"/>
            <w:vAlign w:val="bottom"/>
          </w:tcPr>
          <w:p w14:paraId="7A990A79" w14:textId="50ECC52B" w:rsidR="00656F91" w:rsidRPr="00AD7210" w:rsidRDefault="00656F91" w:rsidP="00656F91">
            <w:pPr>
              <w:spacing w:after="0" w:line="288" w:lineRule="auto"/>
              <w:jc w:val="center"/>
              <w:rPr>
                <w:rFonts w:asciiTheme="minorHAnsi" w:hAnsiTheme="minorHAnsi" w:cstheme="minorHAnsi"/>
              </w:rPr>
            </w:pPr>
            <w:r w:rsidRPr="00AD7210">
              <w:rPr>
                <w:rFonts w:asciiTheme="minorHAnsi" w:hAnsiTheme="minorHAnsi" w:cstheme="minorHAnsi"/>
              </w:rPr>
              <w:t>44.5</w:t>
            </w:r>
          </w:p>
        </w:tc>
        <w:tc>
          <w:tcPr>
            <w:tcW w:w="1155" w:type="dxa"/>
            <w:vAlign w:val="bottom"/>
          </w:tcPr>
          <w:p w14:paraId="5C33C428" w14:textId="0419F314" w:rsidR="00656F91" w:rsidRPr="00AD7210" w:rsidRDefault="00656F91" w:rsidP="00656F91">
            <w:pPr>
              <w:spacing w:after="0" w:line="288" w:lineRule="auto"/>
              <w:jc w:val="center"/>
              <w:rPr>
                <w:rFonts w:asciiTheme="minorHAnsi" w:hAnsiTheme="minorHAnsi" w:cstheme="minorHAnsi"/>
              </w:rPr>
            </w:pPr>
            <w:r>
              <w:rPr>
                <w:rFonts w:asciiTheme="minorHAnsi" w:hAnsiTheme="minorHAnsi" w:cstheme="minorHAnsi"/>
              </w:rPr>
              <w:t>38</w:t>
            </w:r>
          </w:p>
        </w:tc>
      </w:tr>
      <w:tr w:rsidR="00656F91" w:rsidRPr="00AD7210" w14:paraId="19F5C329" w14:textId="77777777" w:rsidTr="004E73FA">
        <w:tc>
          <w:tcPr>
            <w:tcW w:w="2293" w:type="dxa"/>
            <w:vAlign w:val="center"/>
          </w:tcPr>
          <w:p w14:paraId="19E5B5F0" w14:textId="6BEB3122" w:rsidR="00656F91" w:rsidRPr="00AD7210" w:rsidRDefault="00656F91" w:rsidP="00656F91">
            <w:pPr>
              <w:spacing w:after="0" w:line="288" w:lineRule="auto"/>
              <w:rPr>
                <w:rFonts w:asciiTheme="minorHAnsi" w:hAnsiTheme="minorHAnsi" w:cstheme="minorHAnsi"/>
                <w:b/>
              </w:rPr>
            </w:pPr>
            <w:r w:rsidRPr="00AD7210">
              <w:rPr>
                <w:rFonts w:asciiTheme="minorHAnsi" w:hAnsiTheme="minorHAnsi" w:cstheme="minorHAnsi"/>
                <w:b/>
              </w:rPr>
              <w:t>COMS</w:t>
            </w:r>
          </w:p>
        </w:tc>
        <w:tc>
          <w:tcPr>
            <w:tcW w:w="1155" w:type="dxa"/>
            <w:vAlign w:val="bottom"/>
          </w:tcPr>
          <w:p w14:paraId="1C81824B" w14:textId="1F9A980D" w:rsidR="00656F91" w:rsidRPr="00AD7210" w:rsidRDefault="00656F91" w:rsidP="00656F91">
            <w:pPr>
              <w:spacing w:after="0" w:line="288" w:lineRule="auto"/>
              <w:jc w:val="center"/>
              <w:rPr>
                <w:rFonts w:asciiTheme="minorHAnsi" w:hAnsiTheme="minorHAnsi" w:cstheme="minorHAnsi"/>
              </w:rPr>
            </w:pPr>
            <w:r w:rsidRPr="00AD7210">
              <w:rPr>
                <w:rFonts w:asciiTheme="minorHAnsi" w:hAnsiTheme="minorHAnsi" w:cstheme="minorHAnsi"/>
              </w:rPr>
              <w:t>13</w:t>
            </w:r>
          </w:p>
        </w:tc>
        <w:tc>
          <w:tcPr>
            <w:tcW w:w="1155" w:type="dxa"/>
            <w:vAlign w:val="bottom"/>
          </w:tcPr>
          <w:p w14:paraId="2F704360" w14:textId="79CBD7DB" w:rsidR="00656F91" w:rsidRPr="00AD7210" w:rsidRDefault="00656F91" w:rsidP="00656F91">
            <w:pPr>
              <w:spacing w:after="0" w:line="288" w:lineRule="auto"/>
              <w:jc w:val="center"/>
              <w:rPr>
                <w:rFonts w:asciiTheme="minorHAnsi" w:hAnsiTheme="minorHAnsi" w:cstheme="minorHAnsi"/>
              </w:rPr>
            </w:pPr>
            <w:r w:rsidRPr="00AD7210">
              <w:rPr>
                <w:rFonts w:asciiTheme="minorHAnsi" w:hAnsiTheme="minorHAnsi" w:cstheme="minorHAnsi"/>
              </w:rPr>
              <w:t>19</w:t>
            </w:r>
          </w:p>
        </w:tc>
        <w:tc>
          <w:tcPr>
            <w:tcW w:w="1155" w:type="dxa"/>
            <w:vAlign w:val="bottom"/>
          </w:tcPr>
          <w:p w14:paraId="00D58256" w14:textId="6B770C03" w:rsidR="00656F91" w:rsidRPr="00AD7210" w:rsidRDefault="00656F91" w:rsidP="00656F91">
            <w:pPr>
              <w:spacing w:after="0" w:line="288" w:lineRule="auto"/>
              <w:jc w:val="center"/>
              <w:rPr>
                <w:rFonts w:asciiTheme="minorHAnsi" w:hAnsiTheme="minorHAnsi" w:cstheme="minorHAnsi"/>
              </w:rPr>
            </w:pPr>
            <w:r>
              <w:rPr>
                <w:rFonts w:asciiTheme="minorHAnsi" w:hAnsiTheme="minorHAnsi" w:cstheme="minorHAnsi"/>
              </w:rPr>
              <w:t>16</w:t>
            </w:r>
          </w:p>
        </w:tc>
      </w:tr>
      <w:tr w:rsidR="00656F91" w:rsidRPr="00AD7210" w14:paraId="0A3A1873" w14:textId="77777777" w:rsidTr="004E73FA">
        <w:tc>
          <w:tcPr>
            <w:tcW w:w="2293" w:type="dxa"/>
            <w:vAlign w:val="center"/>
          </w:tcPr>
          <w:p w14:paraId="044CABEE" w14:textId="310BEA69" w:rsidR="00656F91" w:rsidRPr="00AD7210" w:rsidRDefault="00656F91" w:rsidP="00656F91">
            <w:pPr>
              <w:spacing w:after="0" w:line="288" w:lineRule="auto"/>
              <w:rPr>
                <w:rFonts w:asciiTheme="minorHAnsi" w:hAnsiTheme="minorHAnsi" w:cstheme="minorHAnsi"/>
                <w:b/>
              </w:rPr>
            </w:pPr>
            <w:r w:rsidRPr="00AD7210">
              <w:rPr>
                <w:rFonts w:asciiTheme="minorHAnsi" w:hAnsiTheme="minorHAnsi" w:cstheme="minorHAnsi"/>
                <w:b/>
              </w:rPr>
              <w:t>Dually certified</w:t>
            </w:r>
          </w:p>
        </w:tc>
        <w:tc>
          <w:tcPr>
            <w:tcW w:w="1155" w:type="dxa"/>
            <w:vAlign w:val="bottom"/>
          </w:tcPr>
          <w:p w14:paraId="0C6C72A3" w14:textId="4E7973B9" w:rsidR="00656F91" w:rsidRPr="00AD7210" w:rsidRDefault="00656F91" w:rsidP="00656F91">
            <w:pPr>
              <w:spacing w:after="0" w:line="288" w:lineRule="auto"/>
              <w:jc w:val="center"/>
              <w:rPr>
                <w:rFonts w:asciiTheme="minorHAnsi" w:hAnsiTheme="minorHAnsi" w:cstheme="minorHAnsi"/>
              </w:rPr>
            </w:pPr>
            <w:r w:rsidRPr="00AD7210">
              <w:rPr>
                <w:rFonts w:asciiTheme="minorHAnsi" w:hAnsiTheme="minorHAnsi" w:cstheme="minorHAnsi"/>
              </w:rPr>
              <w:t>5</w:t>
            </w:r>
          </w:p>
        </w:tc>
        <w:tc>
          <w:tcPr>
            <w:tcW w:w="1155" w:type="dxa"/>
            <w:vAlign w:val="bottom"/>
          </w:tcPr>
          <w:p w14:paraId="377696A4" w14:textId="140862B7" w:rsidR="00656F91" w:rsidRPr="00AD7210" w:rsidRDefault="00656F91" w:rsidP="00656F91">
            <w:pPr>
              <w:spacing w:after="0" w:line="288" w:lineRule="auto"/>
              <w:jc w:val="center"/>
              <w:rPr>
                <w:rFonts w:asciiTheme="minorHAnsi" w:hAnsiTheme="minorHAnsi" w:cstheme="minorHAnsi"/>
              </w:rPr>
            </w:pPr>
            <w:r w:rsidRPr="00AD7210">
              <w:rPr>
                <w:rFonts w:asciiTheme="minorHAnsi" w:hAnsiTheme="minorHAnsi" w:cstheme="minorHAnsi"/>
              </w:rPr>
              <w:t>3</w:t>
            </w:r>
          </w:p>
        </w:tc>
        <w:tc>
          <w:tcPr>
            <w:tcW w:w="1155" w:type="dxa"/>
            <w:vAlign w:val="bottom"/>
          </w:tcPr>
          <w:p w14:paraId="5B7DF558" w14:textId="72AB194F" w:rsidR="00656F91" w:rsidRPr="00AD7210" w:rsidRDefault="00656F91" w:rsidP="00656F91">
            <w:pPr>
              <w:spacing w:after="0" w:line="288" w:lineRule="auto"/>
              <w:jc w:val="center"/>
              <w:rPr>
                <w:rFonts w:asciiTheme="minorHAnsi" w:hAnsiTheme="minorHAnsi" w:cstheme="minorHAnsi"/>
              </w:rPr>
            </w:pPr>
            <w:r>
              <w:rPr>
                <w:rFonts w:asciiTheme="minorHAnsi" w:hAnsiTheme="minorHAnsi" w:cstheme="minorHAnsi"/>
              </w:rPr>
              <w:t>10</w:t>
            </w:r>
          </w:p>
        </w:tc>
      </w:tr>
      <w:tr w:rsidR="00656F91" w:rsidRPr="00AD7210" w14:paraId="43B3F581" w14:textId="77777777" w:rsidTr="004E73FA">
        <w:tc>
          <w:tcPr>
            <w:tcW w:w="2293" w:type="dxa"/>
            <w:vAlign w:val="center"/>
          </w:tcPr>
          <w:p w14:paraId="71C8A155" w14:textId="7570076E" w:rsidR="00656F91" w:rsidRPr="00AD7210" w:rsidRDefault="00656F91" w:rsidP="00656F91">
            <w:pPr>
              <w:spacing w:after="0" w:line="288" w:lineRule="auto"/>
              <w:rPr>
                <w:rFonts w:asciiTheme="minorHAnsi" w:hAnsiTheme="minorHAnsi" w:cstheme="minorHAnsi"/>
                <w:b/>
                <w:bCs/>
              </w:rPr>
            </w:pPr>
            <w:r w:rsidRPr="00AD7210">
              <w:rPr>
                <w:rFonts w:asciiTheme="minorHAnsi" w:hAnsiTheme="minorHAnsi" w:cstheme="minorHAnsi"/>
                <w:b/>
                <w:bCs/>
              </w:rPr>
              <w:t>Total</w:t>
            </w:r>
          </w:p>
        </w:tc>
        <w:tc>
          <w:tcPr>
            <w:tcW w:w="1155" w:type="dxa"/>
            <w:vAlign w:val="bottom"/>
          </w:tcPr>
          <w:p w14:paraId="38E22481" w14:textId="75DDA2B7" w:rsidR="00656F91" w:rsidRPr="00AD7210" w:rsidRDefault="00656F91" w:rsidP="00656F91">
            <w:pPr>
              <w:spacing w:after="0" w:line="288" w:lineRule="auto"/>
              <w:jc w:val="center"/>
              <w:rPr>
                <w:rFonts w:asciiTheme="minorHAnsi" w:hAnsiTheme="minorHAnsi" w:cstheme="minorHAnsi"/>
                <w:b/>
                <w:bCs/>
              </w:rPr>
            </w:pPr>
            <w:r w:rsidRPr="00AD7210">
              <w:rPr>
                <w:rFonts w:asciiTheme="minorHAnsi" w:hAnsiTheme="minorHAnsi" w:cstheme="minorHAnsi"/>
                <w:b/>
                <w:bCs/>
              </w:rPr>
              <w:t>60</w:t>
            </w:r>
          </w:p>
        </w:tc>
        <w:tc>
          <w:tcPr>
            <w:tcW w:w="1155" w:type="dxa"/>
            <w:vAlign w:val="bottom"/>
          </w:tcPr>
          <w:p w14:paraId="569F2E9F" w14:textId="03820DA2" w:rsidR="00656F91" w:rsidRPr="00AD7210" w:rsidRDefault="00656F91" w:rsidP="00656F91">
            <w:pPr>
              <w:spacing w:after="0" w:line="288" w:lineRule="auto"/>
              <w:jc w:val="center"/>
              <w:rPr>
                <w:rFonts w:asciiTheme="minorHAnsi" w:hAnsiTheme="minorHAnsi" w:cstheme="minorHAnsi"/>
                <w:b/>
                <w:bCs/>
              </w:rPr>
            </w:pPr>
            <w:r w:rsidRPr="00AD7210">
              <w:rPr>
                <w:rFonts w:asciiTheme="minorHAnsi" w:hAnsiTheme="minorHAnsi" w:cstheme="minorHAnsi"/>
                <w:b/>
                <w:bCs/>
              </w:rPr>
              <w:t>66.5</w:t>
            </w:r>
          </w:p>
        </w:tc>
        <w:tc>
          <w:tcPr>
            <w:tcW w:w="1155" w:type="dxa"/>
            <w:vAlign w:val="bottom"/>
          </w:tcPr>
          <w:p w14:paraId="33CC67B9" w14:textId="2154C791" w:rsidR="00656F91" w:rsidRPr="00AD7210" w:rsidRDefault="00656F91" w:rsidP="00656F91">
            <w:pPr>
              <w:spacing w:after="0" w:line="288" w:lineRule="auto"/>
              <w:jc w:val="center"/>
              <w:rPr>
                <w:rFonts w:asciiTheme="minorHAnsi" w:hAnsiTheme="minorHAnsi" w:cstheme="minorHAnsi"/>
                <w:b/>
                <w:bCs/>
              </w:rPr>
            </w:pPr>
            <w:r w:rsidRPr="00AD7210">
              <w:rPr>
                <w:rFonts w:asciiTheme="minorHAnsi" w:hAnsiTheme="minorHAnsi" w:cstheme="minorHAnsi"/>
                <w:b/>
                <w:bCs/>
              </w:rPr>
              <w:t>6</w:t>
            </w:r>
            <w:r>
              <w:rPr>
                <w:rFonts w:asciiTheme="minorHAnsi" w:hAnsiTheme="minorHAnsi" w:cstheme="minorHAnsi"/>
                <w:b/>
                <w:bCs/>
              </w:rPr>
              <w:t>4</w:t>
            </w:r>
          </w:p>
        </w:tc>
      </w:tr>
    </w:tbl>
    <w:p w14:paraId="5B204437" w14:textId="331A9688" w:rsidR="00D33921" w:rsidRDefault="00D33921" w:rsidP="00D33921">
      <w:pPr>
        <w:pStyle w:val="NoSpacing"/>
        <w:rPr>
          <w:rFonts w:asciiTheme="minorHAnsi" w:hAnsiTheme="minorHAnsi" w:cstheme="minorHAnsi"/>
        </w:rPr>
      </w:pPr>
    </w:p>
    <w:p w14:paraId="77CB184B" w14:textId="585D9E21" w:rsidR="00B64EB8" w:rsidRPr="00D33921" w:rsidRDefault="00B722D5" w:rsidP="00D33921">
      <w:pPr>
        <w:rPr>
          <w:rFonts w:asciiTheme="minorHAnsi" w:hAnsiTheme="minorHAnsi" w:cstheme="minorHAnsi"/>
        </w:rPr>
      </w:pPr>
      <w:r w:rsidRPr="00D33921">
        <w:rPr>
          <w:rFonts w:asciiTheme="minorHAnsi" w:hAnsiTheme="minorHAnsi" w:cstheme="minorHAnsi"/>
        </w:rPr>
        <w:t>Previous formal and informal data indicates that vacancies</w:t>
      </w:r>
      <w:r w:rsidR="00926B1A" w:rsidRPr="00D33921">
        <w:rPr>
          <w:rFonts w:asciiTheme="minorHAnsi" w:hAnsiTheme="minorHAnsi" w:cstheme="minorHAnsi"/>
        </w:rPr>
        <w:t xml:space="preserve"> alone</w:t>
      </w:r>
      <w:r w:rsidR="0032675D" w:rsidRPr="00D33921">
        <w:rPr>
          <w:rFonts w:asciiTheme="minorHAnsi" w:hAnsiTheme="minorHAnsi" w:cstheme="minorHAnsi"/>
        </w:rPr>
        <w:t xml:space="preserve"> are not a strong </w:t>
      </w:r>
      <w:r w:rsidRPr="00D33921">
        <w:rPr>
          <w:rFonts w:asciiTheme="minorHAnsi" w:hAnsiTheme="minorHAnsi" w:cstheme="minorHAnsi"/>
        </w:rPr>
        <w:t xml:space="preserve">indicator of </w:t>
      </w:r>
      <w:r w:rsidR="006D5091" w:rsidRPr="00D33921">
        <w:rPr>
          <w:rFonts w:asciiTheme="minorHAnsi" w:hAnsiTheme="minorHAnsi" w:cstheme="minorHAnsi"/>
        </w:rPr>
        <w:t xml:space="preserve">actual </w:t>
      </w:r>
      <w:r w:rsidR="00392140" w:rsidRPr="00D33921">
        <w:rPr>
          <w:rFonts w:asciiTheme="minorHAnsi" w:hAnsiTheme="minorHAnsi" w:cstheme="minorHAnsi"/>
        </w:rPr>
        <w:t xml:space="preserve">need. </w:t>
      </w:r>
      <w:r w:rsidRPr="00D33921">
        <w:rPr>
          <w:rFonts w:asciiTheme="minorHAnsi" w:hAnsiTheme="minorHAnsi" w:cstheme="minorHAnsi"/>
        </w:rPr>
        <w:t>The reasons vary. Many administrators will identify a need and encourage an existing educator t</w:t>
      </w:r>
      <w:r w:rsidR="0032675D" w:rsidRPr="00D33921">
        <w:rPr>
          <w:rFonts w:asciiTheme="minorHAnsi" w:hAnsiTheme="minorHAnsi" w:cstheme="minorHAnsi"/>
        </w:rPr>
        <w:t>o become VI certified</w:t>
      </w:r>
      <w:r w:rsidR="00392140" w:rsidRPr="00D33921">
        <w:rPr>
          <w:rFonts w:asciiTheme="minorHAnsi" w:hAnsiTheme="minorHAnsi" w:cstheme="minorHAnsi"/>
        </w:rPr>
        <w:t xml:space="preserve"> rather than post a vacancy. </w:t>
      </w:r>
      <w:r w:rsidR="0032675D" w:rsidRPr="00D33921">
        <w:rPr>
          <w:rFonts w:asciiTheme="minorHAnsi" w:hAnsiTheme="minorHAnsi" w:cstheme="minorHAnsi"/>
        </w:rPr>
        <w:t>Likewise, t</w:t>
      </w:r>
      <w:r w:rsidR="005940AF" w:rsidRPr="00D33921">
        <w:rPr>
          <w:rFonts w:asciiTheme="minorHAnsi" w:hAnsiTheme="minorHAnsi" w:cstheme="minorHAnsi"/>
        </w:rPr>
        <w:t xml:space="preserve">he need for a private contract </w:t>
      </w:r>
      <w:r w:rsidR="00E518B2">
        <w:rPr>
          <w:rFonts w:asciiTheme="minorHAnsi" w:hAnsiTheme="minorHAnsi" w:cstheme="minorHAnsi"/>
        </w:rPr>
        <w:t>TSVI</w:t>
      </w:r>
      <w:r w:rsidR="005940AF" w:rsidRPr="00D33921">
        <w:rPr>
          <w:rFonts w:asciiTheme="minorHAnsi" w:hAnsiTheme="minorHAnsi" w:cstheme="minorHAnsi"/>
        </w:rPr>
        <w:t xml:space="preserve"> or O&amp;M position</w:t>
      </w:r>
      <w:r w:rsidR="00F814D0" w:rsidRPr="00D33921">
        <w:rPr>
          <w:rFonts w:asciiTheme="minorHAnsi" w:hAnsiTheme="minorHAnsi" w:cstheme="minorHAnsi"/>
        </w:rPr>
        <w:t xml:space="preserve"> may not necessarily be posted</w:t>
      </w:r>
      <w:r w:rsidR="0032675D" w:rsidRPr="00D33921">
        <w:rPr>
          <w:rFonts w:asciiTheme="minorHAnsi" w:hAnsiTheme="minorHAnsi" w:cstheme="minorHAnsi"/>
        </w:rPr>
        <w:t xml:space="preserve">. </w:t>
      </w:r>
    </w:p>
    <w:p w14:paraId="1E71729B" w14:textId="2E2B677A" w:rsidR="00D33921" w:rsidRPr="00D33921" w:rsidRDefault="00D33921" w:rsidP="00D33921">
      <w:pPr>
        <w:rPr>
          <w:rFonts w:asciiTheme="minorHAnsi" w:hAnsiTheme="minorHAnsi" w:cstheme="minorHAnsi"/>
          <w:sz w:val="22"/>
          <w:szCs w:val="18"/>
        </w:rPr>
      </w:pPr>
    </w:p>
    <w:p w14:paraId="0A70404C" w14:textId="26AA04D6" w:rsidR="00D33921" w:rsidRPr="00D33921" w:rsidRDefault="00D33921" w:rsidP="00D33921">
      <w:pPr>
        <w:rPr>
          <w:rFonts w:asciiTheme="minorHAnsi" w:hAnsiTheme="minorHAnsi" w:cstheme="minorHAnsi"/>
          <w:b/>
          <w:bCs/>
          <w:sz w:val="22"/>
          <w:szCs w:val="18"/>
        </w:rPr>
      </w:pPr>
    </w:p>
    <w:p w14:paraId="59CD3F72" w14:textId="4BEE207B" w:rsidR="00D33921" w:rsidRPr="00D33921" w:rsidRDefault="00D33921" w:rsidP="00D33921">
      <w:pPr>
        <w:rPr>
          <w:rFonts w:asciiTheme="minorHAnsi" w:hAnsiTheme="minorHAnsi" w:cstheme="minorHAnsi"/>
          <w:b/>
          <w:bCs/>
          <w:sz w:val="22"/>
          <w:szCs w:val="18"/>
        </w:rPr>
      </w:pPr>
    </w:p>
    <w:p w14:paraId="71563691" w14:textId="0BCC860D" w:rsidR="00D33921" w:rsidRDefault="00D33921" w:rsidP="00D33921">
      <w:pPr>
        <w:pStyle w:val="NoSpacing"/>
        <w:rPr>
          <w:rFonts w:asciiTheme="minorHAnsi" w:hAnsiTheme="minorHAnsi" w:cstheme="minorHAnsi"/>
          <w:b/>
          <w:bCs/>
          <w:sz w:val="22"/>
          <w:szCs w:val="18"/>
        </w:rPr>
      </w:pPr>
    </w:p>
    <w:p w14:paraId="096CB348" w14:textId="3FE8520B" w:rsidR="00D33921" w:rsidRDefault="00D33921" w:rsidP="00D33921">
      <w:pPr>
        <w:pStyle w:val="NoSpacing"/>
        <w:rPr>
          <w:rFonts w:asciiTheme="minorHAnsi" w:hAnsiTheme="minorHAnsi" w:cstheme="minorHAnsi"/>
          <w:b/>
          <w:bCs/>
          <w:sz w:val="22"/>
          <w:szCs w:val="18"/>
        </w:rPr>
      </w:pPr>
    </w:p>
    <w:p w14:paraId="231FA800" w14:textId="3C7E1C6B" w:rsidR="00D33921" w:rsidRDefault="00D33921" w:rsidP="00D33921">
      <w:pPr>
        <w:pStyle w:val="NoSpacing"/>
        <w:rPr>
          <w:rFonts w:asciiTheme="minorHAnsi" w:hAnsiTheme="minorHAnsi" w:cstheme="minorHAnsi"/>
          <w:b/>
          <w:bCs/>
          <w:sz w:val="22"/>
          <w:szCs w:val="18"/>
        </w:rPr>
      </w:pPr>
    </w:p>
    <w:p w14:paraId="1D8159DD" w14:textId="7A7F36A0" w:rsidR="00D33921" w:rsidRDefault="00D33921" w:rsidP="00D33921">
      <w:pPr>
        <w:pStyle w:val="NoSpacing"/>
        <w:rPr>
          <w:rFonts w:asciiTheme="minorHAnsi" w:hAnsiTheme="minorHAnsi" w:cstheme="minorHAnsi"/>
          <w:b/>
          <w:bCs/>
          <w:sz w:val="22"/>
          <w:szCs w:val="18"/>
        </w:rPr>
      </w:pPr>
    </w:p>
    <w:p w14:paraId="5A82DCB5" w14:textId="3B45B370" w:rsidR="00D33921" w:rsidRDefault="00D33921" w:rsidP="00D33921">
      <w:pPr>
        <w:pStyle w:val="NoSpacing"/>
        <w:rPr>
          <w:rFonts w:asciiTheme="minorHAnsi" w:hAnsiTheme="minorHAnsi" w:cstheme="minorHAnsi"/>
          <w:b/>
          <w:bCs/>
          <w:sz w:val="22"/>
          <w:szCs w:val="18"/>
        </w:rPr>
      </w:pPr>
    </w:p>
    <w:p w14:paraId="382BB101" w14:textId="37EF3F5F" w:rsidR="00D33921" w:rsidRDefault="003878DC" w:rsidP="00D33921">
      <w:pPr>
        <w:pStyle w:val="NoSpacing"/>
        <w:rPr>
          <w:rFonts w:asciiTheme="minorHAnsi" w:hAnsiTheme="minorHAnsi" w:cstheme="minorHAnsi"/>
          <w:b/>
          <w:bCs/>
          <w:sz w:val="22"/>
          <w:szCs w:val="18"/>
        </w:rPr>
      </w:pPr>
      <w:r>
        <w:rPr>
          <w:noProof/>
        </w:rPr>
        <w:lastRenderedPageBreak/>
        <w:drawing>
          <wp:anchor distT="0" distB="0" distL="114300" distR="114300" simplePos="0" relativeHeight="251836928" behindDoc="0" locked="0" layoutInCell="1" allowOverlap="1" wp14:anchorId="500E24E1" wp14:editId="23082DEE">
            <wp:simplePos x="0" y="0"/>
            <wp:positionH relativeFrom="margin">
              <wp:posOffset>-31830</wp:posOffset>
            </wp:positionH>
            <wp:positionV relativeFrom="page">
              <wp:posOffset>601884</wp:posOffset>
            </wp:positionV>
            <wp:extent cx="6470248" cy="2734310"/>
            <wp:effectExtent l="0" t="0" r="6985" b="7620"/>
            <wp:wrapNone/>
            <wp:docPr id="118083116" name="Chart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7303C6B" w14:textId="2C6F6069" w:rsidR="00D33921" w:rsidRDefault="00D33921" w:rsidP="00D33921">
      <w:pPr>
        <w:pStyle w:val="NoSpacing"/>
        <w:rPr>
          <w:rFonts w:asciiTheme="minorHAnsi" w:hAnsiTheme="minorHAnsi" w:cstheme="minorHAnsi"/>
          <w:b/>
          <w:bCs/>
          <w:sz w:val="22"/>
          <w:szCs w:val="18"/>
        </w:rPr>
      </w:pPr>
    </w:p>
    <w:p w14:paraId="018BA2BE" w14:textId="7D0F88B9" w:rsidR="00D33921" w:rsidRDefault="00D33921" w:rsidP="00D33921">
      <w:pPr>
        <w:pStyle w:val="NoSpacing"/>
        <w:rPr>
          <w:rFonts w:asciiTheme="minorHAnsi" w:hAnsiTheme="minorHAnsi" w:cstheme="minorHAnsi"/>
          <w:b/>
          <w:bCs/>
          <w:sz w:val="22"/>
          <w:szCs w:val="18"/>
        </w:rPr>
      </w:pPr>
    </w:p>
    <w:p w14:paraId="4318144F" w14:textId="28C00E58" w:rsidR="00D33921" w:rsidRDefault="00D33921" w:rsidP="00D33921">
      <w:pPr>
        <w:pStyle w:val="NoSpacing"/>
        <w:rPr>
          <w:rFonts w:asciiTheme="minorHAnsi" w:hAnsiTheme="minorHAnsi" w:cstheme="minorHAnsi"/>
          <w:b/>
          <w:bCs/>
          <w:sz w:val="22"/>
          <w:szCs w:val="18"/>
        </w:rPr>
      </w:pPr>
    </w:p>
    <w:p w14:paraId="7CC2D0DD" w14:textId="7589B433" w:rsidR="00D33921" w:rsidRDefault="00D33921" w:rsidP="00D33921">
      <w:pPr>
        <w:pStyle w:val="NoSpacing"/>
        <w:rPr>
          <w:rFonts w:asciiTheme="minorHAnsi" w:hAnsiTheme="minorHAnsi" w:cstheme="minorHAnsi"/>
          <w:b/>
          <w:bCs/>
          <w:sz w:val="22"/>
          <w:szCs w:val="18"/>
        </w:rPr>
      </w:pPr>
    </w:p>
    <w:p w14:paraId="2B7727F8" w14:textId="56D8763E" w:rsidR="00325DD1" w:rsidRPr="00D33921" w:rsidRDefault="00325DD1" w:rsidP="00D33921">
      <w:pPr>
        <w:pStyle w:val="NoSpacing"/>
        <w:rPr>
          <w:rFonts w:asciiTheme="minorHAnsi" w:hAnsiTheme="minorHAnsi" w:cstheme="minorHAnsi"/>
          <w:b/>
          <w:bCs/>
          <w:sz w:val="22"/>
          <w:szCs w:val="18"/>
        </w:rPr>
      </w:pPr>
      <w:r w:rsidRPr="00D33921">
        <w:rPr>
          <w:rFonts w:asciiTheme="minorHAnsi" w:hAnsiTheme="minorHAnsi" w:cstheme="minorHAnsi"/>
          <w:b/>
          <w:bCs/>
          <w:sz w:val="22"/>
          <w:szCs w:val="18"/>
        </w:rPr>
        <w:t>G</w:t>
      </w:r>
      <w:r w:rsidR="00252311" w:rsidRPr="00D33921">
        <w:rPr>
          <w:rFonts w:asciiTheme="minorHAnsi" w:hAnsiTheme="minorHAnsi" w:cstheme="minorHAnsi"/>
          <w:b/>
          <w:bCs/>
          <w:sz w:val="22"/>
          <w:szCs w:val="18"/>
        </w:rPr>
        <w:t>raph</w:t>
      </w:r>
      <w:r w:rsidR="008310FD" w:rsidRPr="00D33921">
        <w:rPr>
          <w:rFonts w:asciiTheme="minorHAnsi" w:hAnsiTheme="minorHAnsi" w:cstheme="minorHAnsi"/>
          <w:b/>
          <w:bCs/>
          <w:sz w:val="22"/>
          <w:szCs w:val="18"/>
        </w:rPr>
        <w:t xml:space="preserve"> </w:t>
      </w:r>
      <w:r w:rsidR="00252311" w:rsidRPr="00D33921">
        <w:rPr>
          <w:rFonts w:asciiTheme="minorHAnsi" w:hAnsiTheme="minorHAnsi" w:cstheme="minorHAnsi"/>
          <w:b/>
          <w:bCs/>
          <w:sz w:val="22"/>
          <w:szCs w:val="18"/>
        </w:rPr>
        <w:t>6</w:t>
      </w:r>
      <w:r w:rsidRPr="00D33921">
        <w:rPr>
          <w:rFonts w:asciiTheme="minorHAnsi" w:hAnsiTheme="minorHAnsi" w:cstheme="minorHAnsi"/>
          <w:b/>
          <w:bCs/>
          <w:sz w:val="22"/>
          <w:szCs w:val="18"/>
        </w:rPr>
        <w:t xml:space="preserve">: Posted Vacancies for VI Professionals </w:t>
      </w:r>
    </w:p>
    <w:p w14:paraId="4AEB2DD1" w14:textId="270547E6" w:rsidR="00D33921" w:rsidRDefault="00D33921" w:rsidP="00D33921">
      <w:pPr>
        <w:pStyle w:val="NoSpacing"/>
        <w:rPr>
          <w:rFonts w:asciiTheme="minorHAnsi" w:hAnsiTheme="minorHAnsi" w:cstheme="minorHAnsi"/>
          <w:sz w:val="22"/>
          <w:szCs w:val="18"/>
        </w:rPr>
      </w:pPr>
    </w:p>
    <w:p w14:paraId="49BD5B3D" w14:textId="4AA79D8F" w:rsidR="00B165A5" w:rsidRPr="00D33921" w:rsidRDefault="003878DC" w:rsidP="00D33921">
      <w:pPr>
        <w:pStyle w:val="NoSpacing"/>
        <w:rPr>
          <w:rFonts w:asciiTheme="minorHAnsi" w:hAnsiTheme="minorHAnsi" w:cstheme="minorHAnsi"/>
          <w:sz w:val="22"/>
          <w:szCs w:val="18"/>
        </w:rPr>
      </w:pPr>
      <w:r w:rsidRPr="003878DC">
        <w:rPr>
          <w:rFonts w:asciiTheme="minorHAnsi" w:hAnsiTheme="minorHAnsi" w:cstheme="minorHAnsi"/>
          <w:sz w:val="22"/>
          <w:szCs w:val="18"/>
        </w:rPr>
        <w:t>Data showed that from 2014 to 2015, there was a decrease of posted TSVI and COMS vacancies. In 2016, TSVI vacancies increased while COMS vacancies continued to decrease. In 2018, both TSVIs and COMS vacancies went up. In 2020, the number of total vacancies was 47, then dropped to 32 in 2021 before going up again to 60 in 2022. The highest was in 2023 with a total of 66.5 vacancies. in 2024, the total was at 64.</w:t>
      </w:r>
    </w:p>
    <w:tbl>
      <w:tblPr>
        <w:tblW w:w="0" w:type="auto"/>
        <w:tblLook w:val="04A0" w:firstRow="1" w:lastRow="0" w:firstColumn="1" w:lastColumn="0" w:noHBand="0" w:noVBand="1"/>
      </w:tblPr>
      <w:tblGrid>
        <w:gridCol w:w="1436"/>
        <w:gridCol w:w="622"/>
        <w:gridCol w:w="622"/>
        <w:gridCol w:w="622"/>
        <w:gridCol w:w="622"/>
        <w:gridCol w:w="622"/>
        <w:gridCol w:w="622"/>
        <w:gridCol w:w="622"/>
        <w:gridCol w:w="622"/>
        <w:gridCol w:w="622"/>
        <w:gridCol w:w="622"/>
        <w:gridCol w:w="622"/>
      </w:tblGrid>
      <w:tr w:rsidR="003878DC" w:rsidRPr="00DA4C3A" w14:paraId="28501709" w14:textId="77777777" w:rsidTr="003878DC">
        <w:trPr>
          <w:trHeight w:val="300"/>
        </w:trPr>
        <w:tc>
          <w:tcPr>
            <w:tcW w:w="0" w:type="auto"/>
            <w:tcBorders>
              <w:top w:val="nil"/>
              <w:left w:val="nil"/>
              <w:bottom w:val="nil"/>
              <w:right w:val="nil"/>
            </w:tcBorders>
            <w:shd w:val="clear" w:color="FFFF00" w:fill="FFFF00"/>
            <w:vAlign w:val="bottom"/>
            <w:hideMark/>
          </w:tcPr>
          <w:p w14:paraId="27DC3AB3" w14:textId="7AA876C2" w:rsidR="003878DC" w:rsidRPr="00DA4C3A" w:rsidRDefault="003878DC" w:rsidP="003878DC">
            <w:pPr>
              <w:spacing w:after="0" w:line="240" w:lineRule="auto"/>
              <w:rPr>
                <w:rFonts w:asciiTheme="minorHAnsi" w:hAnsiTheme="minorHAnsi" w:cstheme="minorHAnsi"/>
                <w:sz w:val="20"/>
              </w:rPr>
            </w:pPr>
          </w:p>
        </w:tc>
        <w:tc>
          <w:tcPr>
            <w:tcW w:w="0" w:type="auto"/>
            <w:tcBorders>
              <w:top w:val="nil"/>
              <w:left w:val="nil"/>
              <w:bottom w:val="nil"/>
              <w:right w:val="nil"/>
            </w:tcBorders>
            <w:vAlign w:val="bottom"/>
          </w:tcPr>
          <w:p w14:paraId="29751734" w14:textId="0B7D9451"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2014</w:t>
            </w:r>
          </w:p>
        </w:tc>
        <w:tc>
          <w:tcPr>
            <w:tcW w:w="0" w:type="auto"/>
            <w:tcBorders>
              <w:top w:val="nil"/>
              <w:left w:val="nil"/>
              <w:bottom w:val="nil"/>
              <w:right w:val="nil"/>
            </w:tcBorders>
            <w:vAlign w:val="bottom"/>
          </w:tcPr>
          <w:p w14:paraId="0C0801D5" w14:textId="6BAF9A26"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2015</w:t>
            </w:r>
          </w:p>
        </w:tc>
        <w:tc>
          <w:tcPr>
            <w:tcW w:w="0" w:type="auto"/>
            <w:tcBorders>
              <w:top w:val="nil"/>
              <w:left w:val="nil"/>
              <w:bottom w:val="nil"/>
              <w:right w:val="nil"/>
            </w:tcBorders>
            <w:vAlign w:val="bottom"/>
          </w:tcPr>
          <w:p w14:paraId="2A3AF6FC" w14:textId="4AB9A2E2"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2016</w:t>
            </w:r>
          </w:p>
        </w:tc>
        <w:tc>
          <w:tcPr>
            <w:tcW w:w="0" w:type="auto"/>
            <w:tcBorders>
              <w:top w:val="nil"/>
              <w:left w:val="nil"/>
              <w:bottom w:val="nil"/>
              <w:right w:val="nil"/>
            </w:tcBorders>
            <w:vAlign w:val="bottom"/>
          </w:tcPr>
          <w:p w14:paraId="3321FAA3" w14:textId="4EAA9456"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2017</w:t>
            </w:r>
          </w:p>
        </w:tc>
        <w:tc>
          <w:tcPr>
            <w:tcW w:w="0" w:type="auto"/>
            <w:tcBorders>
              <w:top w:val="nil"/>
              <w:left w:val="nil"/>
              <w:bottom w:val="nil"/>
              <w:right w:val="nil"/>
            </w:tcBorders>
            <w:vAlign w:val="bottom"/>
          </w:tcPr>
          <w:p w14:paraId="399917EE" w14:textId="01099817"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2018</w:t>
            </w:r>
          </w:p>
        </w:tc>
        <w:tc>
          <w:tcPr>
            <w:tcW w:w="0" w:type="auto"/>
            <w:tcBorders>
              <w:top w:val="nil"/>
              <w:left w:val="nil"/>
              <w:bottom w:val="nil"/>
              <w:right w:val="nil"/>
            </w:tcBorders>
            <w:vAlign w:val="bottom"/>
          </w:tcPr>
          <w:p w14:paraId="4137E1B3" w14:textId="681C4C98"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2019</w:t>
            </w:r>
          </w:p>
        </w:tc>
        <w:tc>
          <w:tcPr>
            <w:tcW w:w="0" w:type="auto"/>
            <w:tcBorders>
              <w:top w:val="nil"/>
              <w:left w:val="nil"/>
              <w:bottom w:val="nil"/>
              <w:right w:val="nil"/>
            </w:tcBorders>
            <w:vAlign w:val="bottom"/>
          </w:tcPr>
          <w:p w14:paraId="17DA5A82" w14:textId="20B363CD"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2020</w:t>
            </w:r>
          </w:p>
        </w:tc>
        <w:tc>
          <w:tcPr>
            <w:tcW w:w="0" w:type="auto"/>
            <w:tcBorders>
              <w:top w:val="nil"/>
              <w:left w:val="nil"/>
              <w:bottom w:val="nil"/>
              <w:right w:val="nil"/>
            </w:tcBorders>
            <w:vAlign w:val="bottom"/>
          </w:tcPr>
          <w:p w14:paraId="2ECEF5D5" w14:textId="1D0862BA"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2021</w:t>
            </w:r>
          </w:p>
        </w:tc>
        <w:tc>
          <w:tcPr>
            <w:tcW w:w="0" w:type="auto"/>
            <w:tcBorders>
              <w:top w:val="nil"/>
              <w:left w:val="nil"/>
              <w:bottom w:val="nil"/>
              <w:right w:val="nil"/>
            </w:tcBorders>
            <w:vAlign w:val="bottom"/>
          </w:tcPr>
          <w:p w14:paraId="54B9C697" w14:textId="65C03656"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2022</w:t>
            </w:r>
          </w:p>
        </w:tc>
        <w:tc>
          <w:tcPr>
            <w:tcW w:w="0" w:type="auto"/>
            <w:tcBorders>
              <w:top w:val="nil"/>
              <w:left w:val="nil"/>
              <w:bottom w:val="nil"/>
              <w:right w:val="nil"/>
            </w:tcBorders>
            <w:vAlign w:val="bottom"/>
          </w:tcPr>
          <w:p w14:paraId="7604835E" w14:textId="19F166FF"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2023</w:t>
            </w:r>
          </w:p>
        </w:tc>
        <w:tc>
          <w:tcPr>
            <w:tcW w:w="534" w:type="dxa"/>
            <w:tcBorders>
              <w:top w:val="nil"/>
              <w:left w:val="nil"/>
              <w:bottom w:val="nil"/>
              <w:right w:val="nil"/>
            </w:tcBorders>
            <w:vAlign w:val="bottom"/>
          </w:tcPr>
          <w:p w14:paraId="4B068F0F" w14:textId="10B54F9B" w:rsidR="003878DC" w:rsidRPr="00DA4C3A" w:rsidRDefault="003878DC" w:rsidP="003878DC">
            <w:pPr>
              <w:spacing w:after="0" w:line="240" w:lineRule="auto"/>
              <w:jc w:val="right"/>
              <w:rPr>
                <w:rFonts w:asciiTheme="minorHAnsi" w:hAnsiTheme="minorHAnsi" w:cstheme="minorHAnsi"/>
                <w:sz w:val="20"/>
              </w:rPr>
            </w:pPr>
            <w:r>
              <w:rPr>
                <w:rFonts w:asciiTheme="minorHAnsi" w:hAnsiTheme="minorHAnsi" w:cstheme="minorHAnsi"/>
                <w:sz w:val="20"/>
              </w:rPr>
              <w:t>2024</w:t>
            </w:r>
          </w:p>
        </w:tc>
      </w:tr>
      <w:tr w:rsidR="003878DC" w:rsidRPr="00DA4C3A" w14:paraId="0CEFCF7B" w14:textId="77777777" w:rsidTr="003878DC">
        <w:trPr>
          <w:trHeight w:val="255"/>
        </w:trPr>
        <w:tc>
          <w:tcPr>
            <w:tcW w:w="0" w:type="auto"/>
            <w:tcBorders>
              <w:top w:val="nil"/>
              <w:left w:val="nil"/>
              <w:bottom w:val="nil"/>
              <w:right w:val="nil"/>
            </w:tcBorders>
            <w:shd w:val="clear" w:color="auto" w:fill="auto"/>
            <w:vAlign w:val="bottom"/>
            <w:hideMark/>
          </w:tcPr>
          <w:p w14:paraId="23908D10" w14:textId="74F844C3" w:rsidR="003878DC" w:rsidRPr="00DA4C3A" w:rsidRDefault="003878DC" w:rsidP="003878DC">
            <w:pPr>
              <w:spacing w:after="0" w:line="240" w:lineRule="auto"/>
              <w:rPr>
                <w:rFonts w:asciiTheme="minorHAnsi" w:hAnsiTheme="minorHAnsi" w:cstheme="minorHAnsi"/>
                <w:sz w:val="20"/>
              </w:rPr>
            </w:pPr>
            <w:r w:rsidRPr="00DA4C3A">
              <w:rPr>
                <w:rFonts w:asciiTheme="minorHAnsi" w:hAnsiTheme="minorHAnsi" w:cstheme="minorHAnsi"/>
                <w:sz w:val="20"/>
              </w:rPr>
              <w:t>VI Positions</w:t>
            </w:r>
          </w:p>
        </w:tc>
        <w:tc>
          <w:tcPr>
            <w:tcW w:w="0" w:type="auto"/>
            <w:tcBorders>
              <w:top w:val="nil"/>
              <w:left w:val="nil"/>
              <w:bottom w:val="nil"/>
              <w:right w:val="nil"/>
            </w:tcBorders>
            <w:vAlign w:val="bottom"/>
          </w:tcPr>
          <w:p w14:paraId="314F6BDC" w14:textId="5D0911BD"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28</w:t>
            </w:r>
          </w:p>
        </w:tc>
        <w:tc>
          <w:tcPr>
            <w:tcW w:w="0" w:type="auto"/>
            <w:tcBorders>
              <w:top w:val="nil"/>
              <w:left w:val="nil"/>
              <w:bottom w:val="nil"/>
              <w:right w:val="nil"/>
            </w:tcBorders>
            <w:vAlign w:val="bottom"/>
          </w:tcPr>
          <w:p w14:paraId="4EE99F01" w14:textId="3FFA55FA"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24</w:t>
            </w:r>
          </w:p>
        </w:tc>
        <w:tc>
          <w:tcPr>
            <w:tcW w:w="0" w:type="auto"/>
            <w:tcBorders>
              <w:top w:val="nil"/>
              <w:left w:val="nil"/>
              <w:bottom w:val="nil"/>
              <w:right w:val="nil"/>
            </w:tcBorders>
            <w:vAlign w:val="bottom"/>
          </w:tcPr>
          <w:p w14:paraId="7385B929" w14:textId="01C13B41"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27</w:t>
            </w:r>
          </w:p>
        </w:tc>
        <w:tc>
          <w:tcPr>
            <w:tcW w:w="0" w:type="auto"/>
            <w:tcBorders>
              <w:top w:val="nil"/>
              <w:left w:val="nil"/>
              <w:bottom w:val="nil"/>
              <w:right w:val="nil"/>
            </w:tcBorders>
            <w:vAlign w:val="bottom"/>
          </w:tcPr>
          <w:p w14:paraId="6C1D44E4" w14:textId="6D0AE183"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19</w:t>
            </w:r>
          </w:p>
        </w:tc>
        <w:tc>
          <w:tcPr>
            <w:tcW w:w="0" w:type="auto"/>
            <w:tcBorders>
              <w:top w:val="nil"/>
              <w:left w:val="nil"/>
              <w:bottom w:val="nil"/>
              <w:right w:val="nil"/>
            </w:tcBorders>
            <w:vAlign w:val="bottom"/>
          </w:tcPr>
          <w:p w14:paraId="39E8C75B" w14:textId="557A4192"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17</w:t>
            </w:r>
          </w:p>
        </w:tc>
        <w:tc>
          <w:tcPr>
            <w:tcW w:w="0" w:type="auto"/>
            <w:tcBorders>
              <w:top w:val="nil"/>
              <w:left w:val="nil"/>
              <w:bottom w:val="nil"/>
              <w:right w:val="nil"/>
            </w:tcBorders>
            <w:vAlign w:val="bottom"/>
          </w:tcPr>
          <w:p w14:paraId="3234B085" w14:textId="4E326CDC"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22</w:t>
            </w:r>
          </w:p>
        </w:tc>
        <w:tc>
          <w:tcPr>
            <w:tcW w:w="0" w:type="auto"/>
            <w:tcBorders>
              <w:top w:val="nil"/>
              <w:left w:val="nil"/>
              <w:bottom w:val="nil"/>
              <w:right w:val="nil"/>
            </w:tcBorders>
            <w:vAlign w:val="bottom"/>
          </w:tcPr>
          <w:p w14:paraId="2A64BC94" w14:textId="7F870032"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32</w:t>
            </w:r>
          </w:p>
        </w:tc>
        <w:tc>
          <w:tcPr>
            <w:tcW w:w="0" w:type="auto"/>
            <w:tcBorders>
              <w:top w:val="nil"/>
              <w:left w:val="nil"/>
              <w:bottom w:val="nil"/>
              <w:right w:val="nil"/>
            </w:tcBorders>
            <w:vAlign w:val="bottom"/>
          </w:tcPr>
          <w:p w14:paraId="75A34092" w14:textId="791F7AEB"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18</w:t>
            </w:r>
          </w:p>
        </w:tc>
        <w:tc>
          <w:tcPr>
            <w:tcW w:w="0" w:type="auto"/>
            <w:tcBorders>
              <w:top w:val="nil"/>
              <w:left w:val="nil"/>
              <w:bottom w:val="nil"/>
              <w:right w:val="nil"/>
            </w:tcBorders>
            <w:vAlign w:val="bottom"/>
          </w:tcPr>
          <w:p w14:paraId="12F113D5" w14:textId="47BB73D8"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42</w:t>
            </w:r>
          </w:p>
        </w:tc>
        <w:tc>
          <w:tcPr>
            <w:tcW w:w="0" w:type="auto"/>
            <w:tcBorders>
              <w:top w:val="nil"/>
              <w:left w:val="nil"/>
              <w:bottom w:val="nil"/>
              <w:right w:val="nil"/>
            </w:tcBorders>
            <w:vAlign w:val="bottom"/>
          </w:tcPr>
          <w:p w14:paraId="45929058" w14:textId="7D5803A6"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44.5</w:t>
            </w:r>
          </w:p>
        </w:tc>
        <w:tc>
          <w:tcPr>
            <w:tcW w:w="534" w:type="dxa"/>
            <w:tcBorders>
              <w:top w:val="nil"/>
              <w:left w:val="nil"/>
              <w:bottom w:val="nil"/>
              <w:right w:val="nil"/>
            </w:tcBorders>
            <w:vAlign w:val="bottom"/>
          </w:tcPr>
          <w:p w14:paraId="331F1F3B" w14:textId="355F245A" w:rsidR="003878DC" w:rsidRPr="00DA4C3A" w:rsidRDefault="003878DC" w:rsidP="003878DC">
            <w:pPr>
              <w:spacing w:after="0" w:line="240" w:lineRule="auto"/>
              <w:jc w:val="right"/>
              <w:rPr>
                <w:rFonts w:asciiTheme="minorHAnsi" w:hAnsiTheme="minorHAnsi" w:cstheme="minorHAnsi"/>
                <w:sz w:val="20"/>
              </w:rPr>
            </w:pPr>
            <w:r>
              <w:rPr>
                <w:rFonts w:asciiTheme="minorHAnsi" w:hAnsiTheme="minorHAnsi" w:cstheme="minorHAnsi"/>
                <w:sz w:val="20"/>
              </w:rPr>
              <w:t>38</w:t>
            </w:r>
          </w:p>
        </w:tc>
      </w:tr>
      <w:tr w:rsidR="003878DC" w:rsidRPr="00DA4C3A" w14:paraId="5EB4F758" w14:textId="77777777" w:rsidTr="003878DC">
        <w:trPr>
          <w:trHeight w:val="255"/>
        </w:trPr>
        <w:tc>
          <w:tcPr>
            <w:tcW w:w="0" w:type="auto"/>
            <w:tcBorders>
              <w:top w:val="nil"/>
              <w:left w:val="nil"/>
              <w:bottom w:val="nil"/>
              <w:right w:val="nil"/>
            </w:tcBorders>
            <w:shd w:val="clear" w:color="auto" w:fill="auto"/>
            <w:vAlign w:val="bottom"/>
            <w:hideMark/>
          </w:tcPr>
          <w:p w14:paraId="66F75887" w14:textId="33C8789D" w:rsidR="003878DC" w:rsidRPr="00DA4C3A" w:rsidRDefault="003878DC" w:rsidP="003878DC">
            <w:pPr>
              <w:spacing w:after="0" w:line="240" w:lineRule="auto"/>
              <w:rPr>
                <w:rFonts w:asciiTheme="minorHAnsi" w:hAnsiTheme="minorHAnsi" w:cstheme="minorHAnsi"/>
                <w:sz w:val="20"/>
              </w:rPr>
            </w:pPr>
            <w:r w:rsidRPr="00DA4C3A">
              <w:rPr>
                <w:rFonts w:asciiTheme="minorHAnsi" w:hAnsiTheme="minorHAnsi" w:cstheme="minorHAnsi"/>
                <w:sz w:val="20"/>
              </w:rPr>
              <w:t>O&amp;M Positions</w:t>
            </w:r>
          </w:p>
        </w:tc>
        <w:tc>
          <w:tcPr>
            <w:tcW w:w="0" w:type="auto"/>
            <w:tcBorders>
              <w:top w:val="nil"/>
              <w:left w:val="nil"/>
              <w:bottom w:val="nil"/>
              <w:right w:val="nil"/>
            </w:tcBorders>
            <w:vAlign w:val="bottom"/>
          </w:tcPr>
          <w:p w14:paraId="16993D85" w14:textId="349103DF"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12</w:t>
            </w:r>
          </w:p>
        </w:tc>
        <w:tc>
          <w:tcPr>
            <w:tcW w:w="0" w:type="auto"/>
            <w:tcBorders>
              <w:top w:val="nil"/>
              <w:left w:val="nil"/>
              <w:bottom w:val="nil"/>
              <w:right w:val="nil"/>
            </w:tcBorders>
            <w:vAlign w:val="bottom"/>
          </w:tcPr>
          <w:p w14:paraId="0FD9CD45" w14:textId="3A4E528F"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10</w:t>
            </w:r>
          </w:p>
        </w:tc>
        <w:tc>
          <w:tcPr>
            <w:tcW w:w="0" w:type="auto"/>
            <w:tcBorders>
              <w:top w:val="nil"/>
              <w:left w:val="nil"/>
              <w:bottom w:val="nil"/>
              <w:right w:val="nil"/>
            </w:tcBorders>
            <w:vAlign w:val="bottom"/>
          </w:tcPr>
          <w:p w14:paraId="31A47B27" w14:textId="69C21BE7"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2</w:t>
            </w:r>
          </w:p>
        </w:tc>
        <w:tc>
          <w:tcPr>
            <w:tcW w:w="0" w:type="auto"/>
            <w:tcBorders>
              <w:top w:val="nil"/>
              <w:left w:val="nil"/>
              <w:bottom w:val="nil"/>
              <w:right w:val="nil"/>
            </w:tcBorders>
            <w:vAlign w:val="bottom"/>
          </w:tcPr>
          <w:p w14:paraId="0E154BA8" w14:textId="56B55298"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5</w:t>
            </w:r>
          </w:p>
        </w:tc>
        <w:tc>
          <w:tcPr>
            <w:tcW w:w="0" w:type="auto"/>
            <w:tcBorders>
              <w:top w:val="nil"/>
              <w:left w:val="nil"/>
              <w:bottom w:val="nil"/>
              <w:right w:val="nil"/>
            </w:tcBorders>
            <w:vAlign w:val="bottom"/>
          </w:tcPr>
          <w:p w14:paraId="62042041" w14:textId="052E7DB8"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w:t>
            </w:r>
          </w:p>
        </w:tc>
        <w:tc>
          <w:tcPr>
            <w:tcW w:w="0" w:type="auto"/>
            <w:tcBorders>
              <w:top w:val="nil"/>
              <w:left w:val="nil"/>
              <w:bottom w:val="nil"/>
              <w:right w:val="nil"/>
            </w:tcBorders>
            <w:vAlign w:val="bottom"/>
          </w:tcPr>
          <w:p w14:paraId="53564E9B" w14:textId="6399AFEB"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7</w:t>
            </w:r>
          </w:p>
        </w:tc>
        <w:tc>
          <w:tcPr>
            <w:tcW w:w="0" w:type="auto"/>
            <w:tcBorders>
              <w:top w:val="nil"/>
              <w:left w:val="nil"/>
              <w:bottom w:val="nil"/>
              <w:right w:val="nil"/>
            </w:tcBorders>
            <w:vAlign w:val="bottom"/>
          </w:tcPr>
          <w:p w14:paraId="311266DA" w14:textId="19FEAD6E"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12</w:t>
            </w:r>
          </w:p>
        </w:tc>
        <w:tc>
          <w:tcPr>
            <w:tcW w:w="0" w:type="auto"/>
            <w:tcBorders>
              <w:top w:val="nil"/>
              <w:left w:val="nil"/>
              <w:bottom w:val="nil"/>
              <w:right w:val="nil"/>
            </w:tcBorders>
            <w:vAlign w:val="bottom"/>
          </w:tcPr>
          <w:p w14:paraId="2A008B2B" w14:textId="5A500D61"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12</w:t>
            </w:r>
          </w:p>
        </w:tc>
        <w:tc>
          <w:tcPr>
            <w:tcW w:w="0" w:type="auto"/>
            <w:tcBorders>
              <w:top w:val="nil"/>
              <w:left w:val="nil"/>
              <w:bottom w:val="nil"/>
              <w:right w:val="nil"/>
            </w:tcBorders>
            <w:vAlign w:val="bottom"/>
          </w:tcPr>
          <w:p w14:paraId="71E7BF85" w14:textId="4C1E39D3"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13</w:t>
            </w:r>
          </w:p>
        </w:tc>
        <w:tc>
          <w:tcPr>
            <w:tcW w:w="0" w:type="auto"/>
            <w:tcBorders>
              <w:top w:val="nil"/>
              <w:left w:val="nil"/>
              <w:bottom w:val="nil"/>
              <w:right w:val="nil"/>
            </w:tcBorders>
            <w:vAlign w:val="bottom"/>
          </w:tcPr>
          <w:p w14:paraId="62AB356B" w14:textId="3E9D2998" w:rsidR="003878DC" w:rsidRPr="00DA4C3A" w:rsidRDefault="003878DC" w:rsidP="003878DC">
            <w:pPr>
              <w:spacing w:after="0" w:line="240" w:lineRule="auto"/>
              <w:jc w:val="right"/>
              <w:rPr>
                <w:rFonts w:asciiTheme="minorHAnsi" w:hAnsiTheme="minorHAnsi" w:cstheme="minorHAnsi"/>
                <w:sz w:val="20"/>
              </w:rPr>
            </w:pPr>
            <w:r w:rsidRPr="00DA4C3A">
              <w:rPr>
                <w:rFonts w:asciiTheme="minorHAnsi" w:hAnsiTheme="minorHAnsi" w:cstheme="minorHAnsi"/>
                <w:sz w:val="20"/>
              </w:rPr>
              <w:t>19</w:t>
            </w:r>
          </w:p>
        </w:tc>
        <w:tc>
          <w:tcPr>
            <w:tcW w:w="534" w:type="dxa"/>
            <w:tcBorders>
              <w:top w:val="nil"/>
              <w:left w:val="nil"/>
              <w:bottom w:val="nil"/>
              <w:right w:val="nil"/>
            </w:tcBorders>
            <w:vAlign w:val="bottom"/>
          </w:tcPr>
          <w:p w14:paraId="14814859" w14:textId="59CFC8B4" w:rsidR="003878DC" w:rsidRPr="00DA4C3A" w:rsidRDefault="003878DC" w:rsidP="003878DC">
            <w:pPr>
              <w:spacing w:after="0" w:line="240" w:lineRule="auto"/>
              <w:jc w:val="right"/>
              <w:rPr>
                <w:rFonts w:asciiTheme="minorHAnsi" w:hAnsiTheme="minorHAnsi" w:cstheme="minorHAnsi"/>
                <w:sz w:val="20"/>
              </w:rPr>
            </w:pPr>
            <w:r>
              <w:rPr>
                <w:rFonts w:asciiTheme="minorHAnsi" w:hAnsiTheme="minorHAnsi" w:cstheme="minorHAnsi"/>
                <w:sz w:val="20"/>
              </w:rPr>
              <w:t>16</w:t>
            </w:r>
          </w:p>
        </w:tc>
      </w:tr>
    </w:tbl>
    <w:p w14:paraId="1B5C21FC" w14:textId="23914071" w:rsidR="00B165A5" w:rsidRDefault="00B165A5" w:rsidP="00325DD1">
      <w:pPr>
        <w:pStyle w:val="Caption"/>
        <w:keepNext/>
        <w:rPr>
          <w:b w:val="0"/>
          <w:sz w:val="19"/>
          <w:szCs w:val="19"/>
        </w:rPr>
      </w:pPr>
    </w:p>
    <w:p w14:paraId="6AA9C9B9" w14:textId="0335487D" w:rsidR="00B165A5" w:rsidRDefault="00B165A5" w:rsidP="00C86951">
      <w:pPr>
        <w:pStyle w:val="NoSpacing"/>
      </w:pPr>
    </w:p>
    <w:p w14:paraId="02497FB2" w14:textId="391B2B5A" w:rsidR="00BA43CE" w:rsidRPr="00AD7210" w:rsidRDefault="00BA43CE" w:rsidP="00BA43CE">
      <w:pPr>
        <w:pStyle w:val="Heading2"/>
        <w:rPr>
          <w:rFonts w:asciiTheme="minorHAnsi" w:hAnsiTheme="minorHAnsi" w:cstheme="minorHAnsi"/>
        </w:rPr>
      </w:pPr>
      <w:bookmarkStart w:id="91" w:name="_Toc284342502"/>
      <w:bookmarkStart w:id="92" w:name="_Toc347126950"/>
      <w:bookmarkStart w:id="93" w:name="_Toc347127182"/>
      <w:bookmarkStart w:id="94" w:name="_Toc408835460"/>
      <w:bookmarkStart w:id="95" w:name="_Toc98854323"/>
      <w:r w:rsidRPr="00AD7210">
        <w:rPr>
          <w:rFonts w:asciiTheme="minorHAnsi" w:hAnsiTheme="minorHAnsi" w:cstheme="minorHAnsi"/>
        </w:rPr>
        <w:t xml:space="preserve">Recommendations by </w:t>
      </w:r>
      <w:r w:rsidR="00CD5DE2" w:rsidRPr="00AD7210">
        <w:rPr>
          <w:rFonts w:asciiTheme="minorHAnsi" w:hAnsiTheme="minorHAnsi" w:cstheme="minorHAnsi"/>
        </w:rPr>
        <w:t>K</w:t>
      </w:r>
      <w:r w:rsidRPr="00AD7210">
        <w:rPr>
          <w:rFonts w:asciiTheme="minorHAnsi" w:hAnsiTheme="minorHAnsi" w:cstheme="minorHAnsi"/>
        </w:rPr>
        <w:t xml:space="preserve">nowledgeable </w:t>
      </w:r>
      <w:r w:rsidR="00CD5DE2" w:rsidRPr="00AD7210">
        <w:rPr>
          <w:rFonts w:asciiTheme="minorHAnsi" w:hAnsiTheme="minorHAnsi" w:cstheme="minorHAnsi"/>
        </w:rPr>
        <w:t>P</w:t>
      </w:r>
      <w:r w:rsidRPr="00AD7210">
        <w:rPr>
          <w:rFonts w:asciiTheme="minorHAnsi" w:hAnsiTheme="minorHAnsi" w:cstheme="minorHAnsi"/>
        </w:rPr>
        <w:t>rofessionals</w:t>
      </w:r>
      <w:bookmarkEnd w:id="91"/>
      <w:bookmarkEnd w:id="92"/>
      <w:bookmarkEnd w:id="93"/>
      <w:bookmarkEnd w:id="94"/>
      <w:bookmarkEnd w:id="95"/>
    </w:p>
    <w:p w14:paraId="3619B6A0" w14:textId="005F4B77" w:rsidR="00DF6C98" w:rsidRPr="00AD7210" w:rsidRDefault="00BD24E5" w:rsidP="001B63A9">
      <w:pPr>
        <w:spacing w:line="288" w:lineRule="auto"/>
        <w:rPr>
          <w:rFonts w:asciiTheme="minorHAnsi" w:hAnsiTheme="minorHAnsi" w:cstheme="minorHAnsi"/>
          <w:b/>
          <w:i/>
        </w:rPr>
      </w:pPr>
      <w:r w:rsidRPr="00563705">
        <w:rPr>
          <w:rFonts w:asciiTheme="minorHAnsi" w:hAnsiTheme="minorHAnsi" w:cstheme="minorHAnsi"/>
          <w:b/>
          <w:i/>
        </w:rPr>
        <w:t>T</w:t>
      </w:r>
      <w:r w:rsidR="00CB0E14" w:rsidRPr="00563705">
        <w:rPr>
          <w:rFonts w:asciiTheme="minorHAnsi" w:hAnsiTheme="minorHAnsi" w:cstheme="minorHAnsi"/>
          <w:b/>
          <w:i/>
        </w:rPr>
        <w:t xml:space="preserve">he </w:t>
      </w:r>
      <w:r w:rsidR="00FB51F8" w:rsidRPr="00563705">
        <w:rPr>
          <w:rFonts w:asciiTheme="minorHAnsi" w:hAnsiTheme="minorHAnsi" w:cstheme="minorHAnsi"/>
          <w:b/>
          <w:i/>
        </w:rPr>
        <w:t xml:space="preserve">projected </w:t>
      </w:r>
      <w:r w:rsidRPr="00563705">
        <w:rPr>
          <w:rFonts w:asciiTheme="minorHAnsi" w:hAnsiTheme="minorHAnsi" w:cstheme="minorHAnsi"/>
          <w:b/>
          <w:i/>
        </w:rPr>
        <w:t>need</w:t>
      </w:r>
      <w:r w:rsidR="00817016" w:rsidRPr="00563705">
        <w:rPr>
          <w:rFonts w:asciiTheme="minorHAnsi" w:hAnsiTheme="minorHAnsi" w:cstheme="minorHAnsi"/>
          <w:b/>
          <w:i/>
        </w:rPr>
        <w:t xml:space="preserve"> </w:t>
      </w:r>
      <w:r w:rsidR="00CB0E14" w:rsidRPr="00563705">
        <w:rPr>
          <w:rFonts w:asciiTheme="minorHAnsi" w:hAnsiTheme="minorHAnsi" w:cstheme="minorHAnsi"/>
          <w:b/>
          <w:i/>
        </w:rPr>
        <w:t xml:space="preserve">for additional COMS </w:t>
      </w:r>
      <w:r w:rsidRPr="00563705">
        <w:rPr>
          <w:rFonts w:asciiTheme="minorHAnsi" w:hAnsiTheme="minorHAnsi" w:cstheme="minorHAnsi"/>
          <w:b/>
          <w:i/>
        </w:rPr>
        <w:t>continues to grow</w:t>
      </w:r>
      <w:r w:rsidR="0047265F" w:rsidRPr="00563705">
        <w:rPr>
          <w:rFonts w:asciiTheme="minorHAnsi" w:hAnsiTheme="minorHAnsi" w:cstheme="minorHAnsi"/>
          <w:b/>
          <w:i/>
        </w:rPr>
        <w:t xml:space="preserve"> </w:t>
      </w:r>
      <w:r w:rsidRPr="00563705">
        <w:rPr>
          <w:rFonts w:asciiTheme="minorHAnsi" w:hAnsiTheme="minorHAnsi" w:cstheme="minorHAnsi"/>
          <w:b/>
          <w:i/>
        </w:rPr>
        <w:t>with ESC</w:t>
      </w:r>
      <w:r w:rsidR="00FB51F8" w:rsidRPr="00563705">
        <w:rPr>
          <w:rFonts w:asciiTheme="minorHAnsi" w:hAnsiTheme="minorHAnsi" w:cstheme="minorHAnsi"/>
          <w:b/>
          <w:i/>
        </w:rPr>
        <w:t>s estimating</w:t>
      </w:r>
      <w:r w:rsidRPr="00563705">
        <w:rPr>
          <w:rFonts w:asciiTheme="minorHAnsi" w:hAnsiTheme="minorHAnsi" w:cstheme="minorHAnsi"/>
          <w:b/>
          <w:i/>
        </w:rPr>
        <w:t xml:space="preserve"> a long-term</w:t>
      </w:r>
      <w:r w:rsidR="00817016" w:rsidRPr="00563705">
        <w:rPr>
          <w:rFonts w:asciiTheme="minorHAnsi" w:hAnsiTheme="minorHAnsi" w:cstheme="minorHAnsi"/>
          <w:b/>
          <w:i/>
        </w:rPr>
        <w:t xml:space="preserve"> need of</w:t>
      </w:r>
      <w:r w:rsidR="006F5711" w:rsidRPr="00563705">
        <w:rPr>
          <w:rFonts w:asciiTheme="minorHAnsi" w:hAnsiTheme="minorHAnsi" w:cstheme="minorHAnsi"/>
          <w:b/>
          <w:i/>
        </w:rPr>
        <w:t xml:space="preserve"> </w:t>
      </w:r>
      <w:r w:rsidR="008B2F9A" w:rsidRPr="00563705">
        <w:rPr>
          <w:rFonts w:asciiTheme="minorHAnsi" w:hAnsiTheme="minorHAnsi" w:cstheme="minorHAnsi"/>
          <w:b/>
          <w:i/>
        </w:rPr>
        <w:t xml:space="preserve">203 </w:t>
      </w:r>
      <w:r w:rsidR="00E518B2" w:rsidRPr="00563705">
        <w:rPr>
          <w:rFonts w:asciiTheme="minorHAnsi" w:hAnsiTheme="minorHAnsi" w:cstheme="minorHAnsi"/>
          <w:b/>
          <w:i/>
        </w:rPr>
        <w:t>TSVI</w:t>
      </w:r>
      <w:r w:rsidR="001371B8" w:rsidRPr="00563705">
        <w:rPr>
          <w:rFonts w:asciiTheme="minorHAnsi" w:hAnsiTheme="minorHAnsi" w:cstheme="minorHAnsi"/>
          <w:b/>
          <w:i/>
        </w:rPr>
        <w:t xml:space="preserve">s </w:t>
      </w:r>
      <w:r w:rsidR="006F5711" w:rsidRPr="00563705">
        <w:rPr>
          <w:rFonts w:asciiTheme="minorHAnsi" w:hAnsiTheme="minorHAnsi" w:cstheme="minorHAnsi"/>
          <w:b/>
          <w:i/>
        </w:rPr>
        <w:t xml:space="preserve">and </w:t>
      </w:r>
      <w:r w:rsidR="008B2F9A" w:rsidRPr="00563705">
        <w:rPr>
          <w:rFonts w:asciiTheme="minorHAnsi" w:hAnsiTheme="minorHAnsi" w:cstheme="minorHAnsi"/>
          <w:b/>
          <w:i/>
        </w:rPr>
        <w:t>100</w:t>
      </w:r>
      <w:r w:rsidR="006F5711" w:rsidRPr="00563705">
        <w:rPr>
          <w:rFonts w:asciiTheme="minorHAnsi" w:hAnsiTheme="minorHAnsi" w:cstheme="minorHAnsi"/>
          <w:b/>
          <w:i/>
        </w:rPr>
        <w:t xml:space="preserve"> </w:t>
      </w:r>
      <w:r w:rsidR="00C86951" w:rsidRPr="00563705">
        <w:rPr>
          <w:rFonts w:asciiTheme="minorHAnsi" w:hAnsiTheme="minorHAnsi" w:cstheme="minorHAnsi"/>
          <w:b/>
          <w:i/>
        </w:rPr>
        <w:t>COMS</w:t>
      </w:r>
      <w:r w:rsidR="006F5711" w:rsidRPr="00563705">
        <w:rPr>
          <w:rFonts w:asciiTheme="minorHAnsi" w:hAnsiTheme="minorHAnsi" w:cstheme="minorHAnsi"/>
          <w:b/>
          <w:i/>
        </w:rPr>
        <w:t xml:space="preserve"> by 2</w:t>
      </w:r>
      <w:r w:rsidR="00315AAA" w:rsidRPr="00563705">
        <w:rPr>
          <w:rFonts w:asciiTheme="minorHAnsi" w:hAnsiTheme="minorHAnsi" w:cstheme="minorHAnsi"/>
          <w:b/>
          <w:i/>
        </w:rPr>
        <w:t>02</w:t>
      </w:r>
      <w:r w:rsidR="00563705" w:rsidRPr="00563705">
        <w:rPr>
          <w:rFonts w:asciiTheme="minorHAnsi" w:hAnsiTheme="minorHAnsi" w:cstheme="minorHAnsi"/>
          <w:b/>
          <w:i/>
        </w:rPr>
        <w:t>7</w:t>
      </w:r>
      <w:r w:rsidR="00817016" w:rsidRPr="00AD7210">
        <w:rPr>
          <w:rFonts w:asciiTheme="minorHAnsi" w:hAnsiTheme="minorHAnsi" w:cstheme="minorHAnsi"/>
          <w:b/>
          <w:i/>
        </w:rPr>
        <w:t>.</w:t>
      </w:r>
      <w:r w:rsidRPr="00AD7210">
        <w:rPr>
          <w:rFonts w:asciiTheme="minorHAnsi" w:hAnsiTheme="minorHAnsi" w:cstheme="minorHAnsi"/>
          <w:b/>
          <w:i/>
        </w:rPr>
        <w:t xml:space="preserve"> </w:t>
      </w:r>
    </w:p>
    <w:p w14:paraId="06FFEC32" w14:textId="62868DC8" w:rsidR="00734924" w:rsidRDefault="00BA43CE" w:rsidP="00AD7210">
      <w:pPr>
        <w:pStyle w:val="NoSpacing"/>
        <w:rPr>
          <w:rFonts w:asciiTheme="minorHAnsi" w:hAnsiTheme="minorHAnsi" w:cstheme="minorHAnsi"/>
        </w:rPr>
      </w:pPr>
      <w:r w:rsidRPr="00AD7210">
        <w:rPr>
          <w:rFonts w:asciiTheme="minorHAnsi" w:hAnsiTheme="minorHAnsi" w:cstheme="minorHAnsi"/>
        </w:rPr>
        <w:t xml:space="preserve">Regional VI consultants are the experts in visual impairments for their region. VI consultants and TSBVI staff were asked how many </w:t>
      </w:r>
      <w:r w:rsidR="00E518B2">
        <w:rPr>
          <w:rFonts w:asciiTheme="minorHAnsi" w:hAnsiTheme="minorHAnsi" w:cstheme="minorHAnsi"/>
        </w:rPr>
        <w:t>TSVI</w:t>
      </w:r>
      <w:r w:rsidRPr="00AD7210">
        <w:rPr>
          <w:rFonts w:asciiTheme="minorHAnsi" w:hAnsiTheme="minorHAnsi" w:cstheme="minorHAnsi"/>
        </w:rPr>
        <w:t>s, O&amp;M specialists, and dually certified personnel were needed in their area</w:t>
      </w:r>
      <w:r w:rsidR="00407A47" w:rsidRPr="00AD7210">
        <w:rPr>
          <w:rFonts w:asciiTheme="minorHAnsi" w:hAnsiTheme="minorHAnsi" w:cstheme="minorHAnsi"/>
        </w:rPr>
        <w:t xml:space="preserve"> based on projected student growth and how many staff are expected to leave the field</w:t>
      </w:r>
      <w:r w:rsidRPr="00AD7210">
        <w:rPr>
          <w:rFonts w:asciiTheme="minorHAnsi" w:hAnsiTheme="minorHAnsi" w:cstheme="minorHAnsi"/>
        </w:rPr>
        <w:t xml:space="preserve">. The survey asked about projected need, not about positions available. </w:t>
      </w:r>
    </w:p>
    <w:p w14:paraId="5ACA728C" w14:textId="4D6ECE56" w:rsidR="00246BC0" w:rsidRPr="00AD7210" w:rsidRDefault="00246BC0" w:rsidP="00AD7210">
      <w:pPr>
        <w:pStyle w:val="NoSpacing"/>
        <w:rPr>
          <w:rFonts w:asciiTheme="minorHAnsi" w:hAnsiTheme="minorHAnsi" w:cstheme="minorHAnsi"/>
        </w:rPr>
      </w:pPr>
    </w:p>
    <w:p w14:paraId="29E7E684" w14:textId="7F8010FC" w:rsidR="008E57A9" w:rsidRDefault="008E57A9" w:rsidP="00246BC0">
      <w:pPr>
        <w:pStyle w:val="NoSpacing"/>
        <w:rPr>
          <w:rFonts w:asciiTheme="minorHAnsi" w:hAnsiTheme="minorHAnsi" w:cstheme="minorHAnsi"/>
        </w:rPr>
      </w:pPr>
      <w:r w:rsidRPr="00246BC0">
        <w:rPr>
          <w:rFonts w:asciiTheme="minorHAnsi" w:hAnsiTheme="minorHAnsi" w:cstheme="minorHAnsi"/>
        </w:rPr>
        <w:t>There are two ways to assess the shorter- and longer-term projected needs: either by job assignment or by professional expertise. The terms “</w:t>
      </w:r>
      <w:r w:rsidR="00E518B2">
        <w:rPr>
          <w:rFonts w:asciiTheme="minorHAnsi" w:hAnsiTheme="minorHAnsi" w:cstheme="minorHAnsi"/>
        </w:rPr>
        <w:t>TSVI</w:t>
      </w:r>
      <w:r w:rsidRPr="00246BC0">
        <w:rPr>
          <w:rFonts w:asciiTheme="minorHAnsi" w:hAnsiTheme="minorHAnsi" w:cstheme="minorHAnsi"/>
        </w:rPr>
        <w:t xml:space="preserve">” or “COMS” indicate a type of expertise as expressed through the certification in a professional discipline. Those in the “dually certified” category hold both certifications and function in both professional disciplines. </w:t>
      </w:r>
    </w:p>
    <w:p w14:paraId="6791A048" w14:textId="32F8EEAA" w:rsidR="00246BC0" w:rsidRPr="00246BC0" w:rsidRDefault="00246BC0" w:rsidP="00246BC0">
      <w:pPr>
        <w:pStyle w:val="NoSpacing"/>
        <w:rPr>
          <w:rFonts w:asciiTheme="minorHAnsi" w:hAnsiTheme="minorHAnsi" w:cstheme="minorHAnsi"/>
        </w:rPr>
      </w:pPr>
    </w:p>
    <w:p w14:paraId="514D65DB" w14:textId="276F1591" w:rsidR="00583548" w:rsidRDefault="002023F1" w:rsidP="00246BC0">
      <w:pPr>
        <w:pStyle w:val="NoSpacing"/>
        <w:rPr>
          <w:rFonts w:asciiTheme="minorHAnsi" w:hAnsiTheme="minorHAnsi" w:cstheme="minorHAnsi"/>
        </w:rPr>
      </w:pPr>
      <w:r w:rsidRPr="00246BC0">
        <w:rPr>
          <w:rFonts w:asciiTheme="minorHAnsi" w:hAnsiTheme="minorHAnsi" w:cstheme="minorHAnsi"/>
        </w:rPr>
        <w:t xml:space="preserve">Functioning as a dually certified VI professional primarily reflects district need and therefore is a job assignment and not a unique discipline. Dually certified assignments are also very fluid and vary from year to year. For the purposes of this section of the report, the data reported will be by </w:t>
      </w:r>
      <w:r w:rsidRPr="00246BC0">
        <w:rPr>
          <w:rFonts w:asciiTheme="minorHAnsi" w:hAnsiTheme="minorHAnsi" w:cstheme="minorHAnsi"/>
          <w:i/>
          <w:iCs/>
        </w:rPr>
        <w:t>professional expertise</w:t>
      </w:r>
      <w:r w:rsidRPr="00246BC0">
        <w:rPr>
          <w:rFonts w:asciiTheme="minorHAnsi" w:hAnsiTheme="minorHAnsi" w:cstheme="minorHAnsi"/>
        </w:rPr>
        <w:t>, not by job assignment. Understandin</w:t>
      </w:r>
      <w:r w:rsidR="00D54205" w:rsidRPr="00246BC0">
        <w:rPr>
          <w:rFonts w:asciiTheme="minorHAnsi" w:hAnsiTheme="minorHAnsi" w:cstheme="minorHAnsi"/>
        </w:rPr>
        <w:t xml:space="preserve">g </w:t>
      </w:r>
      <w:r w:rsidR="001371B8" w:rsidRPr="00246BC0">
        <w:rPr>
          <w:rFonts w:asciiTheme="minorHAnsi" w:hAnsiTheme="minorHAnsi" w:cstheme="minorHAnsi"/>
        </w:rPr>
        <w:t>the need</w:t>
      </w:r>
      <w:r w:rsidR="00D54205" w:rsidRPr="00246BC0">
        <w:rPr>
          <w:rFonts w:asciiTheme="minorHAnsi" w:hAnsiTheme="minorHAnsi" w:cstheme="minorHAnsi"/>
        </w:rPr>
        <w:t xml:space="preserve"> by expertise informs </w:t>
      </w:r>
      <w:r w:rsidRPr="00246BC0">
        <w:rPr>
          <w:rFonts w:asciiTheme="minorHAnsi" w:hAnsiTheme="minorHAnsi" w:cstheme="minorHAnsi"/>
        </w:rPr>
        <w:t>future training and funding needs. Dually certified VI professionals function as part</w:t>
      </w:r>
      <w:r w:rsidR="001371B8" w:rsidRPr="00246BC0">
        <w:rPr>
          <w:rFonts w:asciiTheme="minorHAnsi" w:hAnsiTheme="minorHAnsi" w:cstheme="minorHAnsi"/>
        </w:rPr>
        <w:t>-</w:t>
      </w:r>
      <w:r w:rsidRPr="00246BC0">
        <w:rPr>
          <w:rFonts w:asciiTheme="minorHAnsi" w:hAnsiTheme="minorHAnsi" w:cstheme="minorHAnsi"/>
        </w:rPr>
        <w:t xml:space="preserve">time </w:t>
      </w:r>
      <w:r w:rsidR="00E518B2">
        <w:rPr>
          <w:rFonts w:asciiTheme="minorHAnsi" w:hAnsiTheme="minorHAnsi" w:cstheme="minorHAnsi"/>
        </w:rPr>
        <w:t>TSVI</w:t>
      </w:r>
      <w:r w:rsidRPr="00246BC0">
        <w:rPr>
          <w:rFonts w:asciiTheme="minorHAnsi" w:hAnsiTheme="minorHAnsi" w:cstheme="minorHAnsi"/>
        </w:rPr>
        <w:t xml:space="preserve">s and part-time </w:t>
      </w:r>
      <w:r w:rsidR="00D574E5" w:rsidRPr="00246BC0">
        <w:rPr>
          <w:rFonts w:asciiTheme="minorHAnsi" w:hAnsiTheme="minorHAnsi" w:cstheme="minorHAnsi"/>
        </w:rPr>
        <w:t>COMS</w:t>
      </w:r>
      <w:r w:rsidRPr="00246BC0">
        <w:rPr>
          <w:rFonts w:asciiTheme="minorHAnsi" w:hAnsiTheme="minorHAnsi" w:cstheme="minorHAnsi"/>
        </w:rPr>
        <w:t xml:space="preserve">. As such they will be added to both areas as part-time </w:t>
      </w:r>
      <w:r w:rsidR="00E518B2">
        <w:rPr>
          <w:rFonts w:asciiTheme="minorHAnsi" w:hAnsiTheme="minorHAnsi" w:cstheme="minorHAnsi"/>
        </w:rPr>
        <w:t>TSVI</w:t>
      </w:r>
      <w:r w:rsidRPr="00246BC0">
        <w:rPr>
          <w:rFonts w:asciiTheme="minorHAnsi" w:hAnsiTheme="minorHAnsi" w:cstheme="minorHAnsi"/>
        </w:rPr>
        <w:t>s and O&amp;M specialists.</w:t>
      </w:r>
    </w:p>
    <w:p w14:paraId="29D7386C" w14:textId="71C9EBE9" w:rsidR="00544D9A" w:rsidRDefault="00135296" w:rsidP="00607B8D">
      <w:pPr>
        <w:pStyle w:val="Caption"/>
        <w:keepNext/>
      </w:pPr>
      <w:r>
        <w:rPr>
          <w:noProof/>
        </w:rPr>
        <w:drawing>
          <wp:anchor distT="0" distB="0" distL="114300" distR="114300" simplePos="0" relativeHeight="251837952" behindDoc="0" locked="0" layoutInCell="1" allowOverlap="1" wp14:anchorId="0FFE936F" wp14:editId="5189DB4A">
            <wp:simplePos x="0" y="0"/>
            <wp:positionH relativeFrom="margin">
              <wp:posOffset>-30192</wp:posOffset>
            </wp:positionH>
            <wp:positionV relativeFrom="page">
              <wp:posOffset>7573992</wp:posOffset>
            </wp:positionV>
            <wp:extent cx="6555740" cy="1708031"/>
            <wp:effectExtent l="0" t="0" r="0" b="6985"/>
            <wp:wrapNone/>
            <wp:docPr id="65671746" name="Chart 1">
              <a:extLst xmlns:a="http://schemas.openxmlformats.org/drawingml/2006/main">
                <a:ext uri="{FF2B5EF4-FFF2-40B4-BE49-F238E27FC236}">
                  <a16:creationId xmlns:a16="http://schemas.microsoft.com/office/drawing/2014/main" id="{00000000-0008-0000-0000-0000F8E64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DA75791" w14:textId="7DEFC0F1" w:rsidR="00293C34" w:rsidRDefault="00607B8D" w:rsidP="00607B8D">
      <w:pPr>
        <w:pStyle w:val="Caption"/>
        <w:keepNext/>
      </w:pPr>
      <w:r>
        <w:t>Graph 7: Projected Shorter and Longer-Term Need for VI Professionals</w:t>
      </w:r>
    </w:p>
    <w:p w14:paraId="34C6F04F" w14:textId="110B2702" w:rsidR="004E70D8" w:rsidRPr="00544D9A" w:rsidRDefault="004E70D8" w:rsidP="00544D9A">
      <w:pPr>
        <w:pStyle w:val="NoSpacing"/>
        <w:rPr>
          <w:rFonts w:asciiTheme="minorHAnsi" w:hAnsiTheme="minorHAnsi" w:cstheme="minorHAnsi"/>
          <w:sz w:val="20"/>
          <w:szCs w:val="16"/>
        </w:rPr>
      </w:pPr>
      <w:r w:rsidRPr="00544D9A">
        <w:rPr>
          <w:rFonts w:asciiTheme="minorHAnsi" w:hAnsiTheme="minorHAnsi" w:cstheme="minorHAnsi"/>
          <w:sz w:val="20"/>
          <w:szCs w:val="16"/>
        </w:rPr>
        <w:t>The short and long-term need for VI professionals has fluctuated over the last 10 years. In 2019, need increased significantly with short term need at 133 and long term need at 216</w:t>
      </w:r>
      <w:r w:rsidR="001371B8" w:rsidRPr="00544D9A">
        <w:rPr>
          <w:rFonts w:asciiTheme="minorHAnsi" w:hAnsiTheme="minorHAnsi" w:cstheme="minorHAnsi"/>
          <w:sz w:val="20"/>
          <w:szCs w:val="16"/>
        </w:rPr>
        <w:t xml:space="preserve">. Both short- and long-term needs increased in 2021 and 2022, with 2022 peaked at 166 for short-term and 266 for long-term. </w:t>
      </w:r>
      <w:r w:rsidRPr="00544D9A">
        <w:rPr>
          <w:rFonts w:asciiTheme="minorHAnsi" w:hAnsiTheme="minorHAnsi" w:cstheme="minorHAnsi"/>
          <w:sz w:val="20"/>
          <w:szCs w:val="16"/>
        </w:rPr>
        <w:t xml:space="preserve">This year, both short-term and long-term </w:t>
      </w:r>
      <w:r w:rsidR="001371B8" w:rsidRPr="00544D9A">
        <w:rPr>
          <w:rFonts w:asciiTheme="minorHAnsi" w:hAnsiTheme="minorHAnsi" w:cstheme="minorHAnsi"/>
          <w:sz w:val="20"/>
          <w:szCs w:val="16"/>
        </w:rPr>
        <w:t>needs</w:t>
      </w:r>
      <w:r w:rsidRPr="00544D9A">
        <w:rPr>
          <w:rFonts w:asciiTheme="minorHAnsi" w:hAnsiTheme="minorHAnsi" w:cstheme="minorHAnsi"/>
          <w:sz w:val="20"/>
          <w:szCs w:val="16"/>
        </w:rPr>
        <w:t xml:space="preserve"> </w:t>
      </w:r>
      <w:r w:rsidR="00E92B44" w:rsidRPr="00544D9A">
        <w:rPr>
          <w:rFonts w:asciiTheme="minorHAnsi" w:hAnsiTheme="minorHAnsi" w:cstheme="minorHAnsi"/>
          <w:sz w:val="20"/>
          <w:szCs w:val="16"/>
        </w:rPr>
        <w:t>de</w:t>
      </w:r>
      <w:r w:rsidRPr="00544D9A">
        <w:rPr>
          <w:rFonts w:asciiTheme="minorHAnsi" w:hAnsiTheme="minorHAnsi" w:cstheme="minorHAnsi"/>
          <w:sz w:val="20"/>
          <w:szCs w:val="16"/>
        </w:rPr>
        <w:t>creased</w:t>
      </w:r>
      <w:r w:rsidR="00E92B44" w:rsidRPr="00544D9A">
        <w:rPr>
          <w:rFonts w:asciiTheme="minorHAnsi" w:hAnsiTheme="minorHAnsi" w:cstheme="minorHAnsi"/>
          <w:sz w:val="20"/>
          <w:szCs w:val="16"/>
        </w:rPr>
        <w:t xml:space="preserve">, with short-term at </w:t>
      </w:r>
      <w:r w:rsidRPr="00544D9A">
        <w:rPr>
          <w:rFonts w:asciiTheme="minorHAnsi" w:hAnsiTheme="minorHAnsi" w:cstheme="minorHAnsi"/>
          <w:sz w:val="20"/>
          <w:szCs w:val="16"/>
        </w:rPr>
        <w:t>1</w:t>
      </w:r>
      <w:r w:rsidR="00E92B44" w:rsidRPr="00544D9A">
        <w:rPr>
          <w:rFonts w:asciiTheme="minorHAnsi" w:hAnsiTheme="minorHAnsi" w:cstheme="minorHAnsi"/>
          <w:sz w:val="20"/>
          <w:szCs w:val="16"/>
        </w:rPr>
        <w:t>43</w:t>
      </w:r>
      <w:r w:rsidRPr="00544D9A">
        <w:rPr>
          <w:rFonts w:asciiTheme="minorHAnsi" w:hAnsiTheme="minorHAnsi" w:cstheme="minorHAnsi"/>
          <w:sz w:val="20"/>
          <w:szCs w:val="16"/>
        </w:rPr>
        <w:t xml:space="preserve"> and </w:t>
      </w:r>
      <w:r w:rsidR="00E92B44" w:rsidRPr="00544D9A">
        <w:rPr>
          <w:rFonts w:asciiTheme="minorHAnsi" w:hAnsiTheme="minorHAnsi" w:cstheme="minorHAnsi"/>
          <w:sz w:val="20"/>
          <w:szCs w:val="16"/>
        </w:rPr>
        <w:t xml:space="preserve">long-term at 253. </w:t>
      </w:r>
    </w:p>
    <w:tbl>
      <w:tblPr>
        <w:tblW w:w="0" w:type="auto"/>
        <w:tblLook w:val="04A0" w:firstRow="1" w:lastRow="0" w:firstColumn="1" w:lastColumn="0" w:noHBand="0" w:noVBand="1"/>
      </w:tblPr>
      <w:tblGrid>
        <w:gridCol w:w="1678"/>
        <w:gridCol w:w="617"/>
        <w:gridCol w:w="617"/>
        <w:gridCol w:w="617"/>
        <w:gridCol w:w="617"/>
        <w:gridCol w:w="617"/>
        <w:gridCol w:w="617"/>
        <w:gridCol w:w="617"/>
        <w:gridCol w:w="617"/>
        <w:gridCol w:w="617"/>
        <w:gridCol w:w="617"/>
        <w:gridCol w:w="617"/>
      </w:tblGrid>
      <w:tr w:rsidR="004241FB" w:rsidRPr="00544D9A" w14:paraId="70C7B527" w14:textId="77777777" w:rsidTr="005A226F">
        <w:trPr>
          <w:trHeight w:val="255"/>
        </w:trPr>
        <w:tc>
          <w:tcPr>
            <w:tcW w:w="0" w:type="auto"/>
            <w:tcBorders>
              <w:top w:val="nil"/>
              <w:left w:val="nil"/>
              <w:bottom w:val="nil"/>
              <w:right w:val="nil"/>
            </w:tcBorders>
            <w:shd w:val="clear" w:color="FFFF00" w:fill="FFFF00"/>
            <w:vAlign w:val="bottom"/>
            <w:hideMark/>
          </w:tcPr>
          <w:p w14:paraId="6549BED5" w14:textId="12DE12BC" w:rsidR="004241FB" w:rsidRPr="00544D9A" w:rsidRDefault="004241FB" w:rsidP="004241FB">
            <w:pPr>
              <w:spacing w:after="0" w:line="240" w:lineRule="auto"/>
              <w:rPr>
                <w:rFonts w:cs="Arial"/>
                <w:sz w:val="18"/>
                <w:szCs w:val="18"/>
              </w:rPr>
            </w:pPr>
          </w:p>
        </w:tc>
        <w:tc>
          <w:tcPr>
            <w:tcW w:w="0" w:type="auto"/>
            <w:tcBorders>
              <w:top w:val="nil"/>
              <w:left w:val="nil"/>
              <w:bottom w:val="nil"/>
              <w:right w:val="nil"/>
            </w:tcBorders>
            <w:vAlign w:val="bottom"/>
          </w:tcPr>
          <w:p w14:paraId="40DDCE86" w14:textId="189E37CA"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2014</w:t>
            </w:r>
          </w:p>
        </w:tc>
        <w:tc>
          <w:tcPr>
            <w:tcW w:w="0" w:type="auto"/>
            <w:tcBorders>
              <w:top w:val="nil"/>
              <w:left w:val="nil"/>
              <w:bottom w:val="nil"/>
              <w:right w:val="nil"/>
            </w:tcBorders>
            <w:vAlign w:val="bottom"/>
          </w:tcPr>
          <w:p w14:paraId="1848B529" w14:textId="08CF047F"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2015</w:t>
            </w:r>
          </w:p>
        </w:tc>
        <w:tc>
          <w:tcPr>
            <w:tcW w:w="0" w:type="auto"/>
            <w:tcBorders>
              <w:top w:val="nil"/>
              <w:left w:val="nil"/>
              <w:bottom w:val="nil"/>
              <w:right w:val="nil"/>
            </w:tcBorders>
            <w:vAlign w:val="bottom"/>
          </w:tcPr>
          <w:p w14:paraId="385AAE80" w14:textId="08EC33E3"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2016</w:t>
            </w:r>
          </w:p>
        </w:tc>
        <w:tc>
          <w:tcPr>
            <w:tcW w:w="0" w:type="auto"/>
            <w:tcBorders>
              <w:top w:val="nil"/>
              <w:left w:val="nil"/>
              <w:bottom w:val="nil"/>
              <w:right w:val="nil"/>
            </w:tcBorders>
            <w:vAlign w:val="bottom"/>
          </w:tcPr>
          <w:p w14:paraId="09E53EB8" w14:textId="688F4455"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2017</w:t>
            </w:r>
          </w:p>
        </w:tc>
        <w:tc>
          <w:tcPr>
            <w:tcW w:w="0" w:type="auto"/>
            <w:tcBorders>
              <w:top w:val="nil"/>
              <w:left w:val="nil"/>
              <w:bottom w:val="nil"/>
              <w:right w:val="nil"/>
            </w:tcBorders>
            <w:vAlign w:val="bottom"/>
          </w:tcPr>
          <w:p w14:paraId="3AA3C0A2" w14:textId="5B3D6BE9"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2018</w:t>
            </w:r>
          </w:p>
        </w:tc>
        <w:tc>
          <w:tcPr>
            <w:tcW w:w="0" w:type="auto"/>
            <w:tcBorders>
              <w:top w:val="nil"/>
              <w:left w:val="nil"/>
              <w:bottom w:val="nil"/>
              <w:right w:val="nil"/>
            </w:tcBorders>
            <w:vAlign w:val="bottom"/>
          </w:tcPr>
          <w:p w14:paraId="3721CBA3" w14:textId="5E61AD39"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2019</w:t>
            </w:r>
          </w:p>
        </w:tc>
        <w:tc>
          <w:tcPr>
            <w:tcW w:w="0" w:type="auto"/>
            <w:tcBorders>
              <w:top w:val="nil"/>
              <w:left w:val="nil"/>
              <w:bottom w:val="nil"/>
              <w:right w:val="nil"/>
            </w:tcBorders>
            <w:vAlign w:val="bottom"/>
          </w:tcPr>
          <w:p w14:paraId="268DFC51" w14:textId="643F4CE8"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2020</w:t>
            </w:r>
          </w:p>
        </w:tc>
        <w:tc>
          <w:tcPr>
            <w:tcW w:w="0" w:type="auto"/>
            <w:tcBorders>
              <w:top w:val="nil"/>
              <w:left w:val="nil"/>
              <w:bottom w:val="nil"/>
              <w:right w:val="nil"/>
            </w:tcBorders>
            <w:vAlign w:val="bottom"/>
          </w:tcPr>
          <w:p w14:paraId="30156992" w14:textId="6B763B04"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2021</w:t>
            </w:r>
          </w:p>
        </w:tc>
        <w:tc>
          <w:tcPr>
            <w:tcW w:w="0" w:type="auto"/>
            <w:tcBorders>
              <w:top w:val="nil"/>
              <w:left w:val="nil"/>
              <w:bottom w:val="nil"/>
              <w:right w:val="nil"/>
            </w:tcBorders>
            <w:vAlign w:val="bottom"/>
          </w:tcPr>
          <w:p w14:paraId="407FDE15" w14:textId="31C30762"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2022</w:t>
            </w:r>
          </w:p>
        </w:tc>
        <w:tc>
          <w:tcPr>
            <w:tcW w:w="0" w:type="auto"/>
            <w:tcBorders>
              <w:top w:val="nil"/>
              <w:left w:val="nil"/>
              <w:bottom w:val="nil"/>
              <w:right w:val="nil"/>
            </w:tcBorders>
            <w:vAlign w:val="bottom"/>
          </w:tcPr>
          <w:p w14:paraId="04778F85" w14:textId="21FF090E"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2023</w:t>
            </w:r>
          </w:p>
        </w:tc>
        <w:tc>
          <w:tcPr>
            <w:tcW w:w="0" w:type="auto"/>
            <w:tcBorders>
              <w:top w:val="nil"/>
              <w:left w:val="nil"/>
              <w:bottom w:val="nil"/>
              <w:right w:val="nil"/>
            </w:tcBorders>
            <w:shd w:val="clear" w:color="auto" w:fill="auto"/>
            <w:noWrap/>
            <w:vAlign w:val="bottom"/>
          </w:tcPr>
          <w:p w14:paraId="592AD123" w14:textId="62D7D652"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2024</w:t>
            </w:r>
          </w:p>
        </w:tc>
      </w:tr>
      <w:tr w:rsidR="004241FB" w:rsidRPr="00544D9A" w14:paraId="65444129" w14:textId="77777777" w:rsidTr="005A226F">
        <w:trPr>
          <w:trHeight w:val="255"/>
        </w:trPr>
        <w:tc>
          <w:tcPr>
            <w:tcW w:w="0" w:type="auto"/>
            <w:tcBorders>
              <w:top w:val="nil"/>
              <w:left w:val="nil"/>
              <w:bottom w:val="nil"/>
              <w:right w:val="nil"/>
            </w:tcBorders>
            <w:shd w:val="clear" w:color="auto" w:fill="auto"/>
            <w:noWrap/>
            <w:vAlign w:val="bottom"/>
            <w:hideMark/>
          </w:tcPr>
          <w:p w14:paraId="387D9B05" w14:textId="5CEBF287" w:rsidR="004241FB" w:rsidRPr="00544D9A" w:rsidRDefault="004241FB" w:rsidP="004241FB">
            <w:pPr>
              <w:spacing w:after="0" w:line="240" w:lineRule="auto"/>
              <w:rPr>
                <w:rFonts w:cs="Arial"/>
                <w:sz w:val="18"/>
                <w:szCs w:val="18"/>
              </w:rPr>
            </w:pPr>
            <w:r w:rsidRPr="00544D9A">
              <w:rPr>
                <w:rFonts w:cs="Arial"/>
                <w:sz w:val="18"/>
                <w:szCs w:val="18"/>
              </w:rPr>
              <w:t>12-24 month need</w:t>
            </w:r>
          </w:p>
        </w:tc>
        <w:tc>
          <w:tcPr>
            <w:tcW w:w="0" w:type="auto"/>
            <w:tcBorders>
              <w:top w:val="nil"/>
              <w:left w:val="nil"/>
              <w:bottom w:val="nil"/>
              <w:right w:val="nil"/>
            </w:tcBorders>
            <w:vAlign w:val="bottom"/>
          </w:tcPr>
          <w:p w14:paraId="42DFDE21" w14:textId="500B1861"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144</w:t>
            </w:r>
          </w:p>
        </w:tc>
        <w:tc>
          <w:tcPr>
            <w:tcW w:w="0" w:type="auto"/>
            <w:tcBorders>
              <w:top w:val="nil"/>
              <w:left w:val="nil"/>
              <w:bottom w:val="nil"/>
              <w:right w:val="nil"/>
            </w:tcBorders>
            <w:vAlign w:val="bottom"/>
          </w:tcPr>
          <w:p w14:paraId="21596B89" w14:textId="54B32737"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122</w:t>
            </w:r>
          </w:p>
        </w:tc>
        <w:tc>
          <w:tcPr>
            <w:tcW w:w="0" w:type="auto"/>
            <w:tcBorders>
              <w:top w:val="nil"/>
              <w:left w:val="nil"/>
              <w:bottom w:val="nil"/>
              <w:right w:val="nil"/>
            </w:tcBorders>
            <w:vAlign w:val="bottom"/>
          </w:tcPr>
          <w:p w14:paraId="7E7F2E8C" w14:textId="77F44AFC"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102</w:t>
            </w:r>
          </w:p>
        </w:tc>
        <w:tc>
          <w:tcPr>
            <w:tcW w:w="0" w:type="auto"/>
            <w:tcBorders>
              <w:top w:val="nil"/>
              <w:left w:val="nil"/>
              <w:bottom w:val="nil"/>
              <w:right w:val="nil"/>
            </w:tcBorders>
            <w:vAlign w:val="bottom"/>
          </w:tcPr>
          <w:p w14:paraId="7029B182" w14:textId="71ED95DD"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109</w:t>
            </w:r>
          </w:p>
        </w:tc>
        <w:tc>
          <w:tcPr>
            <w:tcW w:w="0" w:type="auto"/>
            <w:tcBorders>
              <w:top w:val="nil"/>
              <w:left w:val="nil"/>
              <w:bottom w:val="nil"/>
              <w:right w:val="nil"/>
            </w:tcBorders>
            <w:vAlign w:val="bottom"/>
          </w:tcPr>
          <w:p w14:paraId="0A8BC3C9" w14:textId="429B23EA"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90</w:t>
            </w:r>
          </w:p>
        </w:tc>
        <w:tc>
          <w:tcPr>
            <w:tcW w:w="0" w:type="auto"/>
            <w:tcBorders>
              <w:top w:val="nil"/>
              <w:left w:val="nil"/>
              <w:bottom w:val="nil"/>
              <w:right w:val="nil"/>
            </w:tcBorders>
            <w:vAlign w:val="bottom"/>
          </w:tcPr>
          <w:p w14:paraId="2EE2BDBA" w14:textId="54BD9FBF"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133</w:t>
            </w:r>
          </w:p>
        </w:tc>
        <w:tc>
          <w:tcPr>
            <w:tcW w:w="0" w:type="auto"/>
            <w:tcBorders>
              <w:top w:val="nil"/>
              <w:left w:val="nil"/>
              <w:bottom w:val="nil"/>
              <w:right w:val="nil"/>
            </w:tcBorders>
            <w:vAlign w:val="bottom"/>
          </w:tcPr>
          <w:p w14:paraId="4B955BE4" w14:textId="09A65721"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128</w:t>
            </w:r>
          </w:p>
        </w:tc>
        <w:tc>
          <w:tcPr>
            <w:tcW w:w="0" w:type="auto"/>
            <w:tcBorders>
              <w:top w:val="nil"/>
              <w:left w:val="nil"/>
              <w:bottom w:val="nil"/>
              <w:right w:val="nil"/>
            </w:tcBorders>
            <w:vAlign w:val="bottom"/>
          </w:tcPr>
          <w:p w14:paraId="3BF31311" w14:textId="4D694050" w:rsidR="004241FB" w:rsidRPr="00544D9A" w:rsidRDefault="004241FB" w:rsidP="004241FB">
            <w:pPr>
              <w:spacing w:after="0" w:line="240" w:lineRule="auto"/>
              <w:jc w:val="right"/>
              <w:rPr>
                <w:rFonts w:cs="Arial"/>
                <w:color w:val="000000"/>
                <w:sz w:val="18"/>
                <w:szCs w:val="18"/>
              </w:rPr>
            </w:pPr>
            <w:r w:rsidRPr="00544D9A">
              <w:rPr>
                <w:rFonts w:cs="Arial"/>
                <w:color w:val="000000"/>
                <w:sz w:val="18"/>
                <w:szCs w:val="18"/>
              </w:rPr>
              <w:t>123</w:t>
            </w:r>
          </w:p>
        </w:tc>
        <w:tc>
          <w:tcPr>
            <w:tcW w:w="0" w:type="auto"/>
            <w:tcBorders>
              <w:top w:val="nil"/>
              <w:left w:val="nil"/>
              <w:bottom w:val="nil"/>
              <w:right w:val="nil"/>
            </w:tcBorders>
            <w:vAlign w:val="bottom"/>
          </w:tcPr>
          <w:p w14:paraId="772F59D3" w14:textId="35D948CE" w:rsidR="004241FB" w:rsidRPr="00544D9A" w:rsidRDefault="00544D9A" w:rsidP="004241FB">
            <w:pPr>
              <w:spacing w:after="0" w:line="240" w:lineRule="auto"/>
              <w:jc w:val="right"/>
              <w:rPr>
                <w:rFonts w:cs="Arial"/>
                <w:color w:val="000000"/>
                <w:sz w:val="18"/>
                <w:szCs w:val="18"/>
              </w:rPr>
            </w:pPr>
            <w:r w:rsidRPr="00544D9A">
              <w:rPr>
                <w:rFonts w:cs="Arial"/>
                <w:color w:val="000000"/>
                <w:sz w:val="18"/>
                <w:szCs w:val="18"/>
              </w:rPr>
              <w:t>142</w:t>
            </w:r>
          </w:p>
        </w:tc>
        <w:tc>
          <w:tcPr>
            <w:tcW w:w="0" w:type="auto"/>
            <w:tcBorders>
              <w:top w:val="nil"/>
              <w:left w:val="nil"/>
              <w:bottom w:val="nil"/>
              <w:right w:val="nil"/>
            </w:tcBorders>
            <w:vAlign w:val="bottom"/>
          </w:tcPr>
          <w:p w14:paraId="6E95EE02" w14:textId="56E4B86A" w:rsidR="004241FB" w:rsidRPr="00544D9A" w:rsidRDefault="00544D9A" w:rsidP="004241FB">
            <w:pPr>
              <w:spacing w:after="0" w:line="240" w:lineRule="auto"/>
              <w:jc w:val="right"/>
              <w:rPr>
                <w:rFonts w:cs="Arial"/>
                <w:color w:val="000000"/>
                <w:sz w:val="18"/>
                <w:szCs w:val="18"/>
              </w:rPr>
            </w:pPr>
            <w:r w:rsidRPr="00544D9A">
              <w:rPr>
                <w:rFonts w:cs="Arial"/>
                <w:color w:val="000000"/>
                <w:sz w:val="18"/>
                <w:szCs w:val="18"/>
              </w:rPr>
              <w:t>129</w:t>
            </w:r>
          </w:p>
        </w:tc>
        <w:tc>
          <w:tcPr>
            <w:tcW w:w="0" w:type="auto"/>
            <w:tcBorders>
              <w:top w:val="nil"/>
              <w:left w:val="nil"/>
              <w:bottom w:val="nil"/>
              <w:right w:val="nil"/>
            </w:tcBorders>
            <w:shd w:val="clear" w:color="auto" w:fill="auto"/>
            <w:noWrap/>
            <w:vAlign w:val="bottom"/>
          </w:tcPr>
          <w:p w14:paraId="45B0E06A" w14:textId="7809166C" w:rsidR="004241FB" w:rsidRPr="00544D9A" w:rsidRDefault="00544D9A" w:rsidP="004241FB">
            <w:pPr>
              <w:spacing w:after="0" w:line="240" w:lineRule="auto"/>
              <w:jc w:val="right"/>
              <w:rPr>
                <w:rFonts w:cs="Arial"/>
                <w:color w:val="000000"/>
                <w:sz w:val="18"/>
                <w:szCs w:val="18"/>
              </w:rPr>
            </w:pPr>
            <w:r w:rsidRPr="00544D9A">
              <w:rPr>
                <w:rFonts w:cs="Arial"/>
                <w:color w:val="000000"/>
                <w:sz w:val="18"/>
                <w:szCs w:val="18"/>
              </w:rPr>
              <w:t>173</w:t>
            </w:r>
          </w:p>
        </w:tc>
      </w:tr>
      <w:tr w:rsidR="00544D9A" w:rsidRPr="00544D9A" w14:paraId="7CACAC97" w14:textId="77777777" w:rsidTr="005A226F">
        <w:trPr>
          <w:trHeight w:val="255"/>
        </w:trPr>
        <w:tc>
          <w:tcPr>
            <w:tcW w:w="0" w:type="auto"/>
            <w:tcBorders>
              <w:top w:val="nil"/>
              <w:left w:val="nil"/>
              <w:bottom w:val="nil"/>
              <w:right w:val="nil"/>
            </w:tcBorders>
            <w:shd w:val="clear" w:color="auto" w:fill="auto"/>
            <w:noWrap/>
            <w:vAlign w:val="bottom"/>
            <w:hideMark/>
          </w:tcPr>
          <w:p w14:paraId="0684C0D4" w14:textId="0E5BF726" w:rsidR="00544D9A" w:rsidRPr="00544D9A" w:rsidRDefault="00544D9A" w:rsidP="00544D9A">
            <w:pPr>
              <w:spacing w:after="0" w:line="240" w:lineRule="auto"/>
              <w:rPr>
                <w:rFonts w:cs="Arial"/>
                <w:sz w:val="18"/>
                <w:szCs w:val="18"/>
              </w:rPr>
            </w:pPr>
            <w:r w:rsidRPr="00544D9A">
              <w:rPr>
                <w:rFonts w:cs="Arial"/>
                <w:sz w:val="18"/>
                <w:szCs w:val="18"/>
              </w:rPr>
              <w:t xml:space="preserve">24-36 month need </w:t>
            </w:r>
          </w:p>
        </w:tc>
        <w:tc>
          <w:tcPr>
            <w:tcW w:w="0" w:type="auto"/>
            <w:tcBorders>
              <w:top w:val="nil"/>
              <w:left w:val="nil"/>
              <w:bottom w:val="nil"/>
              <w:right w:val="nil"/>
            </w:tcBorders>
            <w:vAlign w:val="bottom"/>
          </w:tcPr>
          <w:p w14:paraId="7C8D4F4B" w14:textId="6950E327"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228</w:t>
            </w:r>
          </w:p>
        </w:tc>
        <w:tc>
          <w:tcPr>
            <w:tcW w:w="0" w:type="auto"/>
            <w:tcBorders>
              <w:top w:val="nil"/>
              <w:left w:val="nil"/>
              <w:bottom w:val="nil"/>
              <w:right w:val="nil"/>
            </w:tcBorders>
            <w:vAlign w:val="bottom"/>
          </w:tcPr>
          <w:p w14:paraId="5427F0D2" w14:textId="5F274C12"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212</w:t>
            </w:r>
          </w:p>
        </w:tc>
        <w:tc>
          <w:tcPr>
            <w:tcW w:w="0" w:type="auto"/>
            <w:tcBorders>
              <w:top w:val="nil"/>
              <w:left w:val="nil"/>
              <w:bottom w:val="nil"/>
              <w:right w:val="nil"/>
            </w:tcBorders>
            <w:vAlign w:val="bottom"/>
          </w:tcPr>
          <w:p w14:paraId="1B4E9CCE" w14:textId="019E46E1"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184</w:t>
            </w:r>
          </w:p>
        </w:tc>
        <w:tc>
          <w:tcPr>
            <w:tcW w:w="0" w:type="auto"/>
            <w:tcBorders>
              <w:top w:val="nil"/>
              <w:left w:val="nil"/>
              <w:bottom w:val="nil"/>
              <w:right w:val="nil"/>
            </w:tcBorders>
            <w:vAlign w:val="bottom"/>
          </w:tcPr>
          <w:p w14:paraId="31E24F9F" w14:textId="3011CE47"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201</w:t>
            </w:r>
          </w:p>
        </w:tc>
        <w:tc>
          <w:tcPr>
            <w:tcW w:w="0" w:type="auto"/>
            <w:tcBorders>
              <w:top w:val="nil"/>
              <w:left w:val="nil"/>
              <w:bottom w:val="nil"/>
              <w:right w:val="nil"/>
            </w:tcBorders>
            <w:vAlign w:val="bottom"/>
          </w:tcPr>
          <w:p w14:paraId="521556DC" w14:textId="36233789"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162</w:t>
            </w:r>
          </w:p>
        </w:tc>
        <w:tc>
          <w:tcPr>
            <w:tcW w:w="0" w:type="auto"/>
            <w:tcBorders>
              <w:top w:val="nil"/>
              <w:left w:val="nil"/>
              <w:bottom w:val="nil"/>
              <w:right w:val="nil"/>
            </w:tcBorders>
            <w:vAlign w:val="bottom"/>
          </w:tcPr>
          <w:p w14:paraId="17B2166F" w14:textId="00165B87"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216</w:t>
            </w:r>
          </w:p>
        </w:tc>
        <w:tc>
          <w:tcPr>
            <w:tcW w:w="0" w:type="auto"/>
            <w:tcBorders>
              <w:top w:val="nil"/>
              <w:left w:val="nil"/>
              <w:bottom w:val="nil"/>
              <w:right w:val="nil"/>
            </w:tcBorders>
            <w:vAlign w:val="bottom"/>
          </w:tcPr>
          <w:p w14:paraId="26135201" w14:textId="74C1F041"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211</w:t>
            </w:r>
          </w:p>
        </w:tc>
        <w:tc>
          <w:tcPr>
            <w:tcW w:w="0" w:type="auto"/>
            <w:tcBorders>
              <w:top w:val="nil"/>
              <w:left w:val="nil"/>
              <w:bottom w:val="nil"/>
              <w:right w:val="nil"/>
            </w:tcBorders>
            <w:vAlign w:val="bottom"/>
          </w:tcPr>
          <w:p w14:paraId="4E3DB43F" w14:textId="4F2ADFE1"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209</w:t>
            </w:r>
          </w:p>
        </w:tc>
        <w:tc>
          <w:tcPr>
            <w:tcW w:w="0" w:type="auto"/>
            <w:tcBorders>
              <w:top w:val="nil"/>
              <w:left w:val="nil"/>
              <w:bottom w:val="nil"/>
              <w:right w:val="nil"/>
            </w:tcBorders>
            <w:vAlign w:val="bottom"/>
          </w:tcPr>
          <w:p w14:paraId="3038C475" w14:textId="3FA2631A"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242</w:t>
            </w:r>
          </w:p>
        </w:tc>
        <w:tc>
          <w:tcPr>
            <w:tcW w:w="0" w:type="auto"/>
            <w:tcBorders>
              <w:top w:val="nil"/>
              <w:left w:val="nil"/>
              <w:bottom w:val="nil"/>
              <w:right w:val="nil"/>
            </w:tcBorders>
            <w:vAlign w:val="bottom"/>
          </w:tcPr>
          <w:p w14:paraId="0CD581BE" w14:textId="3E8ADB2D"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202</w:t>
            </w:r>
          </w:p>
        </w:tc>
        <w:tc>
          <w:tcPr>
            <w:tcW w:w="0" w:type="auto"/>
            <w:tcBorders>
              <w:top w:val="nil"/>
              <w:left w:val="nil"/>
              <w:bottom w:val="nil"/>
              <w:right w:val="nil"/>
            </w:tcBorders>
            <w:shd w:val="clear" w:color="auto" w:fill="auto"/>
            <w:noWrap/>
            <w:vAlign w:val="bottom"/>
          </w:tcPr>
          <w:p w14:paraId="2DE62CF4" w14:textId="7FB9C3F4" w:rsidR="00544D9A" w:rsidRPr="00544D9A" w:rsidRDefault="00544D9A" w:rsidP="00544D9A">
            <w:pPr>
              <w:spacing w:after="0" w:line="240" w:lineRule="auto"/>
              <w:jc w:val="right"/>
              <w:rPr>
                <w:rFonts w:cs="Arial"/>
                <w:color w:val="000000"/>
                <w:sz w:val="18"/>
                <w:szCs w:val="18"/>
              </w:rPr>
            </w:pPr>
            <w:r w:rsidRPr="00544D9A">
              <w:rPr>
                <w:rFonts w:cs="Arial"/>
                <w:color w:val="000000"/>
                <w:sz w:val="18"/>
                <w:szCs w:val="18"/>
              </w:rPr>
              <w:t>263</w:t>
            </w:r>
          </w:p>
        </w:tc>
      </w:tr>
    </w:tbl>
    <w:p w14:paraId="2B0A598B" w14:textId="350E819D" w:rsidR="00BA43CE" w:rsidRPr="00246BC0" w:rsidRDefault="00BA43CE" w:rsidP="00BA43CE">
      <w:pPr>
        <w:pStyle w:val="Heading3"/>
        <w:rPr>
          <w:rFonts w:asciiTheme="minorHAnsi" w:hAnsiTheme="minorHAnsi" w:cstheme="minorHAnsi"/>
        </w:rPr>
      </w:pPr>
      <w:r w:rsidRPr="00246BC0">
        <w:rPr>
          <w:rFonts w:asciiTheme="minorHAnsi" w:hAnsiTheme="minorHAnsi" w:cstheme="minorHAnsi"/>
        </w:rPr>
        <w:lastRenderedPageBreak/>
        <w:t>Table 11: Projected Short-Term Need: 12–24 Months</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40"/>
        <w:gridCol w:w="1290"/>
        <w:gridCol w:w="1290"/>
        <w:gridCol w:w="1290"/>
      </w:tblGrid>
      <w:tr w:rsidR="00155B85" w:rsidRPr="00246BC0" w14:paraId="5F9B2C01" w14:textId="77777777" w:rsidTr="006F3AF6">
        <w:trPr>
          <w:cantSplit/>
          <w:tblHeader/>
        </w:trPr>
        <w:tc>
          <w:tcPr>
            <w:tcW w:w="2340" w:type="dxa"/>
            <w:tcBorders>
              <w:top w:val="nil"/>
              <w:left w:val="nil"/>
              <w:right w:val="nil"/>
            </w:tcBorders>
          </w:tcPr>
          <w:p w14:paraId="471A0223" w14:textId="455333F8" w:rsidR="00155B85" w:rsidRPr="00246BC0" w:rsidRDefault="00155B85" w:rsidP="00155B85">
            <w:pPr>
              <w:pStyle w:val="Heading4"/>
              <w:spacing w:after="0"/>
              <w:rPr>
                <w:rFonts w:asciiTheme="minorHAnsi" w:hAnsiTheme="minorHAnsi" w:cstheme="minorHAnsi"/>
              </w:rPr>
            </w:pPr>
          </w:p>
        </w:tc>
        <w:tc>
          <w:tcPr>
            <w:tcW w:w="1290" w:type="dxa"/>
            <w:tcBorders>
              <w:top w:val="nil"/>
              <w:left w:val="nil"/>
              <w:right w:val="nil"/>
            </w:tcBorders>
          </w:tcPr>
          <w:p w14:paraId="4BD0CDFC" w14:textId="096E8A0D" w:rsidR="00155B85" w:rsidRPr="00246BC0" w:rsidRDefault="00155B85" w:rsidP="00155B85">
            <w:pPr>
              <w:jc w:val="center"/>
              <w:rPr>
                <w:rFonts w:asciiTheme="minorHAnsi" w:hAnsiTheme="minorHAnsi" w:cstheme="minorHAnsi"/>
                <w:b/>
              </w:rPr>
            </w:pPr>
            <w:r w:rsidRPr="00246BC0">
              <w:rPr>
                <w:rFonts w:asciiTheme="minorHAnsi" w:hAnsiTheme="minorHAnsi" w:cstheme="minorHAnsi"/>
                <w:b/>
              </w:rPr>
              <w:t>2022</w:t>
            </w:r>
          </w:p>
        </w:tc>
        <w:tc>
          <w:tcPr>
            <w:tcW w:w="1290" w:type="dxa"/>
            <w:tcBorders>
              <w:top w:val="nil"/>
              <w:left w:val="nil"/>
              <w:right w:val="nil"/>
            </w:tcBorders>
          </w:tcPr>
          <w:p w14:paraId="247B0B26" w14:textId="13C5D493" w:rsidR="00155B85" w:rsidRPr="00246BC0" w:rsidRDefault="00155B85" w:rsidP="00155B85">
            <w:pPr>
              <w:jc w:val="center"/>
              <w:rPr>
                <w:rFonts w:asciiTheme="minorHAnsi" w:hAnsiTheme="minorHAnsi" w:cstheme="minorHAnsi"/>
                <w:b/>
              </w:rPr>
            </w:pPr>
            <w:r w:rsidRPr="00246BC0">
              <w:rPr>
                <w:rFonts w:asciiTheme="minorHAnsi" w:hAnsiTheme="minorHAnsi" w:cstheme="minorHAnsi"/>
                <w:b/>
              </w:rPr>
              <w:t>2023</w:t>
            </w:r>
          </w:p>
        </w:tc>
        <w:tc>
          <w:tcPr>
            <w:tcW w:w="1290" w:type="dxa"/>
            <w:tcBorders>
              <w:top w:val="nil"/>
              <w:left w:val="nil"/>
              <w:right w:val="nil"/>
            </w:tcBorders>
          </w:tcPr>
          <w:p w14:paraId="1F67790A" w14:textId="64AC43E9" w:rsidR="00155B85" w:rsidRPr="00246BC0" w:rsidRDefault="00155B85" w:rsidP="00155B85">
            <w:pPr>
              <w:jc w:val="center"/>
              <w:rPr>
                <w:rFonts w:asciiTheme="minorHAnsi" w:hAnsiTheme="minorHAnsi" w:cstheme="minorHAnsi"/>
                <w:b/>
              </w:rPr>
            </w:pPr>
            <w:r w:rsidRPr="00246BC0">
              <w:rPr>
                <w:rFonts w:asciiTheme="minorHAnsi" w:hAnsiTheme="minorHAnsi" w:cstheme="minorHAnsi"/>
                <w:b/>
              </w:rPr>
              <w:t>202</w:t>
            </w:r>
            <w:r>
              <w:rPr>
                <w:rFonts w:asciiTheme="minorHAnsi" w:hAnsiTheme="minorHAnsi" w:cstheme="minorHAnsi"/>
                <w:b/>
              </w:rPr>
              <w:t>4</w:t>
            </w:r>
          </w:p>
        </w:tc>
      </w:tr>
      <w:tr w:rsidR="00155B85" w:rsidRPr="00246BC0" w14:paraId="65423E22" w14:textId="77777777" w:rsidTr="00E51125">
        <w:tc>
          <w:tcPr>
            <w:tcW w:w="2340" w:type="dxa"/>
          </w:tcPr>
          <w:p w14:paraId="5EF4051E" w14:textId="5EECFDB6" w:rsidR="00155B85" w:rsidRPr="00246BC0" w:rsidRDefault="00155B85" w:rsidP="00155B85">
            <w:pPr>
              <w:tabs>
                <w:tab w:val="left" w:pos="342"/>
              </w:tabs>
              <w:spacing w:after="0" w:line="288" w:lineRule="auto"/>
              <w:rPr>
                <w:rFonts w:asciiTheme="minorHAnsi" w:hAnsiTheme="minorHAnsi" w:cstheme="minorHAnsi"/>
                <w:b/>
              </w:rPr>
            </w:pPr>
            <w:r>
              <w:rPr>
                <w:rFonts w:asciiTheme="minorHAnsi" w:hAnsiTheme="minorHAnsi" w:cstheme="minorHAnsi"/>
                <w:b/>
              </w:rPr>
              <w:t>TSVI</w:t>
            </w:r>
            <w:r w:rsidRPr="00246BC0">
              <w:rPr>
                <w:rFonts w:asciiTheme="minorHAnsi" w:hAnsiTheme="minorHAnsi" w:cstheme="minorHAnsi"/>
                <w:b/>
              </w:rPr>
              <w:t>s</w:t>
            </w:r>
            <w:r w:rsidRPr="00246BC0">
              <w:rPr>
                <w:rFonts w:asciiTheme="minorHAnsi" w:hAnsiTheme="minorHAnsi" w:cstheme="minorHAnsi"/>
                <w:sz w:val="18"/>
                <w:vertAlign w:val="superscript"/>
              </w:rPr>
              <w:t>1</w:t>
            </w:r>
          </w:p>
        </w:tc>
        <w:tc>
          <w:tcPr>
            <w:tcW w:w="1290" w:type="dxa"/>
            <w:vAlign w:val="center"/>
          </w:tcPr>
          <w:p w14:paraId="5275392C" w14:textId="618CA963" w:rsidR="00155B85" w:rsidRPr="00246BC0" w:rsidRDefault="00155B85" w:rsidP="00155B85">
            <w:pPr>
              <w:spacing w:after="0" w:line="288" w:lineRule="auto"/>
              <w:jc w:val="center"/>
              <w:rPr>
                <w:rFonts w:asciiTheme="minorHAnsi" w:hAnsiTheme="minorHAnsi" w:cstheme="minorHAnsi"/>
              </w:rPr>
            </w:pPr>
            <w:r w:rsidRPr="00246BC0">
              <w:rPr>
                <w:rFonts w:asciiTheme="minorHAnsi" w:hAnsiTheme="minorHAnsi" w:cstheme="minorHAnsi"/>
              </w:rPr>
              <w:t>119</w:t>
            </w:r>
          </w:p>
        </w:tc>
        <w:tc>
          <w:tcPr>
            <w:tcW w:w="1290" w:type="dxa"/>
            <w:vAlign w:val="center"/>
          </w:tcPr>
          <w:p w14:paraId="761F2EB0" w14:textId="19BFD99C" w:rsidR="00155B85" w:rsidRPr="00246BC0" w:rsidRDefault="00155B85" w:rsidP="00155B85">
            <w:pPr>
              <w:spacing w:after="0" w:line="288" w:lineRule="auto"/>
              <w:jc w:val="center"/>
              <w:rPr>
                <w:rFonts w:asciiTheme="minorHAnsi" w:hAnsiTheme="minorHAnsi" w:cstheme="minorHAnsi"/>
              </w:rPr>
            </w:pPr>
            <w:r w:rsidRPr="00246BC0">
              <w:rPr>
                <w:rFonts w:asciiTheme="minorHAnsi" w:hAnsiTheme="minorHAnsi" w:cstheme="minorHAnsi"/>
              </w:rPr>
              <w:t>107</w:t>
            </w:r>
          </w:p>
        </w:tc>
        <w:tc>
          <w:tcPr>
            <w:tcW w:w="1290" w:type="dxa"/>
            <w:shd w:val="clear" w:color="auto" w:fill="auto"/>
            <w:vAlign w:val="center"/>
          </w:tcPr>
          <w:p w14:paraId="254F10BF" w14:textId="0F1BEFA5" w:rsidR="00155B85" w:rsidRPr="00246BC0" w:rsidRDefault="00155B85" w:rsidP="00155B85">
            <w:pPr>
              <w:spacing w:after="0" w:line="288" w:lineRule="auto"/>
              <w:jc w:val="center"/>
              <w:rPr>
                <w:rFonts w:asciiTheme="minorHAnsi" w:hAnsiTheme="minorHAnsi" w:cstheme="minorHAnsi"/>
              </w:rPr>
            </w:pPr>
            <w:r>
              <w:rPr>
                <w:rFonts w:asciiTheme="minorHAnsi" w:hAnsiTheme="minorHAnsi" w:cstheme="minorHAnsi"/>
              </w:rPr>
              <w:t>131</w:t>
            </w:r>
          </w:p>
        </w:tc>
      </w:tr>
      <w:tr w:rsidR="00155B85" w:rsidRPr="00246BC0" w14:paraId="6DCDA98B" w14:textId="77777777" w:rsidTr="00E51125">
        <w:tc>
          <w:tcPr>
            <w:tcW w:w="2340" w:type="dxa"/>
          </w:tcPr>
          <w:p w14:paraId="39569AE2" w14:textId="7779D5FC" w:rsidR="00155B85" w:rsidRPr="00246BC0" w:rsidRDefault="00155B85" w:rsidP="00155B85">
            <w:pPr>
              <w:tabs>
                <w:tab w:val="left" w:pos="342"/>
              </w:tabs>
              <w:spacing w:after="0" w:line="288" w:lineRule="auto"/>
              <w:rPr>
                <w:rFonts w:asciiTheme="minorHAnsi" w:hAnsiTheme="minorHAnsi" w:cstheme="minorHAnsi"/>
                <w:b/>
              </w:rPr>
            </w:pPr>
            <w:r w:rsidRPr="00246BC0">
              <w:rPr>
                <w:rFonts w:asciiTheme="minorHAnsi" w:hAnsiTheme="minorHAnsi" w:cstheme="minorHAnsi"/>
                <w:b/>
              </w:rPr>
              <w:t>COMS</w:t>
            </w:r>
            <w:r w:rsidRPr="00246BC0">
              <w:rPr>
                <w:rFonts w:asciiTheme="minorHAnsi" w:hAnsiTheme="minorHAnsi" w:cstheme="minorHAnsi"/>
                <w:sz w:val="18"/>
                <w:vertAlign w:val="superscript"/>
              </w:rPr>
              <w:t>1</w:t>
            </w:r>
          </w:p>
        </w:tc>
        <w:tc>
          <w:tcPr>
            <w:tcW w:w="1290" w:type="dxa"/>
            <w:vAlign w:val="center"/>
          </w:tcPr>
          <w:p w14:paraId="4A80A598" w14:textId="17B67D8B" w:rsidR="00155B85" w:rsidRPr="00246BC0" w:rsidRDefault="00155B85" w:rsidP="00155B85">
            <w:pPr>
              <w:spacing w:after="0" w:line="288" w:lineRule="auto"/>
              <w:jc w:val="center"/>
              <w:rPr>
                <w:rFonts w:asciiTheme="minorHAnsi" w:hAnsiTheme="minorHAnsi" w:cstheme="minorHAnsi"/>
              </w:rPr>
            </w:pPr>
            <w:r w:rsidRPr="00246BC0">
              <w:rPr>
                <w:rFonts w:asciiTheme="minorHAnsi" w:hAnsiTheme="minorHAnsi" w:cstheme="minorHAnsi"/>
              </w:rPr>
              <w:t>67</w:t>
            </w:r>
          </w:p>
        </w:tc>
        <w:tc>
          <w:tcPr>
            <w:tcW w:w="1290" w:type="dxa"/>
            <w:vAlign w:val="center"/>
          </w:tcPr>
          <w:p w14:paraId="445D9BB9" w14:textId="0DDE3C68" w:rsidR="00155B85" w:rsidRPr="00246BC0" w:rsidRDefault="00155B85" w:rsidP="00155B85">
            <w:pPr>
              <w:spacing w:after="0" w:line="288" w:lineRule="auto"/>
              <w:jc w:val="center"/>
              <w:rPr>
                <w:rFonts w:asciiTheme="minorHAnsi" w:hAnsiTheme="minorHAnsi" w:cstheme="minorHAnsi"/>
              </w:rPr>
            </w:pPr>
            <w:r w:rsidRPr="00246BC0">
              <w:rPr>
                <w:rFonts w:asciiTheme="minorHAnsi" w:hAnsiTheme="minorHAnsi" w:cstheme="minorHAnsi"/>
              </w:rPr>
              <w:t>49</w:t>
            </w:r>
          </w:p>
        </w:tc>
        <w:tc>
          <w:tcPr>
            <w:tcW w:w="1290" w:type="dxa"/>
            <w:shd w:val="clear" w:color="auto" w:fill="auto"/>
            <w:vAlign w:val="center"/>
          </w:tcPr>
          <w:p w14:paraId="562BEA70" w14:textId="6030B032" w:rsidR="00155B85" w:rsidRPr="00246BC0" w:rsidRDefault="00155B85" w:rsidP="00155B85">
            <w:pPr>
              <w:spacing w:after="0" w:line="288" w:lineRule="auto"/>
              <w:jc w:val="center"/>
              <w:rPr>
                <w:rFonts w:asciiTheme="minorHAnsi" w:hAnsiTheme="minorHAnsi" w:cstheme="minorHAnsi"/>
              </w:rPr>
            </w:pPr>
            <w:r>
              <w:rPr>
                <w:rFonts w:asciiTheme="minorHAnsi" w:hAnsiTheme="minorHAnsi" w:cstheme="minorHAnsi"/>
              </w:rPr>
              <w:t>64</w:t>
            </w:r>
          </w:p>
        </w:tc>
      </w:tr>
      <w:tr w:rsidR="00155B85" w:rsidRPr="00246BC0" w14:paraId="1A623CFF" w14:textId="77777777" w:rsidTr="00E51125">
        <w:tc>
          <w:tcPr>
            <w:tcW w:w="2340" w:type="dxa"/>
          </w:tcPr>
          <w:p w14:paraId="05EE380E" w14:textId="59DD4F2B" w:rsidR="00155B85" w:rsidRPr="00246BC0" w:rsidRDefault="00155B85" w:rsidP="00155B85">
            <w:pPr>
              <w:tabs>
                <w:tab w:val="left" w:pos="342"/>
              </w:tabs>
              <w:spacing w:after="0" w:line="288" w:lineRule="auto"/>
              <w:rPr>
                <w:rFonts w:asciiTheme="minorHAnsi" w:hAnsiTheme="minorHAnsi" w:cstheme="minorHAnsi"/>
                <w:b/>
              </w:rPr>
            </w:pPr>
            <w:r w:rsidRPr="00246BC0">
              <w:rPr>
                <w:rFonts w:asciiTheme="minorHAnsi" w:hAnsiTheme="minorHAnsi" w:cstheme="minorHAnsi"/>
                <w:b/>
              </w:rPr>
              <w:softHyphen/>
            </w:r>
            <w:r w:rsidRPr="00246BC0">
              <w:rPr>
                <w:rFonts w:asciiTheme="minorHAnsi" w:hAnsiTheme="minorHAnsi" w:cstheme="minorHAnsi"/>
                <w:b/>
              </w:rPr>
              <w:softHyphen/>
              <w:t>Overall</w:t>
            </w:r>
            <w:r w:rsidRPr="00246BC0">
              <w:rPr>
                <w:rFonts w:asciiTheme="minorHAnsi" w:hAnsiTheme="minorHAnsi" w:cstheme="minorHAnsi"/>
                <w:sz w:val="18"/>
                <w:vertAlign w:val="superscript"/>
              </w:rPr>
              <w:t>1</w:t>
            </w:r>
            <w:r w:rsidRPr="00246BC0">
              <w:rPr>
                <w:rFonts w:asciiTheme="minorHAnsi" w:hAnsiTheme="minorHAnsi" w:cstheme="minorHAnsi"/>
                <w:b/>
              </w:rPr>
              <w:t xml:space="preserve"> </w:t>
            </w:r>
          </w:p>
        </w:tc>
        <w:tc>
          <w:tcPr>
            <w:tcW w:w="1290" w:type="dxa"/>
            <w:vAlign w:val="center"/>
          </w:tcPr>
          <w:p w14:paraId="1EE91C9F" w14:textId="60A61A87" w:rsidR="00155B85" w:rsidRPr="00246BC0" w:rsidRDefault="00155B85" w:rsidP="00155B85">
            <w:pPr>
              <w:spacing w:after="0" w:line="288" w:lineRule="auto"/>
              <w:jc w:val="center"/>
              <w:rPr>
                <w:rFonts w:asciiTheme="minorHAnsi" w:hAnsiTheme="minorHAnsi" w:cstheme="minorHAnsi"/>
                <w:b/>
              </w:rPr>
            </w:pPr>
            <w:r w:rsidRPr="00246BC0">
              <w:rPr>
                <w:rFonts w:asciiTheme="minorHAnsi" w:hAnsiTheme="minorHAnsi" w:cstheme="minorHAnsi"/>
                <w:b/>
              </w:rPr>
              <w:t>166</w:t>
            </w:r>
          </w:p>
        </w:tc>
        <w:tc>
          <w:tcPr>
            <w:tcW w:w="1290" w:type="dxa"/>
            <w:vAlign w:val="center"/>
          </w:tcPr>
          <w:p w14:paraId="6FFBC7B1" w14:textId="49FDCFCE" w:rsidR="00155B85" w:rsidRPr="00246BC0" w:rsidRDefault="00155B85" w:rsidP="00155B85">
            <w:pPr>
              <w:spacing w:after="0" w:line="288" w:lineRule="auto"/>
              <w:jc w:val="center"/>
              <w:rPr>
                <w:rFonts w:asciiTheme="minorHAnsi" w:hAnsiTheme="minorHAnsi" w:cstheme="minorHAnsi"/>
                <w:b/>
              </w:rPr>
            </w:pPr>
            <w:r w:rsidRPr="00246BC0">
              <w:rPr>
                <w:rFonts w:asciiTheme="minorHAnsi" w:hAnsiTheme="minorHAnsi" w:cstheme="minorHAnsi"/>
                <w:b/>
              </w:rPr>
              <w:t>143</w:t>
            </w:r>
          </w:p>
        </w:tc>
        <w:tc>
          <w:tcPr>
            <w:tcW w:w="1290" w:type="dxa"/>
            <w:shd w:val="clear" w:color="auto" w:fill="auto"/>
            <w:vAlign w:val="center"/>
          </w:tcPr>
          <w:p w14:paraId="2928B987" w14:textId="3E690303" w:rsidR="00155B85" w:rsidRPr="00246BC0" w:rsidRDefault="00155B85" w:rsidP="00155B85">
            <w:pPr>
              <w:spacing w:after="0" w:line="288" w:lineRule="auto"/>
              <w:jc w:val="center"/>
              <w:rPr>
                <w:rFonts w:asciiTheme="minorHAnsi" w:hAnsiTheme="minorHAnsi" w:cstheme="minorHAnsi"/>
                <w:b/>
              </w:rPr>
            </w:pPr>
            <w:r w:rsidRPr="00246BC0">
              <w:rPr>
                <w:rFonts w:asciiTheme="minorHAnsi" w:hAnsiTheme="minorHAnsi" w:cstheme="minorHAnsi"/>
                <w:b/>
              </w:rPr>
              <w:t>1</w:t>
            </w:r>
            <w:r>
              <w:rPr>
                <w:rFonts w:asciiTheme="minorHAnsi" w:hAnsiTheme="minorHAnsi" w:cstheme="minorHAnsi"/>
                <w:b/>
              </w:rPr>
              <w:t>7</w:t>
            </w:r>
            <w:r w:rsidRPr="00246BC0">
              <w:rPr>
                <w:rFonts w:asciiTheme="minorHAnsi" w:hAnsiTheme="minorHAnsi" w:cstheme="minorHAnsi"/>
                <w:b/>
              </w:rPr>
              <w:t>3</w:t>
            </w:r>
          </w:p>
        </w:tc>
      </w:tr>
    </w:tbl>
    <w:p w14:paraId="0117BD15" w14:textId="70677CEE" w:rsidR="007D0F82" w:rsidRPr="00246BC0" w:rsidRDefault="00BA43CE" w:rsidP="00A56933">
      <w:pPr>
        <w:pStyle w:val="ListParagraph"/>
        <w:numPr>
          <w:ilvl w:val="0"/>
          <w:numId w:val="7"/>
        </w:numPr>
        <w:tabs>
          <w:tab w:val="left" w:pos="720"/>
        </w:tabs>
        <w:spacing w:line="288" w:lineRule="auto"/>
        <w:rPr>
          <w:rFonts w:asciiTheme="minorHAnsi" w:hAnsiTheme="minorHAnsi" w:cstheme="minorHAnsi"/>
          <w:sz w:val="20"/>
        </w:rPr>
      </w:pPr>
      <w:r w:rsidRPr="00246BC0">
        <w:rPr>
          <w:rFonts w:asciiTheme="minorHAnsi" w:hAnsiTheme="minorHAnsi" w:cstheme="minorHAnsi"/>
          <w:sz w:val="20"/>
        </w:rPr>
        <w:t>Projections reflect job expertise, not assignment. As a result, “</w:t>
      </w:r>
      <w:r w:rsidR="00E518B2">
        <w:rPr>
          <w:rFonts w:asciiTheme="minorHAnsi" w:hAnsiTheme="minorHAnsi" w:cstheme="minorHAnsi"/>
          <w:sz w:val="20"/>
        </w:rPr>
        <w:t>TSVI</w:t>
      </w:r>
      <w:r w:rsidRPr="00246BC0">
        <w:rPr>
          <w:rFonts w:asciiTheme="minorHAnsi" w:hAnsiTheme="minorHAnsi" w:cstheme="minorHAnsi"/>
          <w:sz w:val="20"/>
        </w:rPr>
        <w:t>s” and “</w:t>
      </w:r>
      <w:r w:rsidR="00D574E5" w:rsidRPr="00246BC0">
        <w:rPr>
          <w:rFonts w:asciiTheme="minorHAnsi" w:hAnsiTheme="minorHAnsi" w:cstheme="minorHAnsi"/>
          <w:sz w:val="20"/>
        </w:rPr>
        <w:t>COMS</w:t>
      </w:r>
      <w:r w:rsidRPr="00246BC0">
        <w:rPr>
          <w:rFonts w:asciiTheme="minorHAnsi" w:hAnsiTheme="minorHAnsi" w:cstheme="minorHAnsi"/>
          <w:sz w:val="20"/>
        </w:rPr>
        <w:t xml:space="preserve">” include data for dually certified staff in both categories and </w:t>
      </w:r>
      <w:r w:rsidRPr="00246BC0">
        <w:rPr>
          <w:rFonts w:asciiTheme="minorHAnsi" w:hAnsiTheme="minorHAnsi" w:cstheme="minorHAnsi"/>
          <w:sz w:val="20"/>
          <w:u w:val="single"/>
        </w:rPr>
        <w:t>cannot be totaled</w:t>
      </w:r>
      <w:r w:rsidRPr="00246BC0">
        <w:rPr>
          <w:rFonts w:asciiTheme="minorHAnsi" w:hAnsiTheme="minorHAnsi" w:cstheme="minorHAnsi"/>
          <w:sz w:val="20"/>
        </w:rPr>
        <w:t>. “Overall” includes all VI professionals and is adjusted for dually certified VI professionals.</w:t>
      </w:r>
    </w:p>
    <w:p w14:paraId="69D15A23" w14:textId="01DD37C0" w:rsidR="00BA43CE" w:rsidRPr="00246BC0" w:rsidRDefault="00BA43CE" w:rsidP="00BA43CE">
      <w:pPr>
        <w:pStyle w:val="Heading3"/>
        <w:rPr>
          <w:rFonts w:asciiTheme="minorHAnsi" w:hAnsiTheme="minorHAnsi" w:cstheme="minorHAnsi"/>
        </w:rPr>
      </w:pPr>
      <w:r w:rsidRPr="00246BC0">
        <w:rPr>
          <w:rFonts w:asciiTheme="minorHAnsi" w:hAnsiTheme="minorHAnsi" w:cstheme="minorHAnsi"/>
        </w:rPr>
        <w:t>Table 12: Projected Longer-Term Need: 24–36 Months</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40"/>
        <w:gridCol w:w="1290"/>
        <w:gridCol w:w="1290"/>
        <w:gridCol w:w="1290"/>
      </w:tblGrid>
      <w:tr w:rsidR="00155B85" w:rsidRPr="00246BC0" w14:paraId="235C6634" w14:textId="77777777" w:rsidTr="006F3AF6">
        <w:trPr>
          <w:cantSplit/>
          <w:tblHeader/>
        </w:trPr>
        <w:tc>
          <w:tcPr>
            <w:tcW w:w="2340" w:type="dxa"/>
            <w:tcBorders>
              <w:top w:val="nil"/>
              <w:left w:val="nil"/>
              <w:right w:val="nil"/>
            </w:tcBorders>
          </w:tcPr>
          <w:p w14:paraId="1F7BDABE" w14:textId="621CD8D4" w:rsidR="00155B85" w:rsidRPr="00246BC0" w:rsidRDefault="00155B85" w:rsidP="00155B85">
            <w:pPr>
              <w:pStyle w:val="Heading4"/>
              <w:spacing w:after="0"/>
              <w:rPr>
                <w:rFonts w:asciiTheme="minorHAnsi" w:hAnsiTheme="minorHAnsi" w:cstheme="minorHAnsi"/>
              </w:rPr>
            </w:pPr>
          </w:p>
        </w:tc>
        <w:tc>
          <w:tcPr>
            <w:tcW w:w="1290" w:type="dxa"/>
            <w:tcBorders>
              <w:top w:val="nil"/>
              <w:left w:val="nil"/>
              <w:right w:val="nil"/>
            </w:tcBorders>
          </w:tcPr>
          <w:p w14:paraId="6D835F52" w14:textId="26EAC3F0" w:rsidR="00155B85" w:rsidRPr="00246BC0" w:rsidRDefault="00155B85" w:rsidP="00155B85">
            <w:pPr>
              <w:jc w:val="center"/>
              <w:rPr>
                <w:rFonts w:asciiTheme="minorHAnsi" w:hAnsiTheme="minorHAnsi" w:cstheme="minorHAnsi"/>
                <w:b/>
              </w:rPr>
            </w:pPr>
            <w:r w:rsidRPr="00246BC0">
              <w:rPr>
                <w:rFonts w:asciiTheme="minorHAnsi" w:hAnsiTheme="minorHAnsi" w:cstheme="minorHAnsi"/>
                <w:b/>
              </w:rPr>
              <w:t>2022</w:t>
            </w:r>
          </w:p>
        </w:tc>
        <w:tc>
          <w:tcPr>
            <w:tcW w:w="1290" w:type="dxa"/>
            <w:tcBorders>
              <w:top w:val="nil"/>
              <w:left w:val="nil"/>
              <w:right w:val="nil"/>
            </w:tcBorders>
          </w:tcPr>
          <w:p w14:paraId="63ECC4BF" w14:textId="181FA5F5" w:rsidR="00155B85" w:rsidRPr="00246BC0" w:rsidRDefault="00155B85" w:rsidP="00155B85">
            <w:pPr>
              <w:jc w:val="center"/>
              <w:rPr>
                <w:rFonts w:asciiTheme="minorHAnsi" w:hAnsiTheme="minorHAnsi" w:cstheme="minorHAnsi"/>
                <w:b/>
              </w:rPr>
            </w:pPr>
            <w:r w:rsidRPr="00246BC0">
              <w:rPr>
                <w:rFonts w:asciiTheme="minorHAnsi" w:hAnsiTheme="minorHAnsi" w:cstheme="minorHAnsi"/>
                <w:b/>
              </w:rPr>
              <w:t>2023</w:t>
            </w:r>
          </w:p>
        </w:tc>
        <w:tc>
          <w:tcPr>
            <w:tcW w:w="1290" w:type="dxa"/>
            <w:tcBorders>
              <w:top w:val="nil"/>
              <w:left w:val="nil"/>
              <w:right w:val="nil"/>
            </w:tcBorders>
          </w:tcPr>
          <w:p w14:paraId="0D44CC40" w14:textId="52DE812D" w:rsidR="00155B85" w:rsidRPr="00246BC0" w:rsidRDefault="00155B85" w:rsidP="00155B85">
            <w:pPr>
              <w:jc w:val="center"/>
              <w:rPr>
                <w:rFonts w:asciiTheme="minorHAnsi" w:hAnsiTheme="minorHAnsi" w:cstheme="minorHAnsi"/>
                <w:b/>
              </w:rPr>
            </w:pPr>
            <w:r w:rsidRPr="00246BC0">
              <w:rPr>
                <w:rFonts w:asciiTheme="minorHAnsi" w:hAnsiTheme="minorHAnsi" w:cstheme="minorHAnsi"/>
                <w:b/>
              </w:rPr>
              <w:t>202</w:t>
            </w:r>
            <w:r>
              <w:rPr>
                <w:rFonts w:asciiTheme="minorHAnsi" w:hAnsiTheme="minorHAnsi" w:cstheme="minorHAnsi"/>
                <w:b/>
              </w:rPr>
              <w:t>4</w:t>
            </w:r>
          </w:p>
        </w:tc>
      </w:tr>
      <w:tr w:rsidR="00155B85" w:rsidRPr="00246BC0" w14:paraId="06F7D2DC" w14:textId="77777777" w:rsidTr="00E51125">
        <w:tc>
          <w:tcPr>
            <w:tcW w:w="2340" w:type="dxa"/>
          </w:tcPr>
          <w:p w14:paraId="2AC9A026" w14:textId="5EC8A181" w:rsidR="00155B85" w:rsidRPr="00246BC0" w:rsidRDefault="00155B85" w:rsidP="00155B85">
            <w:pPr>
              <w:tabs>
                <w:tab w:val="left" w:pos="342"/>
              </w:tabs>
              <w:spacing w:after="0" w:line="288" w:lineRule="auto"/>
              <w:rPr>
                <w:rFonts w:asciiTheme="minorHAnsi" w:hAnsiTheme="minorHAnsi" w:cstheme="minorHAnsi"/>
                <w:b/>
              </w:rPr>
            </w:pPr>
            <w:r>
              <w:rPr>
                <w:rFonts w:asciiTheme="minorHAnsi" w:hAnsiTheme="minorHAnsi" w:cstheme="minorHAnsi"/>
                <w:b/>
              </w:rPr>
              <w:t>TSVI</w:t>
            </w:r>
            <w:r w:rsidRPr="00246BC0">
              <w:rPr>
                <w:rFonts w:asciiTheme="minorHAnsi" w:hAnsiTheme="minorHAnsi" w:cstheme="minorHAnsi"/>
                <w:b/>
              </w:rPr>
              <w:t>s</w:t>
            </w:r>
            <w:r w:rsidRPr="00246BC0">
              <w:rPr>
                <w:rFonts w:asciiTheme="minorHAnsi" w:hAnsiTheme="minorHAnsi" w:cstheme="minorHAnsi"/>
                <w:sz w:val="18"/>
                <w:vertAlign w:val="superscript"/>
              </w:rPr>
              <w:t>1</w:t>
            </w:r>
          </w:p>
        </w:tc>
        <w:tc>
          <w:tcPr>
            <w:tcW w:w="1290" w:type="dxa"/>
            <w:vAlign w:val="center"/>
          </w:tcPr>
          <w:p w14:paraId="1411A1AE" w14:textId="3EEA9C25" w:rsidR="00155B85" w:rsidRPr="00246BC0" w:rsidRDefault="00155B85" w:rsidP="00155B85">
            <w:pPr>
              <w:spacing w:after="0" w:line="288" w:lineRule="auto"/>
              <w:jc w:val="center"/>
              <w:rPr>
                <w:rFonts w:asciiTheme="minorHAnsi" w:hAnsiTheme="minorHAnsi" w:cstheme="minorHAnsi"/>
              </w:rPr>
            </w:pPr>
            <w:r w:rsidRPr="00246BC0">
              <w:rPr>
                <w:rFonts w:asciiTheme="minorHAnsi" w:hAnsiTheme="minorHAnsi" w:cstheme="minorHAnsi"/>
              </w:rPr>
              <w:t>201</w:t>
            </w:r>
          </w:p>
        </w:tc>
        <w:tc>
          <w:tcPr>
            <w:tcW w:w="1290" w:type="dxa"/>
            <w:vAlign w:val="center"/>
          </w:tcPr>
          <w:p w14:paraId="03745BD1" w14:textId="27FA2D4D" w:rsidR="00155B85" w:rsidRPr="00246BC0" w:rsidRDefault="00155B85" w:rsidP="00155B85">
            <w:pPr>
              <w:spacing w:after="0" w:line="288" w:lineRule="auto"/>
              <w:jc w:val="center"/>
              <w:rPr>
                <w:rFonts w:asciiTheme="minorHAnsi" w:hAnsiTheme="minorHAnsi" w:cstheme="minorHAnsi"/>
              </w:rPr>
            </w:pPr>
            <w:r w:rsidRPr="00246BC0">
              <w:rPr>
                <w:rFonts w:asciiTheme="minorHAnsi" w:hAnsiTheme="minorHAnsi" w:cstheme="minorHAnsi"/>
              </w:rPr>
              <w:t>172</w:t>
            </w:r>
          </w:p>
        </w:tc>
        <w:tc>
          <w:tcPr>
            <w:tcW w:w="1290" w:type="dxa"/>
            <w:shd w:val="clear" w:color="auto" w:fill="auto"/>
            <w:vAlign w:val="center"/>
          </w:tcPr>
          <w:p w14:paraId="21F31EF8" w14:textId="41BE6E1C" w:rsidR="00155B85" w:rsidRPr="00246BC0" w:rsidRDefault="00155B85" w:rsidP="00155B85">
            <w:pPr>
              <w:spacing w:after="0" w:line="288" w:lineRule="auto"/>
              <w:jc w:val="center"/>
              <w:rPr>
                <w:rFonts w:asciiTheme="minorHAnsi" w:hAnsiTheme="minorHAnsi" w:cstheme="minorHAnsi"/>
              </w:rPr>
            </w:pPr>
            <w:r>
              <w:rPr>
                <w:rFonts w:asciiTheme="minorHAnsi" w:hAnsiTheme="minorHAnsi" w:cstheme="minorHAnsi"/>
              </w:rPr>
              <w:t>203</w:t>
            </w:r>
          </w:p>
        </w:tc>
      </w:tr>
      <w:tr w:rsidR="00155B85" w:rsidRPr="00246BC0" w14:paraId="635AF5F9" w14:textId="77777777" w:rsidTr="00E51125">
        <w:tc>
          <w:tcPr>
            <w:tcW w:w="2340" w:type="dxa"/>
          </w:tcPr>
          <w:p w14:paraId="6C60EF53" w14:textId="77777777" w:rsidR="00155B85" w:rsidRPr="00246BC0" w:rsidRDefault="00155B85" w:rsidP="00155B85">
            <w:pPr>
              <w:tabs>
                <w:tab w:val="left" w:pos="342"/>
              </w:tabs>
              <w:spacing w:after="0" w:line="288" w:lineRule="auto"/>
              <w:rPr>
                <w:rFonts w:asciiTheme="minorHAnsi" w:hAnsiTheme="minorHAnsi" w:cstheme="minorHAnsi"/>
                <w:b/>
              </w:rPr>
            </w:pPr>
            <w:r w:rsidRPr="00246BC0">
              <w:rPr>
                <w:rFonts w:asciiTheme="minorHAnsi" w:hAnsiTheme="minorHAnsi" w:cstheme="minorHAnsi"/>
                <w:b/>
              </w:rPr>
              <w:t>COMS</w:t>
            </w:r>
            <w:r w:rsidRPr="00246BC0">
              <w:rPr>
                <w:rFonts w:asciiTheme="minorHAnsi" w:hAnsiTheme="minorHAnsi" w:cstheme="minorHAnsi"/>
                <w:sz w:val="18"/>
                <w:vertAlign w:val="superscript"/>
              </w:rPr>
              <w:t>1</w:t>
            </w:r>
          </w:p>
        </w:tc>
        <w:tc>
          <w:tcPr>
            <w:tcW w:w="1290" w:type="dxa"/>
            <w:vAlign w:val="center"/>
          </w:tcPr>
          <w:p w14:paraId="5DCA4633" w14:textId="373E78D4" w:rsidR="00155B85" w:rsidRPr="00246BC0" w:rsidRDefault="00155B85" w:rsidP="00155B85">
            <w:pPr>
              <w:spacing w:after="0" w:line="288" w:lineRule="auto"/>
              <w:jc w:val="center"/>
              <w:rPr>
                <w:rFonts w:asciiTheme="minorHAnsi" w:hAnsiTheme="minorHAnsi" w:cstheme="minorHAnsi"/>
              </w:rPr>
            </w:pPr>
            <w:r w:rsidRPr="00246BC0">
              <w:rPr>
                <w:rFonts w:asciiTheme="minorHAnsi" w:hAnsiTheme="minorHAnsi" w:cstheme="minorHAnsi"/>
              </w:rPr>
              <w:t>104</w:t>
            </w:r>
          </w:p>
        </w:tc>
        <w:tc>
          <w:tcPr>
            <w:tcW w:w="1290" w:type="dxa"/>
            <w:vAlign w:val="center"/>
          </w:tcPr>
          <w:p w14:paraId="33F406E4" w14:textId="1DB8210C" w:rsidR="00155B85" w:rsidRPr="00246BC0" w:rsidRDefault="00155B85" w:rsidP="00155B85">
            <w:pPr>
              <w:spacing w:after="0" w:line="288" w:lineRule="auto"/>
              <w:jc w:val="center"/>
              <w:rPr>
                <w:rFonts w:asciiTheme="minorHAnsi" w:hAnsiTheme="minorHAnsi" w:cstheme="minorHAnsi"/>
              </w:rPr>
            </w:pPr>
            <w:r w:rsidRPr="00246BC0">
              <w:rPr>
                <w:rFonts w:asciiTheme="minorHAnsi" w:hAnsiTheme="minorHAnsi" w:cstheme="minorHAnsi"/>
              </w:rPr>
              <w:t>129</w:t>
            </w:r>
          </w:p>
        </w:tc>
        <w:tc>
          <w:tcPr>
            <w:tcW w:w="1290" w:type="dxa"/>
            <w:shd w:val="clear" w:color="auto" w:fill="auto"/>
            <w:vAlign w:val="center"/>
          </w:tcPr>
          <w:p w14:paraId="33B9360A" w14:textId="1D2E7AE6" w:rsidR="00155B85" w:rsidRPr="00246BC0" w:rsidRDefault="00155B85" w:rsidP="00155B85">
            <w:pPr>
              <w:spacing w:after="0" w:line="288" w:lineRule="auto"/>
              <w:jc w:val="center"/>
              <w:rPr>
                <w:rFonts w:asciiTheme="minorHAnsi" w:hAnsiTheme="minorHAnsi" w:cstheme="minorHAnsi"/>
              </w:rPr>
            </w:pPr>
            <w:r>
              <w:rPr>
                <w:rFonts w:asciiTheme="minorHAnsi" w:hAnsiTheme="minorHAnsi" w:cstheme="minorHAnsi"/>
              </w:rPr>
              <w:t>100</w:t>
            </w:r>
          </w:p>
        </w:tc>
      </w:tr>
      <w:tr w:rsidR="00155B85" w:rsidRPr="00246BC0" w14:paraId="6B90B1E5" w14:textId="77777777" w:rsidTr="00E51125">
        <w:tc>
          <w:tcPr>
            <w:tcW w:w="2340" w:type="dxa"/>
          </w:tcPr>
          <w:p w14:paraId="339B3137" w14:textId="77777777" w:rsidR="00155B85" w:rsidRPr="00246BC0" w:rsidRDefault="00155B85" w:rsidP="00155B85">
            <w:pPr>
              <w:tabs>
                <w:tab w:val="left" w:pos="342"/>
              </w:tabs>
              <w:spacing w:after="0" w:line="288" w:lineRule="auto"/>
              <w:rPr>
                <w:rFonts w:asciiTheme="minorHAnsi" w:hAnsiTheme="minorHAnsi" w:cstheme="minorHAnsi"/>
                <w:b/>
              </w:rPr>
            </w:pPr>
            <w:r w:rsidRPr="00246BC0">
              <w:rPr>
                <w:rFonts w:asciiTheme="minorHAnsi" w:hAnsiTheme="minorHAnsi" w:cstheme="minorHAnsi"/>
                <w:b/>
              </w:rPr>
              <w:t>Overall</w:t>
            </w:r>
            <w:r w:rsidRPr="00246BC0">
              <w:rPr>
                <w:rFonts w:asciiTheme="minorHAnsi" w:hAnsiTheme="minorHAnsi" w:cstheme="minorHAnsi"/>
                <w:sz w:val="18"/>
                <w:vertAlign w:val="superscript"/>
              </w:rPr>
              <w:t>1</w:t>
            </w:r>
            <w:r w:rsidRPr="00246BC0">
              <w:rPr>
                <w:rFonts w:asciiTheme="minorHAnsi" w:hAnsiTheme="minorHAnsi" w:cstheme="minorHAnsi"/>
                <w:b/>
              </w:rPr>
              <w:t xml:space="preserve"> </w:t>
            </w:r>
          </w:p>
        </w:tc>
        <w:tc>
          <w:tcPr>
            <w:tcW w:w="1290" w:type="dxa"/>
            <w:vAlign w:val="center"/>
          </w:tcPr>
          <w:p w14:paraId="63BBEA10" w14:textId="7D9B53FE" w:rsidR="00155B85" w:rsidRPr="00246BC0" w:rsidRDefault="00155B85" w:rsidP="00155B85">
            <w:pPr>
              <w:spacing w:after="0" w:line="288" w:lineRule="auto"/>
              <w:jc w:val="center"/>
              <w:rPr>
                <w:rFonts w:asciiTheme="minorHAnsi" w:hAnsiTheme="minorHAnsi" w:cstheme="minorHAnsi"/>
                <w:b/>
              </w:rPr>
            </w:pPr>
            <w:r w:rsidRPr="00246BC0">
              <w:rPr>
                <w:rFonts w:asciiTheme="minorHAnsi" w:hAnsiTheme="minorHAnsi" w:cstheme="minorHAnsi"/>
                <w:b/>
              </w:rPr>
              <w:t>266</w:t>
            </w:r>
          </w:p>
        </w:tc>
        <w:tc>
          <w:tcPr>
            <w:tcW w:w="1290" w:type="dxa"/>
            <w:vAlign w:val="center"/>
          </w:tcPr>
          <w:p w14:paraId="3B0F54E9" w14:textId="4A8346D7" w:rsidR="00155B85" w:rsidRPr="00246BC0" w:rsidRDefault="00155B85" w:rsidP="00155B85">
            <w:pPr>
              <w:spacing w:after="0" w:line="288" w:lineRule="auto"/>
              <w:jc w:val="center"/>
              <w:rPr>
                <w:rFonts w:asciiTheme="minorHAnsi" w:hAnsiTheme="minorHAnsi" w:cstheme="minorHAnsi"/>
                <w:b/>
              </w:rPr>
            </w:pPr>
            <w:r w:rsidRPr="00246BC0">
              <w:rPr>
                <w:rFonts w:asciiTheme="minorHAnsi" w:hAnsiTheme="minorHAnsi" w:cstheme="minorHAnsi"/>
                <w:b/>
              </w:rPr>
              <w:t>253</w:t>
            </w:r>
          </w:p>
        </w:tc>
        <w:tc>
          <w:tcPr>
            <w:tcW w:w="1290" w:type="dxa"/>
            <w:shd w:val="clear" w:color="auto" w:fill="auto"/>
            <w:vAlign w:val="center"/>
          </w:tcPr>
          <w:p w14:paraId="5639341A" w14:textId="3DFF6C9A" w:rsidR="00155B85" w:rsidRPr="00246BC0" w:rsidRDefault="00155B85" w:rsidP="00155B85">
            <w:pPr>
              <w:spacing w:after="0" w:line="288" w:lineRule="auto"/>
              <w:jc w:val="center"/>
              <w:rPr>
                <w:rFonts w:asciiTheme="minorHAnsi" w:hAnsiTheme="minorHAnsi" w:cstheme="minorHAnsi"/>
                <w:b/>
              </w:rPr>
            </w:pPr>
            <w:r w:rsidRPr="00246BC0">
              <w:rPr>
                <w:rFonts w:asciiTheme="minorHAnsi" w:hAnsiTheme="minorHAnsi" w:cstheme="minorHAnsi"/>
                <w:b/>
              </w:rPr>
              <w:t>2</w:t>
            </w:r>
            <w:r>
              <w:rPr>
                <w:rFonts w:asciiTheme="minorHAnsi" w:hAnsiTheme="minorHAnsi" w:cstheme="minorHAnsi"/>
                <w:b/>
              </w:rPr>
              <w:t>6</w:t>
            </w:r>
            <w:r w:rsidRPr="00246BC0">
              <w:rPr>
                <w:rFonts w:asciiTheme="minorHAnsi" w:hAnsiTheme="minorHAnsi" w:cstheme="minorHAnsi"/>
                <w:b/>
              </w:rPr>
              <w:t>3</w:t>
            </w:r>
          </w:p>
        </w:tc>
      </w:tr>
    </w:tbl>
    <w:p w14:paraId="29057FF9" w14:textId="51174102" w:rsidR="00BA43CE" w:rsidRPr="00DA4C3A" w:rsidRDefault="00BA43CE" w:rsidP="00155B85">
      <w:pPr>
        <w:pStyle w:val="NoSpacing"/>
        <w:ind w:left="180" w:hanging="180"/>
        <w:rPr>
          <w:rFonts w:asciiTheme="minorHAnsi" w:hAnsiTheme="minorHAnsi" w:cstheme="minorHAnsi"/>
          <w:sz w:val="20"/>
        </w:rPr>
      </w:pPr>
      <w:r w:rsidRPr="00246BC0">
        <w:rPr>
          <w:szCs w:val="24"/>
          <w:vertAlign w:val="superscript"/>
        </w:rPr>
        <w:t>1</w:t>
      </w:r>
      <w:r w:rsidR="00155B85">
        <w:rPr>
          <w:szCs w:val="24"/>
          <w:vertAlign w:val="superscript"/>
        </w:rPr>
        <w:t xml:space="preserve">  </w:t>
      </w:r>
      <w:r w:rsidRPr="00DA4C3A">
        <w:rPr>
          <w:rFonts w:asciiTheme="minorHAnsi" w:hAnsiTheme="minorHAnsi" w:cstheme="minorHAnsi"/>
          <w:sz w:val="20"/>
        </w:rPr>
        <w:t>Projections reflect job expertise, not assignment. As a result, “</w:t>
      </w:r>
      <w:r w:rsidR="00E518B2">
        <w:rPr>
          <w:rFonts w:asciiTheme="minorHAnsi" w:hAnsiTheme="minorHAnsi" w:cstheme="minorHAnsi"/>
          <w:sz w:val="20"/>
        </w:rPr>
        <w:t>TSVI</w:t>
      </w:r>
      <w:r w:rsidRPr="00DA4C3A">
        <w:rPr>
          <w:rFonts w:asciiTheme="minorHAnsi" w:hAnsiTheme="minorHAnsi" w:cstheme="minorHAnsi"/>
          <w:sz w:val="20"/>
        </w:rPr>
        <w:t>s” and “</w:t>
      </w:r>
      <w:r w:rsidR="00D574E5" w:rsidRPr="00DA4C3A">
        <w:rPr>
          <w:rFonts w:asciiTheme="minorHAnsi" w:hAnsiTheme="minorHAnsi" w:cstheme="minorHAnsi"/>
          <w:sz w:val="20"/>
        </w:rPr>
        <w:t>COMS</w:t>
      </w:r>
      <w:r w:rsidRPr="00DA4C3A">
        <w:rPr>
          <w:rFonts w:asciiTheme="minorHAnsi" w:hAnsiTheme="minorHAnsi" w:cstheme="minorHAnsi"/>
          <w:sz w:val="20"/>
        </w:rPr>
        <w:t xml:space="preserve">” include data for dually certified staff in both categories and </w:t>
      </w:r>
      <w:r w:rsidRPr="00155B85">
        <w:rPr>
          <w:rFonts w:asciiTheme="minorHAnsi" w:hAnsiTheme="minorHAnsi" w:cstheme="minorHAnsi"/>
          <w:sz w:val="20"/>
        </w:rPr>
        <w:t>cannot be totaled</w:t>
      </w:r>
      <w:r w:rsidRPr="00DA4C3A">
        <w:rPr>
          <w:rFonts w:asciiTheme="minorHAnsi" w:hAnsiTheme="minorHAnsi" w:cstheme="minorHAnsi"/>
          <w:sz w:val="20"/>
        </w:rPr>
        <w:t>. “Overall” includes all VI professionals and is adjusted for dually certified VI professionals.</w:t>
      </w:r>
    </w:p>
    <w:p w14:paraId="42B21587" w14:textId="77777777" w:rsidR="00DA4C3A" w:rsidRDefault="00DA4C3A" w:rsidP="005D59E9">
      <w:pPr>
        <w:spacing w:line="288" w:lineRule="auto"/>
        <w:rPr>
          <w:rFonts w:asciiTheme="minorHAnsi" w:hAnsiTheme="minorHAnsi" w:cstheme="minorHAnsi"/>
        </w:rPr>
      </w:pPr>
    </w:p>
    <w:p w14:paraId="73E06B6F" w14:textId="48AF873C" w:rsidR="00BA43CE" w:rsidRPr="00246BC0" w:rsidRDefault="005A3200" w:rsidP="005D59E9">
      <w:pPr>
        <w:spacing w:line="288" w:lineRule="auto"/>
        <w:rPr>
          <w:rFonts w:asciiTheme="minorHAnsi" w:hAnsiTheme="minorHAnsi" w:cstheme="minorHAnsi"/>
        </w:rPr>
      </w:pPr>
      <w:r w:rsidRPr="00246BC0">
        <w:rPr>
          <w:rFonts w:asciiTheme="minorHAnsi" w:hAnsiTheme="minorHAnsi" w:cstheme="minorHAnsi"/>
        </w:rPr>
        <w:t>The</w:t>
      </w:r>
      <w:r w:rsidR="008E57A9" w:rsidRPr="00246BC0">
        <w:rPr>
          <w:rFonts w:asciiTheme="minorHAnsi" w:hAnsiTheme="minorHAnsi" w:cstheme="minorHAnsi"/>
        </w:rPr>
        <w:t xml:space="preserve"> projected short-term </w:t>
      </w:r>
      <w:r w:rsidRPr="00246BC0">
        <w:rPr>
          <w:rFonts w:asciiTheme="minorHAnsi" w:hAnsiTheme="minorHAnsi" w:cstheme="minorHAnsi"/>
        </w:rPr>
        <w:t xml:space="preserve">and long-term </w:t>
      </w:r>
      <w:r w:rsidR="008E57A9" w:rsidRPr="00246BC0">
        <w:rPr>
          <w:rFonts w:asciiTheme="minorHAnsi" w:hAnsiTheme="minorHAnsi" w:cstheme="minorHAnsi"/>
        </w:rPr>
        <w:t>need</w:t>
      </w:r>
      <w:r w:rsidR="00CB0E14" w:rsidRPr="00246BC0">
        <w:rPr>
          <w:rFonts w:asciiTheme="minorHAnsi" w:hAnsiTheme="minorHAnsi" w:cstheme="minorHAnsi"/>
        </w:rPr>
        <w:t xml:space="preserve"> for VI professionals</w:t>
      </w:r>
      <w:r w:rsidR="008E57A9" w:rsidRPr="00246BC0">
        <w:rPr>
          <w:rFonts w:asciiTheme="minorHAnsi" w:hAnsiTheme="minorHAnsi" w:cstheme="minorHAnsi"/>
        </w:rPr>
        <w:t xml:space="preserve"> </w:t>
      </w:r>
      <w:r w:rsidR="00F660A7" w:rsidRPr="00246BC0">
        <w:rPr>
          <w:rFonts w:asciiTheme="minorHAnsi" w:hAnsiTheme="minorHAnsi" w:cstheme="minorHAnsi"/>
        </w:rPr>
        <w:t xml:space="preserve">went </w:t>
      </w:r>
      <w:r w:rsidR="00155B85">
        <w:rPr>
          <w:rFonts w:asciiTheme="minorHAnsi" w:hAnsiTheme="minorHAnsi" w:cstheme="minorHAnsi"/>
        </w:rPr>
        <w:t>up</w:t>
      </w:r>
      <w:r w:rsidR="00A920F1" w:rsidRPr="00246BC0">
        <w:rPr>
          <w:rFonts w:asciiTheme="minorHAnsi" w:hAnsiTheme="minorHAnsi" w:cstheme="minorHAnsi"/>
        </w:rPr>
        <w:t xml:space="preserve"> this year. </w:t>
      </w:r>
      <w:r w:rsidRPr="00246BC0">
        <w:rPr>
          <w:rFonts w:asciiTheme="minorHAnsi" w:hAnsiTheme="minorHAnsi" w:cstheme="minorHAnsi"/>
        </w:rPr>
        <w:t xml:space="preserve">The total </w:t>
      </w:r>
      <w:r w:rsidR="00155B85">
        <w:rPr>
          <w:rFonts w:asciiTheme="minorHAnsi" w:hAnsiTheme="minorHAnsi" w:cstheme="minorHAnsi"/>
        </w:rPr>
        <w:t>in</w:t>
      </w:r>
      <w:r w:rsidRPr="00246BC0">
        <w:rPr>
          <w:rFonts w:asciiTheme="minorHAnsi" w:hAnsiTheme="minorHAnsi" w:cstheme="minorHAnsi"/>
        </w:rPr>
        <w:t>creased</w:t>
      </w:r>
      <w:r w:rsidR="00B96A29" w:rsidRPr="00246BC0">
        <w:rPr>
          <w:rFonts w:asciiTheme="minorHAnsi" w:hAnsiTheme="minorHAnsi" w:cstheme="minorHAnsi"/>
        </w:rPr>
        <w:t xml:space="preserve"> </w:t>
      </w:r>
      <w:r w:rsidR="003C61C6" w:rsidRPr="00246BC0">
        <w:rPr>
          <w:rFonts w:asciiTheme="minorHAnsi" w:hAnsiTheme="minorHAnsi" w:cstheme="minorHAnsi"/>
        </w:rPr>
        <w:t xml:space="preserve">with </w:t>
      </w:r>
      <w:r w:rsidR="00644582" w:rsidRPr="00246BC0">
        <w:rPr>
          <w:rFonts w:asciiTheme="minorHAnsi" w:hAnsiTheme="minorHAnsi" w:cstheme="minorHAnsi"/>
        </w:rPr>
        <w:t xml:space="preserve">ESCs </w:t>
      </w:r>
      <w:r w:rsidR="003C61C6" w:rsidRPr="00246BC0">
        <w:rPr>
          <w:rFonts w:asciiTheme="minorHAnsi" w:hAnsiTheme="minorHAnsi" w:cstheme="minorHAnsi"/>
        </w:rPr>
        <w:t>projecting a need for</w:t>
      </w:r>
      <w:r w:rsidR="00F660A7" w:rsidRPr="00246BC0">
        <w:rPr>
          <w:rFonts w:asciiTheme="minorHAnsi" w:hAnsiTheme="minorHAnsi" w:cstheme="minorHAnsi"/>
        </w:rPr>
        <w:t xml:space="preserve"> 1</w:t>
      </w:r>
      <w:r w:rsidR="00155B85">
        <w:rPr>
          <w:rFonts w:asciiTheme="minorHAnsi" w:hAnsiTheme="minorHAnsi" w:cstheme="minorHAnsi"/>
        </w:rPr>
        <w:t>73</w:t>
      </w:r>
      <w:r w:rsidR="00B96A29" w:rsidRPr="00246BC0">
        <w:rPr>
          <w:rFonts w:asciiTheme="minorHAnsi" w:hAnsiTheme="minorHAnsi" w:cstheme="minorHAnsi"/>
        </w:rPr>
        <w:t xml:space="preserve"> </w:t>
      </w:r>
      <w:r w:rsidR="006D6B1D" w:rsidRPr="00246BC0">
        <w:rPr>
          <w:rFonts w:asciiTheme="minorHAnsi" w:hAnsiTheme="minorHAnsi" w:cstheme="minorHAnsi"/>
        </w:rPr>
        <w:t>VI professionals within</w:t>
      </w:r>
      <w:r w:rsidR="00650047" w:rsidRPr="00246BC0">
        <w:rPr>
          <w:rFonts w:asciiTheme="minorHAnsi" w:hAnsiTheme="minorHAnsi" w:cstheme="minorHAnsi"/>
        </w:rPr>
        <w:t xml:space="preserve"> </w:t>
      </w:r>
      <w:r w:rsidR="00644582" w:rsidRPr="00246BC0">
        <w:rPr>
          <w:rFonts w:asciiTheme="minorHAnsi" w:hAnsiTheme="minorHAnsi" w:cstheme="minorHAnsi"/>
        </w:rPr>
        <w:t>one</w:t>
      </w:r>
      <w:r w:rsidR="00B96A29" w:rsidRPr="00246BC0">
        <w:rPr>
          <w:rFonts w:asciiTheme="minorHAnsi" w:hAnsiTheme="minorHAnsi" w:cstheme="minorHAnsi"/>
        </w:rPr>
        <w:t xml:space="preserve"> to t</w:t>
      </w:r>
      <w:r w:rsidR="00F660A7" w:rsidRPr="00246BC0">
        <w:rPr>
          <w:rFonts w:asciiTheme="minorHAnsi" w:hAnsiTheme="minorHAnsi" w:cstheme="minorHAnsi"/>
        </w:rPr>
        <w:t>wo years and 2</w:t>
      </w:r>
      <w:r w:rsidR="00155B85">
        <w:rPr>
          <w:rFonts w:asciiTheme="minorHAnsi" w:hAnsiTheme="minorHAnsi" w:cstheme="minorHAnsi"/>
        </w:rPr>
        <w:t>63</w:t>
      </w:r>
      <w:r w:rsidR="003C61C6" w:rsidRPr="00246BC0">
        <w:rPr>
          <w:rFonts w:asciiTheme="minorHAnsi" w:hAnsiTheme="minorHAnsi" w:cstheme="minorHAnsi"/>
        </w:rPr>
        <w:t xml:space="preserve"> </w:t>
      </w:r>
      <w:r w:rsidR="005D59E9" w:rsidRPr="00246BC0">
        <w:rPr>
          <w:rFonts w:asciiTheme="minorHAnsi" w:hAnsiTheme="minorHAnsi" w:cstheme="minorHAnsi"/>
        </w:rPr>
        <w:t>within the next three years.</w:t>
      </w:r>
      <w:r w:rsidRPr="00246BC0">
        <w:rPr>
          <w:rFonts w:asciiTheme="minorHAnsi" w:hAnsiTheme="minorHAnsi" w:cstheme="minorHAnsi"/>
        </w:rPr>
        <w:t xml:space="preserve"> </w:t>
      </w:r>
      <w:r w:rsidR="00F03387" w:rsidRPr="00246BC0">
        <w:rPr>
          <w:rFonts w:asciiTheme="minorHAnsi" w:hAnsiTheme="minorHAnsi" w:cstheme="minorHAnsi"/>
        </w:rPr>
        <w:t>The ESCs</w:t>
      </w:r>
      <w:r w:rsidR="00443716" w:rsidRPr="00246BC0">
        <w:rPr>
          <w:rFonts w:asciiTheme="minorHAnsi" w:hAnsiTheme="minorHAnsi" w:cstheme="minorHAnsi"/>
        </w:rPr>
        <w:t>’</w:t>
      </w:r>
      <w:r w:rsidR="00F03387" w:rsidRPr="00246BC0">
        <w:rPr>
          <w:rFonts w:asciiTheme="minorHAnsi" w:hAnsiTheme="minorHAnsi" w:cstheme="minorHAnsi"/>
        </w:rPr>
        <w:t xml:space="preserve"> </w:t>
      </w:r>
      <w:r w:rsidR="00155B85">
        <w:rPr>
          <w:rFonts w:asciiTheme="minorHAnsi" w:hAnsiTheme="minorHAnsi" w:cstheme="minorHAnsi"/>
        </w:rPr>
        <w:t>short-term estimation peaked this year while the l</w:t>
      </w:r>
      <w:r w:rsidR="00F03387" w:rsidRPr="00246BC0">
        <w:rPr>
          <w:rFonts w:asciiTheme="minorHAnsi" w:hAnsiTheme="minorHAnsi" w:cstheme="minorHAnsi"/>
        </w:rPr>
        <w:t>ong-</w:t>
      </w:r>
      <w:r w:rsidR="00B96A29" w:rsidRPr="00246BC0">
        <w:rPr>
          <w:rFonts w:asciiTheme="minorHAnsi" w:hAnsiTheme="minorHAnsi" w:cstheme="minorHAnsi"/>
        </w:rPr>
        <w:t xml:space="preserve">term need estimation </w:t>
      </w:r>
      <w:r w:rsidR="00155B85">
        <w:rPr>
          <w:rFonts w:asciiTheme="minorHAnsi" w:hAnsiTheme="minorHAnsi" w:cstheme="minorHAnsi"/>
        </w:rPr>
        <w:t>was a few lower than 266 in 2022</w:t>
      </w:r>
      <w:r w:rsidR="00E74112">
        <w:rPr>
          <w:rFonts w:asciiTheme="minorHAnsi" w:hAnsiTheme="minorHAnsi" w:cstheme="minorHAnsi"/>
        </w:rPr>
        <w:t xml:space="preserve">. </w:t>
      </w:r>
      <w:r w:rsidR="001A79C7" w:rsidRPr="00246BC0">
        <w:rPr>
          <w:rFonts w:asciiTheme="minorHAnsi" w:hAnsiTheme="minorHAnsi" w:cstheme="minorHAnsi"/>
        </w:rPr>
        <w:t>From 2020 to 2022, the number of students returning to school went down. 2023 was the first year that Texas experienced student growth</w:t>
      </w:r>
      <w:r w:rsidR="00E74112">
        <w:rPr>
          <w:rFonts w:asciiTheme="minorHAnsi" w:hAnsiTheme="minorHAnsi" w:cstheme="minorHAnsi"/>
        </w:rPr>
        <w:t xml:space="preserve">, and more students returned to school in 2024. </w:t>
      </w:r>
      <w:r w:rsidR="001A79C7" w:rsidRPr="00246BC0">
        <w:rPr>
          <w:rFonts w:asciiTheme="minorHAnsi" w:hAnsiTheme="minorHAnsi" w:cstheme="minorHAnsi"/>
        </w:rPr>
        <w:t>This might explain</w:t>
      </w:r>
      <w:r w:rsidR="00F660A7" w:rsidRPr="00246BC0">
        <w:rPr>
          <w:rFonts w:asciiTheme="minorHAnsi" w:hAnsiTheme="minorHAnsi" w:cstheme="minorHAnsi"/>
        </w:rPr>
        <w:t xml:space="preserve"> </w:t>
      </w:r>
      <w:r w:rsidR="001A79C7" w:rsidRPr="00246BC0">
        <w:rPr>
          <w:rFonts w:asciiTheme="minorHAnsi" w:hAnsiTheme="minorHAnsi" w:cstheme="minorHAnsi"/>
        </w:rPr>
        <w:t xml:space="preserve">why the </w:t>
      </w:r>
      <w:r w:rsidR="00B96A29" w:rsidRPr="00246BC0">
        <w:rPr>
          <w:rFonts w:asciiTheme="minorHAnsi" w:hAnsiTheme="minorHAnsi" w:cstheme="minorHAnsi"/>
        </w:rPr>
        <w:t xml:space="preserve">projections by the ESCs </w:t>
      </w:r>
      <w:r w:rsidR="00F660A7" w:rsidRPr="00246BC0">
        <w:rPr>
          <w:rFonts w:asciiTheme="minorHAnsi" w:hAnsiTheme="minorHAnsi" w:cstheme="minorHAnsi"/>
        </w:rPr>
        <w:t xml:space="preserve">went </w:t>
      </w:r>
      <w:r w:rsidR="00E74112">
        <w:rPr>
          <w:rFonts w:asciiTheme="minorHAnsi" w:hAnsiTheme="minorHAnsi" w:cstheme="minorHAnsi"/>
        </w:rPr>
        <w:t xml:space="preserve">up </w:t>
      </w:r>
      <w:r w:rsidR="00F660A7" w:rsidRPr="00246BC0">
        <w:rPr>
          <w:rFonts w:asciiTheme="minorHAnsi" w:hAnsiTheme="minorHAnsi" w:cstheme="minorHAnsi"/>
        </w:rPr>
        <w:t xml:space="preserve">this year for </w:t>
      </w:r>
      <w:r w:rsidR="001A79C7" w:rsidRPr="00246BC0">
        <w:rPr>
          <w:rFonts w:asciiTheme="minorHAnsi" w:hAnsiTheme="minorHAnsi" w:cstheme="minorHAnsi"/>
        </w:rPr>
        <w:t xml:space="preserve">both </w:t>
      </w:r>
      <w:r w:rsidR="00E518B2">
        <w:rPr>
          <w:rFonts w:asciiTheme="minorHAnsi" w:hAnsiTheme="minorHAnsi" w:cstheme="minorHAnsi"/>
        </w:rPr>
        <w:t>TSVI</w:t>
      </w:r>
      <w:r w:rsidR="00F660A7" w:rsidRPr="00246BC0">
        <w:rPr>
          <w:rFonts w:asciiTheme="minorHAnsi" w:hAnsiTheme="minorHAnsi" w:cstheme="minorHAnsi"/>
        </w:rPr>
        <w:t>s and COMS.</w:t>
      </w:r>
    </w:p>
    <w:p w14:paraId="67E738BB" w14:textId="7E2328E2" w:rsidR="00BA43CE" w:rsidRPr="00504E58" w:rsidRDefault="00881611" w:rsidP="00BA43CE">
      <w:pPr>
        <w:pStyle w:val="Heading2"/>
        <w:rPr>
          <w:rFonts w:asciiTheme="minorHAnsi" w:hAnsiTheme="minorHAnsi" w:cstheme="minorHAnsi"/>
        </w:rPr>
      </w:pPr>
      <w:bookmarkStart w:id="96" w:name="_Toc408835461"/>
      <w:bookmarkStart w:id="97" w:name="_Toc98854324"/>
      <w:r w:rsidRPr="00504E58">
        <w:rPr>
          <w:rFonts w:asciiTheme="minorHAnsi" w:hAnsiTheme="minorHAnsi" w:cstheme="minorHAnsi"/>
        </w:rPr>
        <w:t>Discussion of Projected Need and T</w:t>
      </w:r>
      <w:r w:rsidR="00BA43CE" w:rsidRPr="00504E58">
        <w:rPr>
          <w:rFonts w:asciiTheme="minorHAnsi" w:hAnsiTheme="minorHAnsi" w:cstheme="minorHAnsi"/>
        </w:rPr>
        <w:t>eachers</w:t>
      </w:r>
      <w:r w:rsidRPr="00504E58">
        <w:rPr>
          <w:rFonts w:asciiTheme="minorHAnsi" w:hAnsiTheme="minorHAnsi" w:cstheme="minorHAnsi"/>
        </w:rPr>
        <w:t xml:space="preserve"> of</w:t>
      </w:r>
      <w:r w:rsidR="00BE482F" w:rsidRPr="00504E58">
        <w:rPr>
          <w:rFonts w:asciiTheme="minorHAnsi" w:hAnsiTheme="minorHAnsi" w:cstheme="minorHAnsi"/>
        </w:rPr>
        <w:t xml:space="preserve"> </w:t>
      </w:r>
      <w:r w:rsidRPr="00504E58">
        <w:rPr>
          <w:rFonts w:asciiTheme="minorHAnsi" w:hAnsiTheme="minorHAnsi" w:cstheme="minorHAnsi"/>
        </w:rPr>
        <w:t>Students with Visual I</w:t>
      </w:r>
      <w:r w:rsidR="00FA79F9" w:rsidRPr="00504E58">
        <w:rPr>
          <w:rFonts w:asciiTheme="minorHAnsi" w:hAnsiTheme="minorHAnsi" w:cstheme="minorHAnsi"/>
        </w:rPr>
        <w:t>mpairments</w:t>
      </w:r>
      <w:r w:rsidR="00BA43CE" w:rsidRPr="00504E58">
        <w:rPr>
          <w:rFonts w:asciiTheme="minorHAnsi" w:hAnsiTheme="minorHAnsi" w:cstheme="minorHAnsi"/>
        </w:rPr>
        <w:t xml:space="preserve"> (</w:t>
      </w:r>
      <w:r w:rsidR="00E518B2">
        <w:rPr>
          <w:rFonts w:asciiTheme="minorHAnsi" w:hAnsiTheme="minorHAnsi" w:cstheme="minorHAnsi"/>
        </w:rPr>
        <w:t>TSVI</w:t>
      </w:r>
      <w:r w:rsidR="00BA43CE" w:rsidRPr="00504E58">
        <w:rPr>
          <w:rFonts w:asciiTheme="minorHAnsi" w:hAnsiTheme="minorHAnsi" w:cstheme="minorHAnsi"/>
        </w:rPr>
        <w:t>s)</w:t>
      </w:r>
      <w:bookmarkEnd w:id="96"/>
      <w:bookmarkEnd w:id="97"/>
    </w:p>
    <w:p w14:paraId="3BAFAD95" w14:textId="417CBB2A" w:rsidR="002603BB" w:rsidRPr="00504E58" w:rsidRDefault="00B01A17" w:rsidP="00C35842">
      <w:pPr>
        <w:rPr>
          <w:rFonts w:asciiTheme="minorHAnsi" w:hAnsiTheme="minorHAnsi" w:cstheme="minorHAnsi"/>
          <w:b/>
          <w:i/>
        </w:rPr>
      </w:pPr>
      <w:r w:rsidRPr="00504E58">
        <w:rPr>
          <w:rFonts w:asciiTheme="minorHAnsi" w:hAnsiTheme="minorHAnsi" w:cstheme="minorHAnsi"/>
          <w:b/>
          <w:i/>
        </w:rPr>
        <w:t>Texas is projected to need</w:t>
      </w:r>
      <w:r w:rsidRPr="00504E58" w:rsidDel="00B01A17">
        <w:rPr>
          <w:rFonts w:asciiTheme="minorHAnsi" w:hAnsiTheme="minorHAnsi" w:cstheme="minorHAnsi"/>
          <w:b/>
          <w:i/>
        </w:rPr>
        <w:t xml:space="preserve"> </w:t>
      </w:r>
      <w:r w:rsidR="00221B11" w:rsidRPr="00504E58">
        <w:rPr>
          <w:rFonts w:asciiTheme="minorHAnsi" w:hAnsiTheme="minorHAnsi" w:cstheme="minorHAnsi"/>
          <w:b/>
          <w:i/>
        </w:rPr>
        <w:t xml:space="preserve">between </w:t>
      </w:r>
      <w:r w:rsidR="0052221F" w:rsidRPr="00504E58">
        <w:rPr>
          <w:rFonts w:asciiTheme="minorHAnsi" w:hAnsiTheme="minorHAnsi" w:cstheme="minorHAnsi"/>
          <w:b/>
          <w:i/>
        </w:rPr>
        <w:t>1</w:t>
      </w:r>
      <w:r w:rsidR="00303327">
        <w:rPr>
          <w:rFonts w:asciiTheme="minorHAnsi" w:hAnsiTheme="minorHAnsi" w:cstheme="minorHAnsi"/>
          <w:b/>
          <w:i/>
        </w:rPr>
        <w:t>52</w:t>
      </w:r>
      <w:r w:rsidR="00221B11" w:rsidRPr="00504E58">
        <w:rPr>
          <w:rFonts w:asciiTheme="minorHAnsi" w:hAnsiTheme="minorHAnsi" w:cstheme="minorHAnsi"/>
          <w:b/>
          <w:i/>
        </w:rPr>
        <w:t xml:space="preserve"> and</w:t>
      </w:r>
      <w:r w:rsidR="00303327">
        <w:rPr>
          <w:rFonts w:asciiTheme="minorHAnsi" w:hAnsiTheme="minorHAnsi" w:cstheme="minorHAnsi"/>
          <w:b/>
          <w:i/>
        </w:rPr>
        <w:t xml:space="preserve"> 160</w:t>
      </w:r>
      <w:r w:rsidR="002603BB" w:rsidRPr="00504E58">
        <w:rPr>
          <w:rFonts w:asciiTheme="minorHAnsi" w:hAnsiTheme="minorHAnsi" w:cstheme="minorHAnsi"/>
          <w:b/>
          <w:i/>
        </w:rPr>
        <w:t xml:space="preserve"> </w:t>
      </w:r>
      <w:r w:rsidR="00E518B2">
        <w:rPr>
          <w:rFonts w:asciiTheme="minorHAnsi" w:hAnsiTheme="minorHAnsi" w:cstheme="minorHAnsi"/>
          <w:b/>
          <w:i/>
        </w:rPr>
        <w:t>TSVI</w:t>
      </w:r>
      <w:r w:rsidR="002603BB" w:rsidRPr="00504E58">
        <w:rPr>
          <w:rFonts w:asciiTheme="minorHAnsi" w:hAnsiTheme="minorHAnsi" w:cstheme="minorHAnsi"/>
          <w:b/>
          <w:i/>
        </w:rPr>
        <w:t xml:space="preserve">s in the next 3 years to accommodate </w:t>
      </w:r>
      <w:r w:rsidR="007045F2" w:rsidRPr="00504E58">
        <w:rPr>
          <w:rFonts w:asciiTheme="minorHAnsi" w:hAnsiTheme="minorHAnsi" w:cstheme="minorHAnsi"/>
          <w:b/>
          <w:i/>
        </w:rPr>
        <w:t xml:space="preserve">both </w:t>
      </w:r>
      <w:r w:rsidR="002603BB" w:rsidRPr="00504E58">
        <w:rPr>
          <w:rFonts w:asciiTheme="minorHAnsi" w:hAnsiTheme="minorHAnsi" w:cstheme="minorHAnsi"/>
          <w:b/>
          <w:i/>
        </w:rPr>
        <w:t>attrition and student growth.</w:t>
      </w:r>
    </w:p>
    <w:p w14:paraId="1B9BB19F" w14:textId="5F018F26" w:rsidR="00BA43CE" w:rsidRPr="00504E58" w:rsidRDefault="00BA43CE" w:rsidP="00C35842">
      <w:pPr>
        <w:rPr>
          <w:rFonts w:asciiTheme="minorHAnsi" w:hAnsiTheme="minorHAnsi" w:cstheme="minorHAnsi"/>
        </w:rPr>
      </w:pPr>
      <w:r w:rsidRPr="00504E58">
        <w:rPr>
          <w:rFonts w:asciiTheme="minorHAnsi" w:hAnsiTheme="minorHAnsi" w:cstheme="minorHAnsi"/>
        </w:rPr>
        <w:t xml:space="preserve">As discussed in the Growth of Students with Visual Impairments and Impact on VI Professionals </w:t>
      </w:r>
      <w:r w:rsidR="00E457C3" w:rsidRPr="00504E58">
        <w:rPr>
          <w:rFonts w:asciiTheme="minorHAnsi" w:hAnsiTheme="minorHAnsi" w:cstheme="minorHAnsi"/>
        </w:rPr>
        <w:t>(page</w:t>
      </w:r>
      <w:r w:rsidR="00AA46DE" w:rsidRPr="00504E58">
        <w:rPr>
          <w:rFonts w:asciiTheme="minorHAnsi" w:hAnsiTheme="minorHAnsi" w:cstheme="minorHAnsi"/>
        </w:rPr>
        <w:t xml:space="preserve">s </w:t>
      </w:r>
      <w:r w:rsidR="002B6BC5" w:rsidRPr="00504E58">
        <w:rPr>
          <w:rFonts w:asciiTheme="minorHAnsi" w:hAnsiTheme="minorHAnsi" w:cstheme="minorHAnsi"/>
        </w:rPr>
        <w:t>14-15</w:t>
      </w:r>
      <w:r w:rsidRPr="00504E58">
        <w:rPr>
          <w:rFonts w:asciiTheme="minorHAnsi" w:hAnsiTheme="minorHAnsi" w:cstheme="minorHAnsi"/>
        </w:rPr>
        <w:t>), Texas</w:t>
      </w:r>
      <w:r w:rsidR="00C35842" w:rsidRPr="00504E58">
        <w:rPr>
          <w:rFonts w:asciiTheme="minorHAnsi" w:hAnsiTheme="minorHAnsi" w:cstheme="minorHAnsi"/>
        </w:rPr>
        <w:t xml:space="preserve"> will need betwe</w:t>
      </w:r>
      <w:r w:rsidR="00BF4B6F" w:rsidRPr="00504E58">
        <w:rPr>
          <w:rFonts w:asciiTheme="minorHAnsi" w:hAnsiTheme="minorHAnsi" w:cstheme="minorHAnsi"/>
        </w:rPr>
        <w:t xml:space="preserve">en </w:t>
      </w:r>
      <w:r w:rsidR="00303327">
        <w:rPr>
          <w:rFonts w:asciiTheme="minorHAnsi" w:hAnsiTheme="minorHAnsi" w:cstheme="minorHAnsi"/>
        </w:rPr>
        <w:t>28</w:t>
      </w:r>
      <w:r w:rsidR="00CB6560" w:rsidRPr="00504E58">
        <w:rPr>
          <w:rFonts w:asciiTheme="minorHAnsi" w:hAnsiTheme="minorHAnsi" w:cstheme="minorHAnsi"/>
        </w:rPr>
        <w:t xml:space="preserve"> to </w:t>
      </w:r>
      <w:r w:rsidR="00303327">
        <w:rPr>
          <w:rFonts w:asciiTheme="minorHAnsi" w:hAnsiTheme="minorHAnsi" w:cstheme="minorHAnsi"/>
        </w:rPr>
        <w:t>36</w:t>
      </w:r>
      <w:r w:rsidR="00A854DC" w:rsidRPr="00504E58">
        <w:rPr>
          <w:rFonts w:asciiTheme="minorHAnsi" w:hAnsiTheme="minorHAnsi" w:cstheme="minorHAnsi"/>
        </w:rPr>
        <w:t xml:space="preserve"> additional</w:t>
      </w:r>
      <w:r w:rsidRPr="00504E58">
        <w:rPr>
          <w:rFonts w:asciiTheme="minorHAnsi" w:hAnsiTheme="minorHAnsi" w:cstheme="minorHAnsi"/>
        </w:rPr>
        <w:t xml:space="preserve"> </w:t>
      </w:r>
      <w:r w:rsidR="00E518B2">
        <w:rPr>
          <w:rFonts w:asciiTheme="minorHAnsi" w:hAnsiTheme="minorHAnsi" w:cstheme="minorHAnsi"/>
        </w:rPr>
        <w:t>TSVI</w:t>
      </w:r>
      <w:r w:rsidRPr="00504E58">
        <w:rPr>
          <w:rFonts w:asciiTheme="minorHAnsi" w:hAnsiTheme="minorHAnsi" w:cstheme="minorHAnsi"/>
        </w:rPr>
        <w:t>s to meet the anticipated growth in the number of students with visual impairments.</w:t>
      </w:r>
    </w:p>
    <w:p w14:paraId="4CB73BEB" w14:textId="54A230A1" w:rsidR="00504E58" w:rsidRDefault="00BA43CE" w:rsidP="009329E4">
      <w:pPr>
        <w:spacing w:line="288" w:lineRule="auto"/>
        <w:rPr>
          <w:rFonts w:asciiTheme="minorHAnsi" w:hAnsiTheme="minorHAnsi" w:cstheme="minorHAnsi"/>
        </w:rPr>
      </w:pPr>
      <w:r w:rsidRPr="00504E58">
        <w:rPr>
          <w:rFonts w:asciiTheme="minorHAnsi" w:hAnsiTheme="minorHAnsi" w:cstheme="minorHAnsi"/>
        </w:rPr>
        <w:t xml:space="preserve">In addition to meeting the needs related </w:t>
      </w:r>
      <w:r w:rsidR="00C35842" w:rsidRPr="00504E58">
        <w:rPr>
          <w:rFonts w:asciiTheme="minorHAnsi" w:hAnsiTheme="minorHAnsi" w:cstheme="minorHAnsi"/>
        </w:rPr>
        <w:t xml:space="preserve">to </w:t>
      </w:r>
      <w:r w:rsidRPr="00504E58">
        <w:rPr>
          <w:rFonts w:asciiTheme="minorHAnsi" w:hAnsiTheme="minorHAnsi" w:cstheme="minorHAnsi"/>
        </w:rPr>
        <w:t xml:space="preserve">expected demographic increases, Texas will need to replace </w:t>
      </w:r>
      <w:r w:rsidR="00E518B2">
        <w:rPr>
          <w:rFonts w:asciiTheme="minorHAnsi" w:hAnsiTheme="minorHAnsi" w:cstheme="minorHAnsi"/>
        </w:rPr>
        <w:t>TSVI</w:t>
      </w:r>
      <w:r w:rsidRPr="00504E58">
        <w:rPr>
          <w:rFonts w:asciiTheme="minorHAnsi" w:hAnsiTheme="minorHAnsi" w:cstheme="minorHAnsi"/>
        </w:rPr>
        <w:t>s who leave the field</w:t>
      </w:r>
      <w:r w:rsidR="00EB69D0" w:rsidRPr="00504E58">
        <w:rPr>
          <w:rFonts w:asciiTheme="minorHAnsi" w:hAnsiTheme="minorHAnsi" w:cstheme="minorHAnsi"/>
        </w:rPr>
        <w:t>. It is projected</w:t>
      </w:r>
      <w:r w:rsidR="005F2E18" w:rsidRPr="00504E58">
        <w:rPr>
          <w:rFonts w:asciiTheme="minorHAnsi" w:hAnsiTheme="minorHAnsi" w:cstheme="minorHAnsi"/>
        </w:rPr>
        <w:t xml:space="preserve"> that </w:t>
      </w:r>
      <w:r w:rsidR="00292C3D" w:rsidRPr="00504E58">
        <w:rPr>
          <w:rFonts w:asciiTheme="minorHAnsi" w:hAnsiTheme="minorHAnsi" w:cstheme="minorHAnsi"/>
        </w:rPr>
        <w:t>1</w:t>
      </w:r>
      <w:r w:rsidR="00303327">
        <w:rPr>
          <w:rFonts w:asciiTheme="minorHAnsi" w:hAnsiTheme="minorHAnsi" w:cstheme="minorHAnsi"/>
        </w:rPr>
        <w:t>24</w:t>
      </w:r>
      <w:r w:rsidRPr="00504E58">
        <w:rPr>
          <w:rFonts w:asciiTheme="minorHAnsi" w:hAnsiTheme="minorHAnsi" w:cstheme="minorHAnsi"/>
        </w:rPr>
        <w:t xml:space="preserve"> individuals with VI expertise (</w:t>
      </w:r>
      <w:r w:rsidR="00E518B2">
        <w:rPr>
          <w:rFonts w:asciiTheme="minorHAnsi" w:hAnsiTheme="minorHAnsi" w:cstheme="minorHAnsi"/>
        </w:rPr>
        <w:t>TSVI</w:t>
      </w:r>
      <w:r w:rsidRPr="00504E58">
        <w:rPr>
          <w:rFonts w:asciiTheme="minorHAnsi" w:hAnsiTheme="minorHAnsi" w:cstheme="minorHAnsi"/>
        </w:rPr>
        <w:t>s and dually certified professionals) wi</w:t>
      </w:r>
      <w:r w:rsidR="00DA490C" w:rsidRPr="00504E58">
        <w:rPr>
          <w:rFonts w:asciiTheme="minorHAnsi" w:hAnsiTheme="minorHAnsi" w:cstheme="minorHAnsi"/>
        </w:rPr>
        <w:t xml:space="preserve">ll leave the field prior to </w:t>
      </w:r>
      <w:r w:rsidR="00292C3D" w:rsidRPr="00504E58">
        <w:rPr>
          <w:rFonts w:asciiTheme="minorHAnsi" w:hAnsiTheme="minorHAnsi" w:cstheme="minorHAnsi"/>
        </w:rPr>
        <w:t>202</w:t>
      </w:r>
      <w:r w:rsidR="00303327">
        <w:rPr>
          <w:rFonts w:asciiTheme="minorHAnsi" w:hAnsiTheme="minorHAnsi" w:cstheme="minorHAnsi"/>
        </w:rPr>
        <w:t>7</w:t>
      </w:r>
      <w:r w:rsidRPr="00504E58">
        <w:rPr>
          <w:rFonts w:asciiTheme="minorHAnsi" w:hAnsiTheme="minorHAnsi" w:cstheme="minorHAnsi"/>
        </w:rPr>
        <w:t xml:space="preserve">. </w:t>
      </w:r>
    </w:p>
    <w:p w14:paraId="465C0FE6" w14:textId="626032CC" w:rsidR="007D0F82" w:rsidRPr="00504E58" w:rsidRDefault="00BA43CE" w:rsidP="009329E4">
      <w:pPr>
        <w:spacing w:line="288" w:lineRule="auto"/>
        <w:rPr>
          <w:rFonts w:asciiTheme="minorHAnsi" w:hAnsiTheme="minorHAnsi" w:cstheme="minorHAnsi"/>
        </w:rPr>
      </w:pPr>
      <w:r w:rsidRPr="00504E58">
        <w:rPr>
          <w:rFonts w:asciiTheme="minorHAnsi" w:hAnsiTheme="minorHAnsi" w:cstheme="minorHAnsi"/>
        </w:rPr>
        <w:lastRenderedPageBreak/>
        <w:t xml:space="preserve">Combining projected growth and attrition, </w:t>
      </w:r>
      <w:r w:rsidR="00594D07" w:rsidRPr="00504E58">
        <w:rPr>
          <w:rFonts w:asciiTheme="minorHAnsi" w:hAnsiTheme="minorHAnsi" w:cstheme="minorHAnsi"/>
        </w:rPr>
        <w:t xml:space="preserve">Texas will need between </w:t>
      </w:r>
      <w:r w:rsidR="00212259" w:rsidRPr="00504E58">
        <w:rPr>
          <w:rFonts w:asciiTheme="minorHAnsi" w:hAnsiTheme="minorHAnsi" w:cstheme="minorHAnsi"/>
        </w:rPr>
        <w:t>1</w:t>
      </w:r>
      <w:r w:rsidR="00303327">
        <w:rPr>
          <w:rFonts w:asciiTheme="minorHAnsi" w:hAnsiTheme="minorHAnsi" w:cstheme="minorHAnsi"/>
        </w:rPr>
        <w:t>52</w:t>
      </w:r>
      <w:r w:rsidR="00B700B1" w:rsidRPr="00504E58">
        <w:rPr>
          <w:rFonts w:asciiTheme="minorHAnsi" w:hAnsiTheme="minorHAnsi" w:cstheme="minorHAnsi"/>
        </w:rPr>
        <w:t xml:space="preserve"> and</w:t>
      </w:r>
      <w:r w:rsidR="00836277" w:rsidRPr="00504E58">
        <w:rPr>
          <w:rFonts w:asciiTheme="minorHAnsi" w:hAnsiTheme="minorHAnsi" w:cstheme="minorHAnsi"/>
        </w:rPr>
        <w:t xml:space="preserve"> </w:t>
      </w:r>
      <w:r w:rsidR="00303327">
        <w:rPr>
          <w:rFonts w:asciiTheme="minorHAnsi" w:hAnsiTheme="minorHAnsi" w:cstheme="minorHAnsi"/>
        </w:rPr>
        <w:t>160</w:t>
      </w:r>
      <w:r w:rsidR="00A854DC" w:rsidRPr="00504E58">
        <w:rPr>
          <w:rFonts w:asciiTheme="minorHAnsi" w:hAnsiTheme="minorHAnsi" w:cstheme="minorHAnsi"/>
        </w:rPr>
        <w:t xml:space="preserve"> new</w:t>
      </w:r>
      <w:r w:rsidR="00A4765C" w:rsidRPr="00504E58">
        <w:rPr>
          <w:rFonts w:asciiTheme="minorHAnsi" w:hAnsiTheme="minorHAnsi" w:cstheme="minorHAnsi"/>
        </w:rPr>
        <w:t xml:space="preserve"> </w:t>
      </w:r>
      <w:r w:rsidR="00FA79F9" w:rsidRPr="00504E58">
        <w:rPr>
          <w:rFonts w:asciiTheme="minorHAnsi" w:hAnsiTheme="minorHAnsi" w:cstheme="minorHAnsi"/>
        </w:rPr>
        <w:t xml:space="preserve">teachers of students with </w:t>
      </w:r>
      <w:r w:rsidRPr="00504E58">
        <w:rPr>
          <w:rFonts w:asciiTheme="minorHAnsi" w:hAnsiTheme="minorHAnsi" w:cstheme="minorHAnsi"/>
        </w:rPr>
        <w:t>visual impairments in the next 3 years to replace those who are likely to leave and respond to anticipated gro</w:t>
      </w:r>
      <w:r w:rsidR="001B37B5" w:rsidRPr="00504E58">
        <w:rPr>
          <w:rFonts w:asciiTheme="minorHAnsi" w:hAnsiTheme="minorHAnsi" w:cstheme="minorHAnsi"/>
        </w:rPr>
        <w:t xml:space="preserve">wth. </w:t>
      </w:r>
      <w:r w:rsidR="00A4765C" w:rsidRPr="00504E58">
        <w:rPr>
          <w:rFonts w:asciiTheme="minorHAnsi" w:hAnsiTheme="minorHAnsi" w:cstheme="minorHAnsi"/>
        </w:rPr>
        <w:t xml:space="preserve">The </w:t>
      </w:r>
      <w:r w:rsidR="00774293" w:rsidRPr="00504E58">
        <w:rPr>
          <w:rFonts w:asciiTheme="minorHAnsi" w:hAnsiTheme="minorHAnsi" w:cstheme="minorHAnsi"/>
        </w:rPr>
        <w:t xml:space="preserve">ESC </w:t>
      </w:r>
      <w:r w:rsidR="00292C3D" w:rsidRPr="00504E58">
        <w:rPr>
          <w:rFonts w:asciiTheme="minorHAnsi" w:hAnsiTheme="minorHAnsi" w:cstheme="minorHAnsi"/>
        </w:rPr>
        <w:t xml:space="preserve">projection of </w:t>
      </w:r>
      <w:r w:rsidR="00303327">
        <w:rPr>
          <w:rFonts w:asciiTheme="minorHAnsi" w:hAnsiTheme="minorHAnsi" w:cstheme="minorHAnsi"/>
        </w:rPr>
        <w:t>203</w:t>
      </w:r>
      <w:r w:rsidR="00A4765C" w:rsidRPr="00504E58">
        <w:rPr>
          <w:rFonts w:asciiTheme="minorHAnsi" w:hAnsiTheme="minorHAnsi" w:cstheme="minorHAnsi"/>
        </w:rPr>
        <w:t xml:space="preserve"> </w:t>
      </w:r>
      <w:r w:rsidR="00E518B2">
        <w:rPr>
          <w:rFonts w:asciiTheme="minorHAnsi" w:hAnsiTheme="minorHAnsi" w:cstheme="minorHAnsi"/>
        </w:rPr>
        <w:t>TSVI</w:t>
      </w:r>
      <w:r w:rsidR="00F62148" w:rsidRPr="00504E58">
        <w:rPr>
          <w:rFonts w:asciiTheme="minorHAnsi" w:hAnsiTheme="minorHAnsi" w:cstheme="minorHAnsi"/>
        </w:rPr>
        <w:t xml:space="preserve">s </w:t>
      </w:r>
      <w:r w:rsidR="002D1F7E" w:rsidRPr="00504E58">
        <w:rPr>
          <w:rFonts w:asciiTheme="minorHAnsi" w:hAnsiTheme="minorHAnsi" w:cstheme="minorHAnsi"/>
        </w:rPr>
        <w:t xml:space="preserve">needed in that </w:t>
      </w:r>
      <w:r w:rsidR="00C86951" w:rsidRPr="00504E58">
        <w:rPr>
          <w:rFonts w:asciiTheme="minorHAnsi" w:hAnsiTheme="minorHAnsi" w:cstheme="minorHAnsi"/>
        </w:rPr>
        <w:t>time</w:t>
      </w:r>
      <w:r w:rsidR="002D1F7E" w:rsidRPr="00504E58">
        <w:rPr>
          <w:rFonts w:asciiTheme="minorHAnsi" w:hAnsiTheme="minorHAnsi" w:cstheme="minorHAnsi"/>
        </w:rPr>
        <w:t xml:space="preserve"> </w:t>
      </w:r>
      <w:r w:rsidR="00F62148" w:rsidRPr="00504E58">
        <w:rPr>
          <w:rFonts w:asciiTheme="minorHAnsi" w:hAnsiTheme="minorHAnsi" w:cstheme="minorHAnsi"/>
        </w:rPr>
        <w:t>falls</w:t>
      </w:r>
      <w:r w:rsidR="0021174D" w:rsidRPr="00504E58">
        <w:rPr>
          <w:rFonts w:asciiTheme="minorHAnsi" w:hAnsiTheme="minorHAnsi" w:cstheme="minorHAnsi"/>
        </w:rPr>
        <w:t xml:space="preserve"> </w:t>
      </w:r>
      <w:r w:rsidR="00945B03">
        <w:rPr>
          <w:rFonts w:asciiTheme="minorHAnsi" w:hAnsiTheme="minorHAnsi" w:cstheme="minorHAnsi"/>
        </w:rPr>
        <w:t>within</w:t>
      </w:r>
      <w:r w:rsidR="00042281" w:rsidRPr="00504E58">
        <w:rPr>
          <w:rFonts w:asciiTheme="minorHAnsi" w:hAnsiTheme="minorHAnsi" w:cstheme="minorHAnsi"/>
        </w:rPr>
        <w:t xml:space="preserve"> t</w:t>
      </w:r>
      <w:r w:rsidR="00F62148" w:rsidRPr="00504E58">
        <w:rPr>
          <w:rFonts w:asciiTheme="minorHAnsi" w:hAnsiTheme="minorHAnsi" w:cstheme="minorHAnsi"/>
        </w:rPr>
        <w:t>his range</w:t>
      </w:r>
      <w:r w:rsidR="00042281" w:rsidRPr="00504E58">
        <w:rPr>
          <w:rFonts w:asciiTheme="minorHAnsi" w:hAnsiTheme="minorHAnsi" w:cstheme="minorHAnsi"/>
        </w:rPr>
        <w:t xml:space="preserve">. </w:t>
      </w:r>
    </w:p>
    <w:p w14:paraId="2789D1F9" w14:textId="7FC70EF1" w:rsidR="00594D07" w:rsidRPr="00504E58" w:rsidRDefault="00544F62" w:rsidP="00594D07">
      <w:pPr>
        <w:pStyle w:val="Heading3"/>
        <w:rPr>
          <w:rFonts w:asciiTheme="minorHAnsi" w:hAnsiTheme="minorHAnsi" w:cstheme="minorHAnsi"/>
        </w:rPr>
      </w:pPr>
      <w:r w:rsidRPr="00504E58">
        <w:rPr>
          <w:rFonts w:asciiTheme="minorHAnsi" w:hAnsiTheme="minorHAnsi" w:cstheme="minorHAnsi"/>
        </w:rPr>
        <w:t>Table 13</w:t>
      </w:r>
      <w:r w:rsidR="00594D07" w:rsidRPr="00504E58">
        <w:rPr>
          <w:rFonts w:asciiTheme="minorHAnsi" w:hAnsiTheme="minorHAnsi" w:cstheme="minorHAnsi"/>
        </w:rPr>
        <w:t xml:space="preserve">: </w:t>
      </w:r>
      <w:r w:rsidR="002D26CF" w:rsidRPr="00504E58">
        <w:rPr>
          <w:rFonts w:asciiTheme="minorHAnsi" w:hAnsiTheme="minorHAnsi" w:cstheme="minorHAnsi"/>
        </w:rPr>
        <w:t xml:space="preserve">Projected Need and </w:t>
      </w:r>
      <w:r w:rsidR="00E518B2">
        <w:rPr>
          <w:rFonts w:asciiTheme="minorHAnsi" w:hAnsiTheme="minorHAnsi" w:cstheme="minorHAnsi"/>
        </w:rPr>
        <w:t>TSVI</w:t>
      </w:r>
      <w:r w:rsidR="002D26CF" w:rsidRPr="00504E58">
        <w:rPr>
          <w:rFonts w:asciiTheme="minorHAnsi" w:hAnsiTheme="minorHAnsi" w:cstheme="minorHAnsi"/>
        </w:rPr>
        <w:t>s</w:t>
      </w:r>
    </w:p>
    <w:tbl>
      <w:tblPr>
        <w:tblpPr w:leftFromText="180" w:rightFromText="180" w:vertAnchor="text" w:horzAnchor="margin" w:tblpX="108"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5"/>
        <w:gridCol w:w="2070"/>
      </w:tblGrid>
      <w:tr w:rsidR="002D26CF" w:rsidRPr="00504E58" w14:paraId="3BC0CB15" w14:textId="21155DB0" w:rsidTr="00504E58">
        <w:trPr>
          <w:trHeight w:val="528"/>
        </w:trPr>
        <w:tc>
          <w:tcPr>
            <w:tcW w:w="5125" w:type="dxa"/>
            <w:shd w:val="clear" w:color="auto" w:fill="auto"/>
            <w:vAlign w:val="center"/>
          </w:tcPr>
          <w:p w14:paraId="6727BF7E" w14:textId="012E8205" w:rsidR="002D26CF" w:rsidRPr="00504E58" w:rsidRDefault="002D26CF" w:rsidP="000A1898">
            <w:pPr>
              <w:spacing w:after="0" w:line="288" w:lineRule="auto"/>
              <w:rPr>
                <w:rFonts w:asciiTheme="minorHAnsi" w:hAnsiTheme="minorHAnsi" w:cstheme="minorHAnsi"/>
                <w:szCs w:val="22"/>
              </w:rPr>
            </w:pPr>
            <w:r w:rsidRPr="00504E58">
              <w:rPr>
                <w:rFonts w:asciiTheme="minorHAnsi" w:hAnsiTheme="minorHAnsi" w:cstheme="minorHAnsi"/>
                <w:szCs w:val="22"/>
              </w:rPr>
              <w:t xml:space="preserve">Number of </w:t>
            </w:r>
            <w:r w:rsidR="00E518B2">
              <w:rPr>
                <w:rFonts w:asciiTheme="minorHAnsi" w:hAnsiTheme="minorHAnsi" w:cstheme="minorHAnsi"/>
                <w:szCs w:val="22"/>
              </w:rPr>
              <w:t>TSVI</w:t>
            </w:r>
            <w:r w:rsidRPr="00504E58">
              <w:rPr>
                <w:rFonts w:asciiTheme="minorHAnsi" w:hAnsiTheme="minorHAnsi" w:cstheme="minorHAnsi"/>
                <w:szCs w:val="22"/>
              </w:rPr>
              <w:t>s needed to meet student growth</w:t>
            </w:r>
          </w:p>
        </w:tc>
        <w:tc>
          <w:tcPr>
            <w:tcW w:w="2070" w:type="dxa"/>
            <w:shd w:val="clear" w:color="auto" w:fill="auto"/>
            <w:vAlign w:val="center"/>
          </w:tcPr>
          <w:p w14:paraId="7AEA3BAE" w14:textId="3401A2C4" w:rsidR="002D26CF" w:rsidRPr="00504E58" w:rsidRDefault="00341CD1" w:rsidP="000A1898">
            <w:pPr>
              <w:pStyle w:val="Heading4"/>
              <w:spacing w:after="0"/>
              <w:jc w:val="center"/>
              <w:rPr>
                <w:rFonts w:asciiTheme="minorHAnsi" w:hAnsiTheme="minorHAnsi" w:cstheme="minorHAnsi"/>
                <w:b w:val="0"/>
                <w:sz w:val="24"/>
                <w:szCs w:val="24"/>
              </w:rPr>
            </w:pPr>
            <w:r>
              <w:rPr>
                <w:rFonts w:asciiTheme="minorHAnsi" w:hAnsiTheme="minorHAnsi" w:cstheme="minorHAnsi"/>
                <w:b w:val="0"/>
                <w:sz w:val="24"/>
                <w:szCs w:val="24"/>
              </w:rPr>
              <w:t xml:space="preserve">28 </w:t>
            </w:r>
            <w:r w:rsidR="00722D33" w:rsidRPr="00504E58">
              <w:rPr>
                <w:rFonts w:asciiTheme="minorHAnsi" w:hAnsiTheme="minorHAnsi" w:cstheme="minorHAnsi"/>
                <w:b w:val="0"/>
                <w:sz w:val="24"/>
                <w:szCs w:val="24"/>
              </w:rPr>
              <w:t>-</w:t>
            </w:r>
            <w:r w:rsidR="00063213" w:rsidRPr="00504E58">
              <w:rPr>
                <w:rFonts w:asciiTheme="minorHAnsi" w:hAnsiTheme="minorHAnsi" w:cstheme="minorHAnsi"/>
                <w:b w:val="0"/>
                <w:sz w:val="24"/>
                <w:szCs w:val="24"/>
              </w:rPr>
              <w:t xml:space="preserve"> </w:t>
            </w:r>
            <w:r>
              <w:rPr>
                <w:rFonts w:asciiTheme="minorHAnsi" w:hAnsiTheme="minorHAnsi" w:cstheme="minorHAnsi"/>
                <w:b w:val="0"/>
                <w:sz w:val="24"/>
                <w:szCs w:val="24"/>
              </w:rPr>
              <w:t>36</w:t>
            </w:r>
          </w:p>
        </w:tc>
      </w:tr>
      <w:tr w:rsidR="002D26CF" w:rsidRPr="00504E58" w14:paraId="0175ED2B" w14:textId="6C6F280D" w:rsidTr="00504E58">
        <w:trPr>
          <w:trHeight w:val="339"/>
        </w:trPr>
        <w:tc>
          <w:tcPr>
            <w:tcW w:w="5125" w:type="dxa"/>
            <w:vAlign w:val="center"/>
          </w:tcPr>
          <w:p w14:paraId="3B573397" w14:textId="2E6E54B9" w:rsidR="002D26CF" w:rsidRPr="00504E58" w:rsidRDefault="002D26CF" w:rsidP="000A1898">
            <w:pPr>
              <w:spacing w:before="240" w:after="0" w:line="288" w:lineRule="auto"/>
              <w:rPr>
                <w:rFonts w:asciiTheme="minorHAnsi" w:eastAsia="MS Mincho" w:hAnsiTheme="minorHAnsi" w:cstheme="minorHAnsi"/>
                <w:iCs/>
                <w:szCs w:val="22"/>
              </w:rPr>
            </w:pPr>
            <w:r w:rsidRPr="00504E58">
              <w:rPr>
                <w:rFonts w:asciiTheme="minorHAnsi" w:eastAsia="MS Mincho" w:hAnsiTheme="minorHAnsi" w:cstheme="minorHAnsi"/>
                <w:iCs/>
                <w:szCs w:val="22"/>
              </w:rPr>
              <w:t xml:space="preserve">Number of </w:t>
            </w:r>
            <w:r w:rsidR="00E518B2">
              <w:rPr>
                <w:rFonts w:asciiTheme="minorHAnsi" w:eastAsia="MS Mincho" w:hAnsiTheme="minorHAnsi" w:cstheme="minorHAnsi"/>
                <w:iCs/>
                <w:szCs w:val="22"/>
              </w:rPr>
              <w:t>TSVI</w:t>
            </w:r>
            <w:r w:rsidRPr="00504E58">
              <w:rPr>
                <w:rFonts w:asciiTheme="minorHAnsi" w:eastAsia="MS Mincho" w:hAnsiTheme="minorHAnsi" w:cstheme="minorHAnsi"/>
                <w:iCs/>
                <w:szCs w:val="22"/>
              </w:rPr>
              <w:t>s needed due to attrition</w:t>
            </w:r>
          </w:p>
        </w:tc>
        <w:tc>
          <w:tcPr>
            <w:tcW w:w="2070" w:type="dxa"/>
            <w:vAlign w:val="center"/>
          </w:tcPr>
          <w:p w14:paraId="1B62F93B" w14:textId="7A8F3D93" w:rsidR="002D26CF" w:rsidRPr="00504E58" w:rsidRDefault="00BB2123" w:rsidP="00AF21F3">
            <w:pPr>
              <w:spacing w:before="240" w:after="0" w:line="288" w:lineRule="auto"/>
              <w:jc w:val="center"/>
              <w:rPr>
                <w:rFonts w:asciiTheme="minorHAnsi" w:hAnsiTheme="minorHAnsi" w:cstheme="minorHAnsi"/>
                <w:szCs w:val="22"/>
              </w:rPr>
            </w:pPr>
            <w:r w:rsidRPr="00504E58">
              <w:rPr>
                <w:rFonts w:asciiTheme="minorHAnsi" w:hAnsiTheme="minorHAnsi" w:cstheme="minorHAnsi"/>
                <w:szCs w:val="22"/>
              </w:rPr>
              <w:t>1</w:t>
            </w:r>
            <w:r w:rsidR="002D3601">
              <w:rPr>
                <w:rFonts w:asciiTheme="minorHAnsi" w:hAnsiTheme="minorHAnsi" w:cstheme="minorHAnsi"/>
                <w:szCs w:val="22"/>
              </w:rPr>
              <w:t>24</w:t>
            </w:r>
            <w:r w:rsidR="00063213" w:rsidRPr="00504E58">
              <w:rPr>
                <w:rFonts w:asciiTheme="minorHAnsi" w:hAnsiTheme="minorHAnsi" w:cstheme="minorHAnsi"/>
                <w:szCs w:val="22"/>
              </w:rPr>
              <w:t xml:space="preserve">                                                                                                                                                                                                                                                                                                                                                                                                                                                                                                                                                                                                                                                                                                                                                                                                                                                                                                                                                                                                                                                                                                                                                                                                                                                                                                                                                                                                                                                                                                                                                                                                                                                                                                                                                                                </w:t>
            </w:r>
          </w:p>
        </w:tc>
      </w:tr>
      <w:tr w:rsidR="002D26CF" w:rsidRPr="00504E58" w14:paraId="1D4D40A9" w14:textId="77777777" w:rsidTr="00504E58">
        <w:trPr>
          <w:trHeight w:val="474"/>
        </w:trPr>
        <w:tc>
          <w:tcPr>
            <w:tcW w:w="5125" w:type="dxa"/>
            <w:vAlign w:val="center"/>
          </w:tcPr>
          <w:p w14:paraId="218996C7" w14:textId="68E7C60C" w:rsidR="002D26CF" w:rsidRPr="00504E58" w:rsidRDefault="001B37B5" w:rsidP="00504E58">
            <w:pPr>
              <w:spacing w:before="240" w:after="0" w:line="120" w:lineRule="auto"/>
              <w:rPr>
                <w:rFonts w:asciiTheme="minorHAnsi" w:eastAsia="MS Mincho" w:hAnsiTheme="minorHAnsi" w:cstheme="minorHAnsi"/>
                <w:b/>
                <w:iCs/>
                <w:szCs w:val="22"/>
              </w:rPr>
            </w:pPr>
            <w:r w:rsidRPr="00504E58">
              <w:rPr>
                <w:rFonts w:asciiTheme="minorHAnsi" w:eastAsia="MS Mincho" w:hAnsiTheme="minorHAnsi" w:cstheme="minorHAnsi"/>
                <w:b/>
                <w:iCs/>
                <w:szCs w:val="22"/>
              </w:rPr>
              <w:t>Total FTE needed by 20</w:t>
            </w:r>
            <w:r w:rsidR="005C479B" w:rsidRPr="00504E58">
              <w:rPr>
                <w:rFonts w:asciiTheme="minorHAnsi" w:eastAsia="MS Mincho" w:hAnsiTheme="minorHAnsi" w:cstheme="minorHAnsi"/>
                <w:b/>
                <w:iCs/>
                <w:szCs w:val="22"/>
              </w:rPr>
              <w:t>2</w:t>
            </w:r>
            <w:r w:rsidR="006A00B5">
              <w:rPr>
                <w:rFonts w:asciiTheme="minorHAnsi" w:eastAsia="MS Mincho" w:hAnsiTheme="minorHAnsi" w:cstheme="minorHAnsi"/>
                <w:b/>
                <w:iCs/>
                <w:szCs w:val="22"/>
              </w:rPr>
              <w:t>7</w:t>
            </w:r>
          </w:p>
        </w:tc>
        <w:tc>
          <w:tcPr>
            <w:tcW w:w="2070" w:type="dxa"/>
            <w:vAlign w:val="center"/>
          </w:tcPr>
          <w:p w14:paraId="366A0BA3" w14:textId="2CA1D62B" w:rsidR="002D26CF" w:rsidRPr="00504E58" w:rsidRDefault="00885AFC" w:rsidP="000A1898">
            <w:pPr>
              <w:spacing w:before="240" w:after="0" w:line="288" w:lineRule="auto"/>
              <w:jc w:val="center"/>
              <w:rPr>
                <w:rFonts w:asciiTheme="minorHAnsi" w:hAnsiTheme="minorHAnsi" w:cstheme="minorHAnsi"/>
                <w:b/>
                <w:szCs w:val="22"/>
              </w:rPr>
            </w:pPr>
            <w:r w:rsidRPr="00504E58">
              <w:rPr>
                <w:rFonts w:asciiTheme="minorHAnsi" w:hAnsiTheme="minorHAnsi" w:cstheme="minorHAnsi"/>
                <w:b/>
                <w:szCs w:val="22"/>
              </w:rPr>
              <w:t>1</w:t>
            </w:r>
            <w:r w:rsidR="002D3601">
              <w:rPr>
                <w:rFonts w:asciiTheme="minorHAnsi" w:hAnsiTheme="minorHAnsi" w:cstheme="minorHAnsi"/>
                <w:b/>
                <w:szCs w:val="22"/>
              </w:rPr>
              <w:t>52</w:t>
            </w:r>
            <w:r w:rsidR="00722D33" w:rsidRPr="00504E58">
              <w:rPr>
                <w:rFonts w:asciiTheme="minorHAnsi" w:hAnsiTheme="minorHAnsi" w:cstheme="minorHAnsi"/>
                <w:b/>
                <w:szCs w:val="22"/>
              </w:rPr>
              <w:t xml:space="preserve"> -</w:t>
            </w:r>
            <w:r w:rsidR="00063213" w:rsidRPr="00504E58">
              <w:rPr>
                <w:rFonts w:asciiTheme="minorHAnsi" w:hAnsiTheme="minorHAnsi" w:cstheme="minorHAnsi"/>
                <w:b/>
                <w:szCs w:val="22"/>
              </w:rPr>
              <w:t xml:space="preserve"> </w:t>
            </w:r>
            <w:r w:rsidR="002D3601">
              <w:rPr>
                <w:rFonts w:asciiTheme="minorHAnsi" w:hAnsiTheme="minorHAnsi" w:cstheme="minorHAnsi"/>
                <w:b/>
                <w:szCs w:val="22"/>
              </w:rPr>
              <w:t>160</w:t>
            </w:r>
          </w:p>
        </w:tc>
      </w:tr>
    </w:tbl>
    <w:p w14:paraId="7ED1F014" w14:textId="77777777" w:rsidR="00834687" w:rsidRPr="00504E58" w:rsidRDefault="00834687" w:rsidP="00834687">
      <w:pPr>
        <w:rPr>
          <w:rFonts w:asciiTheme="minorHAnsi" w:hAnsiTheme="minorHAnsi" w:cstheme="minorHAnsi"/>
        </w:rPr>
      </w:pPr>
    </w:p>
    <w:p w14:paraId="0C731003" w14:textId="77777777" w:rsidR="00594D07" w:rsidRPr="00504E58" w:rsidRDefault="00594D07" w:rsidP="00BA43CE">
      <w:pPr>
        <w:spacing w:line="288" w:lineRule="auto"/>
        <w:rPr>
          <w:rFonts w:asciiTheme="minorHAnsi" w:hAnsiTheme="minorHAnsi" w:cstheme="minorHAnsi"/>
        </w:rPr>
      </w:pPr>
    </w:p>
    <w:p w14:paraId="73C71953" w14:textId="77777777" w:rsidR="00B83DB7" w:rsidRPr="00504E58" w:rsidRDefault="00B83DB7" w:rsidP="00BA43CE">
      <w:pPr>
        <w:spacing w:line="288" w:lineRule="auto"/>
        <w:rPr>
          <w:rFonts w:asciiTheme="minorHAnsi" w:hAnsiTheme="minorHAnsi" w:cstheme="minorHAnsi"/>
        </w:rPr>
      </w:pPr>
    </w:p>
    <w:p w14:paraId="19B68831" w14:textId="77777777" w:rsidR="00504E58" w:rsidRDefault="00504E58" w:rsidP="00504E58">
      <w:pPr>
        <w:pStyle w:val="NoSpacing"/>
      </w:pPr>
    </w:p>
    <w:p w14:paraId="5A21058A" w14:textId="11D0F987" w:rsidR="00FE6559" w:rsidRPr="00504E58" w:rsidRDefault="00CF5682" w:rsidP="00504E58">
      <w:pPr>
        <w:rPr>
          <w:rFonts w:asciiTheme="minorHAnsi" w:hAnsiTheme="minorHAnsi" w:cstheme="minorHAnsi"/>
        </w:rPr>
      </w:pPr>
      <w:r w:rsidRPr="00504E58">
        <w:rPr>
          <w:rFonts w:asciiTheme="minorHAnsi" w:hAnsiTheme="minorHAnsi" w:cstheme="minorHAnsi"/>
        </w:rPr>
        <w:t>In</w:t>
      </w:r>
      <w:r w:rsidR="003C3770" w:rsidRPr="00504E58">
        <w:rPr>
          <w:rFonts w:asciiTheme="minorHAnsi" w:hAnsiTheme="minorHAnsi" w:cstheme="minorHAnsi"/>
        </w:rPr>
        <w:t xml:space="preserve"> the Fall of</w:t>
      </w:r>
      <w:r w:rsidR="00992145" w:rsidRPr="00504E58">
        <w:rPr>
          <w:rFonts w:asciiTheme="minorHAnsi" w:hAnsiTheme="minorHAnsi" w:cstheme="minorHAnsi"/>
        </w:rPr>
        <w:t xml:space="preserve"> 202</w:t>
      </w:r>
      <w:r w:rsidR="00303327">
        <w:rPr>
          <w:rFonts w:asciiTheme="minorHAnsi" w:hAnsiTheme="minorHAnsi" w:cstheme="minorHAnsi"/>
        </w:rPr>
        <w:t>4</w:t>
      </w:r>
      <w:r w:rsidR="00EA56C2" w:rsidRPr="00504E58">
        <w:rPr>
          <w:rFonts w:asciiTheme="minorHAnsi" w:hAnsiTheme="minorHAnsi" w:cstheme="minorHAnsi"/>
        </w:rPr>
        <w:t xml:space="preserve">, </w:t>
      </w:r>
      <w:r w:rsidR="00303327">
        <w:rPr>
          <w:rFonts w:asciiTheme="minorHAnsi" w:hAnsiTheme="minorHAnsi" w:cstheme="minorHAnsi"/>
        </w:rPr>
        <w:t>145</w:t>
      </w:r>
      <w:r w:rsidR="009734AA" w:rsidRPr="00504E58">
        <w:rPr>
          <w:rFonts w:asciiTheme="minorHAnsi" w:hAnsiTheme="minorHAnsi" w:cstheme="minorHAnsi"/>
        </w:rPr>
        <w:t xml:space="preserve"> </w:t>
      </w:r>
      <w:r w:rsidR="00303327">
        <w:rPr>
          <w:rFonts w:asciiTheme="minorHAnsi" w:hAnsiTheme="minorHAnsi" w:cstheme="minorHAnsi"/>
        </w:rPr>
        <w:t>individuals</w:t>
      </w:r>
      <w:r w:rsidR="00BA43CE" w:rsidRPr="00504E58">
        <w:rPr>
          <w:rFonts w:asciiTheme="minorHAnsi" w:hAnsiTheme="minorHAnsi" w:cstheme="minorHAnsi"/>
        </w:rPr>
        <w:t xml:space="preserve"> were seeking VI certification</w:t>
      </w:r>
      <w:r w:rsidR="000710E7" w:rsidRPr="00504E58">
        <w:rPr>
          <w:rFonts w:asciiTheme="minorHAnsi" w:hAnsiTheme="minorHAnsi" w:cstheme="minorHAnsi"/>
        </w:rPr>
        <w:t xml:space="preserve"> through a university program in Texas</w:t>
      </w:r>
      <w:r w:rsidR="00BA43CE" w:rsidRPr="00504E58">
        <w:rPr>
          <w:rFonts w:asciiTheme="minorHAnsi" w:hAnsiTheme="minorHAnsi" w:cstheme="minorHAnsi"/>
        </w:rPr>
        <w:t xml:space="preserve">. </w:t>
      </w:r>
      <w:r w:rsidR="00992145" w:rsidRPr="00504E58">
        <w:rPr>
          <w:rFonts w:asciiTheme="minorHAnsi" w:hAnsiTheme="minorHAnsi" w:cstheme="minorHAnsi"/>
        </w:rPr>
        <w:t>Forty-</w:t>
      </w:r>
      <w:r w:rsidR="009734AA" w:rsidRPr="00504E58">
        <w:rPr>
          <w:rFonts w:asciiTheme="minorHAnsi" w:hAnsiTheme="minorHAnsi" w:cstheme="minorHAnsi"/>
        </w:rPr>
        <w:t>s</w:t>
      </w:r>
      <w:r w:rsidR="00303327">
        <w:rPr>
          <w:rFonts w:asciiTheme="minorHAnsi" w:hAnsiTheme="minorHAnsi" w:cstheme="minorHAnsi"/>
        </w:rPr>
        <w:t>even</w:t>
      </w:r>
      <w:r w:rsidR="00EA56C2" w:rsidRPr="00504E58">
        <w:rPr>
          <w:rFonts w:asciiTheme="minorHAnsi" w:hAnsiTheme="minorHAnsi" w:cstheme="minorHAnsi"/>
        </w:rPr>
        <w:t xml:space="preserve"> </w:t>
      </w:r>
      <w:r w:rsidR="000710E7" w:rsidRPr="00504E58">
        <w:rPr>
          <w:rFonts w:asciiTheme="minorHAnsi" w:hAnsiTheme="minorHAnsi" w:cstheme="minorHAnsi"/>
        </w:rPr>
        <w:t>were</w:t>
      </w:r>
      <w:r w:rsidR="0043206B" w:rsidRPr="00504E58">
        <w:rPr>
          <w:rFonts w:asciiTheme="minorHAnsi" w:hAnsiTheme="minorHAnsi" w:cstheme="minorHAnsi"/>
        </w:rPr>
        <w:t xml:space="preserve"> working under an </w:t>
      </w:r>
      <w:r w:rsidR="00B83DB7" w:rsidRPr="00504E58">
        <w:rPr>
          <w:rFonts w:asciiTheme="minorHAnsi" w:hAnsiTheme="minorHAnsi" w:cstheme="minorHAnsi"/>
        </w:rPr>
        <w:t xml:space="preserve">emergency permit. Consequently, </w:t>
      </w:r>
      <w:r w:rsidR="00A803DE" w:rsidRPr="00504E58">
        <w:rPr>
          <w:rFonts w:asciiTheme="minorHAnsi" w:hAnsiTheme="minorHAnsi" w:cstheme="minorHAnsi"/>
        </w:rPr>
        <w:t>t</w:t>
      </w:r>
      <w:r w:rsidR="00BA43CE" w:rsidRPr="00504E58">
        <w:rPr>
          <w:rFonts w:asciiTheme="minorHAnsi" w:hAnsiTheme="minorHAnsi" w:cstheme="minorHAnsi"/>
        </w:rPr>
        <w:t xml:space="preserve">hese </w:t>
      </w:r>
      <w:r w:rsidR="00E518B2">
        <w:rPr>
          <w:rFonts w:asciiTheme="minorHAnsi" w:hAnsiTheme="minorHAnsi" w:cstheme="minorHAnsi"/>
        </w:rPr>
        <w:t>TSVI</w:t>
      </w:r>
      <w:r w:rsidR="00BA43CE" w:rsidRPr="00504E58">
        <w:rPr>
          <w:rFonts w:asciiTheme="minorHAnsi" w:hAnsiTheme="minorHAnsi" w:cstheme="minorHAnsi"/>
        </w:rPr>
        <w:t xml:space="preserve">s are already working with students and included in this count as </w:t>
      </w:r>
      <w:r w:rsidR="00E518B2">
        <w:rPr>
          <w:rFonts w:asciiTheme="minorHAnsi" w:hAnsiTheme="minorHAnsi" w:cstheme="minorHAnsi"/>
        </w:rPr>
        <w:t>TSVI</w:t>
      </w:r>
      <w:r w:rsidR="00BA43CE" w:rsidRPr="00504E58">
        <w:rPr>
          <w:rFonts w:asciiTheme="minorHAnsi" w:hAnsiTheme="minorHAnsi" w:cstheme="minorHAnsi"/>
        </w:rPr>
        <w:t xml:space="preserve">s. </w:t>
      </w:r>
      <w:r w:rsidR="000710E7" w:rsidRPr="00504E58">
        <w:rPr>
          <w:rFonts w:asciiTheme="minorHAnsi" w:hAnsiTheme="minorHAnsi" w:cstheme="minorHAnsi"/>
        </w:rPr>
        <w:t>If the</w:t>
      </w:r>
      <w:r w:rsidR="0001639D" w:rsidRPr="00504E58">
        <w:rPr>
          <w:rFonts w:asciiTheme="minorHAnsi" w:hAnsiTheme="minorHAnsi" w:cstheme="minorHAnsi"/>
        </w:rPr>
        <w:t xml:space="preserve"> </w:t>
      </w:r>
      <w:r w:rsidR="004A4057" w:rsidRPr="00504E58">
        <w:rPr>
          <w:rFonts w:asciiTheme="minorHAnsi" w:hAnsiTheme="minorHAnsi" w:cstheme="minorHAnsi"/>
        </w:rPr>
        <w:t xml:space="preserve">university </w:t>
      </w:r>
      <w:r w:rsidR="00E518B2">
        <w:rPr>
          <w:rFonts w:asciiTheme="minorHAnsi" w:hAnsiTheme="minorHAnsi" w:cstheme="minorHAnsi"/>
        </w:rPr>
        <w:t>TSVI</w:t>
      </w:r>
      <w:r w:rsidR="000710E7" w:rsidRPr="00504E58">
        <w:rPr>
          <w:rFonts w:asciiTheme="minorHAnsi" w:hAnsiTheme="minorHAnsi" w:cstheme="minorHAnsi"/>
        </w:rPr>
        <w:t xml:space="preserve"> program </w:t>
      </w:r>
      <w:r w:rsidR="0001639D" w:rsidRPr="00504E58">
        <w:rPr>
          <w:rFonts w:asciiTheme="minorHAnsi" w:hAnsiTheme="minorHAnsi" w:cstheme="minorHAnsi"/>
        </w:rPr>
        <w:t xml:space="preserve">completion rates </w:t>
      </w:r>
      <w:r w:rsidR="00AC69E6" w:rsidRPr="00504E58">
        <w:rPr>
          <w:rFonts w:asciiTheme="minorHAnsi" w:hAnsiTheme="minorHAnsi" w:cstheme="minorHAnsi"/>
        </w:rPr>
        <w:t>contin</w:t>
      </w:r>
      <w:r w:rsidR="0021168D" w:rsidRPr="00504E58">
        <w:rPr>
          <w:rFonts w:asciiTheme="minorHAnsi" w:hAnsiTheme="minorHAnsi" w:cstheme="minorHAnsi"/>
        </w:rPr>
        <w:t>ue to reflect those over the last</w:t>
      </w:r>
      <w:r w:rsidR="004D765A" w:rsidRPr="00504E58">
        <w:rPr>
          <w:rFonts w:asciiTheme="minorHAnsi" w:hAnsiTheme="minorHAnsi" w:cstheme="minorHAnsi"/>
        </w:rPr>
        <w:t xml:space="preserve"> </w:t>
      </w:r>
      <w:r w:rsidR="0021168D" w:rsidRPr="00504E58">
        <w:rPr>
          <w:rFonts w:asciiTheme="minorHAnsi" w:hAnsiTheme="minorHAnsi" w:cstheme="minorHAnsi"/>
        </w:rPr>
        <w:t>3 years</w:t>
      </w:r>
      <w:r w:rsidR="0001639D" w:rsidRPr="00504E58">
        <w:rPr>
          <w:rFonts w:asciiTheme="minorHAnsi" w:hAnsiTheme="minorHAnsi" w:cstheme="minorHAnsi"/>
        </w:rPr>
        <w:t xml:space="preserve">, </w:t>
      </w:r>
      <w:r w:rsidR="00B30299" w:rsidRPr="00504E58">
        <w:rPr>
          <w:rFonts w:asciiTheme="minorHAnsi" w:hAnsiTheme="minorHAnsi" w:cstheme="minorHAnsi"/>
        </w:rPr>
        <w:t xml:space="preserve">the number of </w:t>
      </w:r>
      <w:r w:rsidR="004A4057" w:rsidRPr="00504E58">
        <w:rPr>
          <w:rFonts w:asciiTheme="minorHAnsi" w:hAnsiTheme="minorHAnsi" w:cstheme="minorHAnsi"/>
        </w:rPr>
        <w:t xml:space="preserve">newly certified </w:t>
      </w:r>
      <w:r w:rsidR="00E518B2">
        <w:rPr>
          <w:rFonts w:asciiTheme="minorHAnsi" w:hAnsiTheme="minorHAnsi" w:cstheme="minorHAnsi"/>
        </w:rPr>
        <w:t>TSVI</w:t>
      </w:r>
      <w:r w:rsidR="00B30299" w:rsidRPr="00504E58">
        <w:rPr>
          <w:rFonts w:asciiTheme="minorHAnsi" w:hAnsiTheme="minorHAnsi" w:cstheme="minorHAnsi"/>
        </w:rPr>
        <w:t xml:space="preserve">s </w:t>
      </w:r>
      <w:r w:rsidR="00AC69E6" w:rsidRPr="00504E58">
        <w:rPr>
          <w:rFonts w:asciiTheme="minorHAnsi" w:hAnsiTheme="minorHAnsi" w:cstheme="minorHAnsi"/>
        </w:rPr>
        <w:t>(</w:t>
      </w:r>
      <w:r w:rsidR="006B7E7B" w:rsidRPr="00504E58">
        <w:rPr>
          <w:rFonts w:asciiTheme="minorHAnsi" w:hAnsiTheme="minorHAnsi" w:cstheme="minorHAnsi"/>
        </w:rPr>
        <w:t>1</w:t>
      </w:r>
      <w:r w:rsidR="009734AA" w:rsidRPr="00504E58">
        <w:rPr>
          <w:rFonts w:asciiTheme="minorHAnsi" w:hAnsiTheme="minorHAnsi" w:cstheme="minorHAnsi"/>
        </w:rPr>
        <w:t>6</w:t>
      </w:r>
      <w:r w:rsidR="006A00B5">
        <w:rPr>
          <w:rFonts w:asciiTheme="minorHAnsi" w:hAnsiTheme="minorHAnsi" w:cstheme="minorHAnsi"/>
        </w:rPr>
        <w:t>4</w:t>
      </w:r>
      <w:r w:rsidR="004A4057" w:rsidRPr="00504E58">
        <w:rPr>
          <w:rFonts w:asciiTheme="minorHAnsi" w:hAnsiTheme="minorHAnsi" w:cstheme="minorHAnsi"/>
        </w:rPr>
        <w:t xml:space="preserve">) </w:t>
      </w:r>
      <w:r w:rsidR="006A00B5">
        <w:rPr>
          <w:rFonts w:asciiTheme="minorHAnsi" w:hAnsiTheme="minorHAnsi" w:cstheme="minorHAnsi"/>
          <w:b/>
          <w:i/>
        </w:rPr>
        <w:t xml:space="preserve">would likely meet the </w:t>
      </w:r>
      <w:r w:rsidR="0021168D" w:rsidRPr="00504E58">
        <w:rPr>
          <w:rFonts w:asciiTheme="minorHAnsi" w:hAnsiTheme="minorHAnsi" w:cstheme="minorHAnsi"/>
          <w:b/>
          <w:i/>
        </w:rPr>
        <w:t>anticipated need</w:t>
      </w:r>
      <w:r w:rsidR="00A4765C" w:rsidRPr="00504E58">
        <w:rPr>
          <w:rFonts w:asciiTheme="minorHAnsi" w:hAnsiTheme="minorHAnsi" w:cstheme="minorHAnsi"/>
        </w:rPr>
        <w:t>.</w:t>
      </w:r>
      <w:r w:rsidR="00C32A57" w:rsidRPr="00504E58">
        <w:rPr>
          <w:rFonts w:asciiTheme="minorHAnsi" w:hAnsiTheme="minorHAnsi" w:cstheme="minorHAnsi"/>
        </w:rPr>
        <w:t xml:space="preserve"> </w:t>
      </w:r>
    </w:p>
    <w:p w14:paraId="1E2F8451" w14:textId="77777777" w:rsidR="00504E58" w:rsidRPr="00504E58" w:rsidRDefault="00504E58" w:rsidP="00504E58">
      <w:pPr>
        <w:pStyle w:val="NoSpacing"/>
        <w:rPr>
          <w:rFonts w:asciiTheme="minorHAnsi" w:hAnsiTheme="minorHAnsi" w:cstheme="minorHAnsi"/>
        </w:rPr>
      </w:pPr>
    </w:p>
    <w:p w14:paraId="691FE2EC" w14:textId="0911FAF2" w:rsidR="00BA43CE" w:rsidRPr="00504E58" w:rsidRDefault="00BA43CE" w:rsidP="00BA43CE">
      <w:pPr>
        <w:pStyle w:val="Heading2"/>
        <w:rPr>
          <w:rFonts w:asciiTheme="minorHAnsi" w:hAnsiTheme="minorHAnsi" w:cstheme="minorHAnsi"/>
        </w:rPr>
      </w:pPr>
      <w:bookmarkStart w:id="98" w:name="_Toc408835462"/>
      <w:bookmarkStart w:id="99" w:name="_Toc98854325"/>
      <w:r w:rsidRPr="00504E58">
        <w:rPr>
          <w:rFonts w:asciiTheme="minorHAnsi" w:hAnsiTheme="minorHAnsi" w:cstheme="minorHAnsi"/>
        </w:rPr>
        <w:t xml:space="preserve">Discussion of </w:t>
      </w:r>
      <w:r w:rsidR="00BE482F" w:rsidRPr="00504E58">
        <w:rPr>
          <w:rFonts w:asciiTheme="minorHAnsi" w:hAnsiTheme="minorHAnsi" w:cstheme="minorHAnsi"/>
        </w:rPr>
        <w:t>P</w:t>
      </w:r>
      <w:r w:rsidRPr="00504E58">
        <w:rPr>
          <w:rFonts w:asciiTheme="minorHAnsi" w:hAnsiTheme="minorHAnsi" w:cstheme="minorHAnsi"/>
        </w:rPr>
        <w:t xml:space="preserve">rojected </w:t>
      </w:r>
      <w:r w:rsidR="00BE482F" w:rsidRPr="00504E58">
        <w:rPr>
          <w:rFonts w:asciiTheme="minorHAnsi" w:hAnsiTheme="minorHAnsi" w:cstheme="minorHAnsi"/>
        </w:rPr>
        <w:t>N</w:t>
      </w:r>
      <w:r w:rsidRPr="00504E58">
        <w:rPr>
          <w:rFonts w:asciiTheme="minorHAnsi" w:hAnsiTheme="minorHAnsi" w:cstheme="minorHAnsi"/>
        </w:rPr>
        <w:t xml:space="preserve">eed and O&amp;M </w:t>
      </w:r>
      <w:r w:rsidR="00BE482F" w:rsidRPr="00504E58">
        <w:rPr>
          <w:rFonts w:asciiTheme="minorHAnsi" w:hAnsiTheme="minorHAnsi" w:cstheme="minorHAnsi"/>
        </w:rPr>
        <w:t>S</w:t>
      </w:r>
      <w:r w:rsidRPr="00504E58">
        <w:rPr>
          <w:rFonts w:asciiTheme="minorHAnsi" w:hAnsiTheme="minorHAnsi" w:cstheme="minorHAnsi"/>
        </w:rPr>
        <w:t>pecialists</w:t>
      </w:r>
      <w:bookmarkEnd w:id="98"/>
      <w:bookmarkEnd w:id="99"/>
    </w:p>
    <w:p w14:paraId="3D5BB2EC" w14:textId="3304522F" w:rsidR="002603BB" w:rsidRPr="00A70F93" w:rsidRDefault="00B01A17" w:rsidP="00504E58">
      <w:pPr>
        <w:pStyle w:val="NoSpacing"/>
        <w:rPr>
          <w:rFonts w:asciiTheme="minorHAnsi" w:hAnsiTheme="minorHAnsi" w:cstheme="minorHAnsi"/>
          <w:b/>
          <w:bCs/>
          <w:i/>
          <w:iCs/>
        </w:rPr>
      </w:pPr>
      <w:r w:rsidRPr="00A71FB3">
        <w:rPr>
          <w:rFonts w:asciiTheme="minorHAnsi" w:hAnsiTheme="minorHAnsi" w:cstheme="minorHAnsi"/>
          <w:b/>
          <w:bCs/>
          <w:i/>
          <w:iCs/>
        </w:rPr>
        <w:t>Texas is projected to need</w:t>
      </w:r>
      <w:r w:rsidRPr="00A71FB3" w:rsidDel="00B01A17">
        <w:rPr>
          <w:rFonts w:asciiTheme="minorHAnsi" w:hAnsiTheme="minorHAnsi" w:cstheme="minorHAnsi"/>
          <w:b/>
          <w:bCs/>
          <w:i/>
          <w:iCs/>
        </w:rPr>
        <w:t xml:space="preserve"> </w:t>
      </w:r>
      <w:r w:rsidR="0021168D" w:rsidRPr="00A71FB3">
        <w:rPr>
          <w:rFonts w:asciiTheme="minorHAnsi" w:hAnsiTheme="minorHAnsi" w:cstheme="minorHAnsi"/>
          <w:b/>
          <w:bCs/>
          <w:i/>
          <w:iCs/>
        </w:rPr>
        <w:t xml:space="preserve">up </w:t>
      </w:r>
      <w:r w:rsidR="00212259" w:rsidRPr="00A71FB3">
        <w:rPr>
          <w:rFonts w:asciiTheme="minorHAnsi" w:hAnsiTheme="minorHAnsi" w:cstheme="minorHAnsi"/>
          <w:b/>
          <w:bCs/>
          <w:i/>
          <w:iCs/>
        </w:rPr>
        <w:t xml:space="preserve">to </w:t>
      </w:r>
      <w:r w:rsidR="00A71FB3">
        <w:rPr>
          <w:rFonts w:asciiTheme="minorHAnsi" w:hAnsiTheme="minorHAnsi" w:cstheme="minorHAnsi"/>
          <w:b/>
          <w:bCs/>
          <w:i/>
          <w:iCs/>
        </w:rPr>
        <w:t>75</w:t>
      </w:r>
      <w:r w:rsidR="00C209F7" w:rsidRPr="00A70F93">
        <w:rPr>
          <w:rFonts w:asciiTheme="minorHAnsi" w:hAnsiTheme="minorHAnsi" w:cstheme="minorHAnsi"/>
          <w:b/>
          <w:bCs/>
          <w:i/>
          <w:iCs/>
        </w:rPr>
        <w:t xml:space="preserve"> </w:t>
      </w:r>
      <w:r w:rsidR="002603BB" w:rsidRPr="00A70F93">
        <w:rPr>
          <w:rFonts w:asciiTheme="minorHAnsi" w:hAnsiTheme="minorHAnsi" w:cstheme="minorHAnsi"/>
          <w:b/>
          <w:bCs/>
          <w:i/>
          <w:iCs/>
        </w:rPr>
        <w:t>additional O&amp;M specialists over the next three years</w:t>
      </w:r>
      <w:r w:rsidR="00D179F6" w:rsidRPr="00A70F93">
        <w:rPr>
          <w:rFonts w:asciiTheme="minorHAnsi" w:hAnsiTheme="minorHAnsi" w:cstheme="minorHAnsi"/>
          <w:b/>
          <w:bCs/>
          <w:i/>
          <w:iCs/>
        </w:rPr>
        <w:t xml:space="preserve"> to accommodate both attrition and student growth</w:t>
      </w:r>
      <w:r w:rsidR="002603BB" w:rsidRPr="00A70F93">
        <w:rPr>
          <w:rFonts w:asciiTheme="minorHAnsi" w:hAnsiTheme="minorHAnsi" w:cstheme="minorHAnsi"/>
          <w:b/>
          <w:bCs/>
          <w:i/>
          <w:iCs/>
        </w:rPr>
        <w:t>.</w:t>
      </w:r>
    </w:p>
    <w:p w14:paraId="3567BDFB" w14:textId="77777777" w:rsidR="00504E58" w:rsidRPr="00504E58" w:rsidRDefault="00504E58" w:rsidP="00504E58">
      <w:pPr>
        <w:pStyle w:val="NoSpacing"/>
        <w:rPr>
          <w:rFonts w:asciiTheme="minorHAnsi" w:hAnsiTheme="minorHAnsi" w:cstheme="minorHAnsi"/>
          <w:i/>
          <w:iCs/>
        </w:rPr>
      </w:pPr>
    </w:p>
    <w:p w14:paraId="07515480" w14:textId="5219C823" w:rsidR="00BA43CE" w:rsidRDefault="00534D8A" w:rsidP="00504E58">
      <w:pPr>
        <w:pStyle w:val="NoSpacing"/>
        <w:rPr>
          <w:rFonts w:asciiTheme="minorHAnsi" w:hAnsiTheme="minorHAnsi" w:cstheme="minorHAnsi"/>
        </w:rPr>
      </w:pPr>
      <w:r w:rsidRPr="00504E58">
        <w:rPr>
          <w:rFonts w:asciiTheme="minorHAnsi" w:hAnsiTheme="minorHAnsi" w:cstheme="minorHAnsi"/>
        </w:rPr>
        <w:t>This year, t</w:t>
      </w:r>
      <w:r w:rsidR="00BA43CE" w:rsidRPr="00504E58">
        <w:rPr>
          <w:rFonts w:asciiTheme="minorHAnsi" w:hAnsiTheme="minorHAnsi" w:cstheme="minorHAnsi"/>
        </w:rPr>
        <w:t xml:space="preserve">he projected </w:t>
      </w:r>
      <w:r w:rsidRPr="00504E58">
        <w:rPr>
          <w:rFonts w:asciiTheme="minorHAnsi" w:hAnsiTheme="minorHAnsi" w:cstheme="minorHAnsi"/>
        </w:rPr>
        <w:t xml:space="preserve">short-term </w:t>
      </w:r>
      <w:r w:rsidR="00BA43CE" w:rsidRPr="00504E58">
        <w:rPr>
          <w:rFonts w:asciiTheme="minorHAnsi" w:hAnsiTheme="minorHAnsi" w:cstheme="minorHAnsi"/>
        </w:rPr>
        <w:t xml:space="preserve">need for </w:t>
      </w:r>
      <w:r w:rsidRPr="00504E58">
        <w:rPr>
          <w:rFonts w:asciiTheme="minorHAnsi" w:hAnsiTheme="minorHAnsi" w:cstheme="minorHAnsi"/>
        </w:rPr>
        <w:t xml:space="preserve">certified </w:t>
      </w:r>
      <w:r w:rsidR="00BA43CE" w:rsidRPr="00504E58">
        <w:rPr>
          <w:rFonts w:asciiTheme="minorHAnsi" w:hAnsiTheme="minorHAnsi" w:cstheme="minorHAnsi"/>
        </w:rPr>
        <w:t>orientation and mobili</w:t>
      </w:r>
      <w:r w:rsidR="00C35842" w:rsidRPr="00504E58">
        <w:rPr>
          <w:rFonts w:asciiTheme="minorHAnsi" w:hAnsiTheme="minorHAnsi" w:cstheme="minorHAnsi"/>
        </w:rPr>
        <w:t>ty specialists (</w:t>
      </w:r>
      <w:r w:rsidR="00D574E5" w:rsidRPr="00504E58">
        <w:rPr>
          <w:rFonts w:asciiTheme="minorHAnsi" w:hAnsiTheme="minorHAnsi" w:cstheme="minorHAnsi"/>
          <w:color w:val="000000" w:themeColor="text1"/>
        </w:rPr>
        <w:t>COMS</w:t>
      </w:r>
      <w:r w:rsidR="00E6314D" w:rsidRPr="00504E58">
        <w:rPr>
          <w:rFonts w:asciiTheme="minorHAnsi" w:hAnsiTheme="minorHAnsi" w:cstheme="minorHAnsi"/>
          <w:color w:val="000000" w:themeColor="text1"/>
        </w:rPr>
        <w:t xml:space="preserve">) </w:t>
      </w:r>
      <w:r w:rsidR="00A71FB3">
        <w:rPr>
          <w:rFonts w:asciiTheme="minorHAnsi" w:hAnsiTheme="minorHAnsi" w:cstheme="minorHAnsi"/>
          <w:color w:val="000000" w:themeColor="text1"/>
        </w:rPr>
        <w:t>in</w:t>
      </w:r>
      <w:r w:rsidR="00BA43CE" w:rsidRPr="00504E58">
        <w:rPr>
          <w:rFonts w:asciiTheme="minorHAnsi" w:hAnsiTheme="minorHAnsi" w:cstheme="minorHAnsi"/>
          <w:color w:val="000000" w:themeColor="text1"/>
        </w:rPr>
        <w:t>creased</w:t>
      </w:r>
      <w:r w:rsidR="00BA43CE" w:rsidRPr="00504E58">
        <w:rPr>
          <w:rFonts w:asciiTheme="minorHAnsi" w:hAnsiTheme="minorHAnsi" w:cstheme="minorHAnsi"/>
        </w:rPr>
        <w:t xml:space="preserve"> </w:t>
      </w:r>
      <w:r w:rsidRPr="00504E58">
        <w:rPr>
          <w:rFonts w:asciiTheme="minorHAnsi" w:hAnsiTheme="minorHAnsi" w:cstheme="minorHAnsi"/>
        </w:rPr>
        <w:t>by 1</w:t>
      </w:r>
      <w:r w:rsidR="00A71FB3">
        <w:rPr>
          <w:rFonts w:asciiTheme="minorHAnsi" w:hAnsiTheme="minorHAnsi" w:cstheme="minorHAnsi"/>
        </w:rPr>
        <w:t>5</w:t>
      </w:r>
      <w:r w:rsidRPr="00504E58">
        <w:rPr>
          <w:rFonts w:asciiTheme="minorHAnsi" w:hAnsiTheme="minorHAnsi" w:cstheme="minorHAnsi"/>
        </w:rPr>
        <w:t xml:space="preserve"> to a total of </w:t>
      </w:r>
      <w:r w:rsidR="00A71FB3">
        <w:rPr>
          <w:rFonts w:asciiTheme="minorHAnsi" w:hAnsiTheme="minorHAnsi" w:cstheme="minorHAnsi"/>
        </w:rPr>
        <w:t>64</w:t>
      </w:r>
      <w:r w:rsidRPr="00504E58">
        <w:rPr>
          <w:rFonts w:asciiTheme="minorHAnsi" w:hAnsiTheme="minorHAnsi" w:cstheme="minorHAnsi"/>
        </w:rPr>
        <w:t xml:space="preserve">. The projected </w:t>
      </w:r>
      <w:r w:rsidR="00C209F7" w:rsidRPr="00504E58">
        <w:rPr>
          <w:rFonts w:asciiTheme="minorHAnsi" w:hAnsiTheme="minorHAnsi" w:cstheme="minorHAnsi"/>
        </w:rPr>
        <w:t>long-term need</w:t>
      </w:r>
      <w:r w:rsidRPr="00504E58">
        <w:rPr>
          <w:rFonts w:asciiTheme="minorHAnsi" w:hAnsiTheme="minorHAnsi" w:cstheme="minorHAnsi"/>
        </w:rPr>
        <w:t xml:space="preserve"> </w:t>
      </w:r>
      <w:r w:rsidR="00A71FB3">
        <w:rPr>
          <w:rFonts w:asciiTheme="minorHAnsi" w:hAnsiTheme="minorHAnsi" w:cstheme="minorHAnsi"/>
        </w:rPr>
        <w:t>de</w:t>
      </w:r>
      <w:r w:rsidRPr="00504E58">
        <w:rPr>
          <w:rFonts w:asciiTheme="minorHAnsi" w:hAnsiTheme="minorHAnsi" w:cstheme="minorHAnsi"/>
        </w:rPr>
        <w:t>creased by 2</w:t>
      </w:r>
      <w:r w:rsidR="00A71FB3">
        <w:rPr>
          <w:rFonts w:asciiTheme="minorHAnsi" w:hAnsiTheme="minorHAnsi" w:cstheme="minorHAnsi"/>
        </w:rPr>
        <w:t>9</w:t>
      </w:r>
      <w:r w:rsidRPr="00504E58">
        <w:rPr>
          <w:rFonts w:asciiTheme="minorHAnsi" w:hAnsiTheme="minorHAnsi" w:cstheme="minorHAnsi"/>
        </w:rPr>
        <w:t xml:space="preserve"> to a total of 1</w:t>
      </w:r>
      <w:r w:rsidR="00A71FB3">
        <w:rPr>
          <w:rFonts w:asciiTheme="minorHAnsi" w:hAnsiTheme="minorHAnsi" w:cstheme="minorHAnsi"/>
        </w:rPr>
        <w:t>00</w:t>
      </w:r>
      <w:r w:rsidRPr="00504E58">
        <w:rPr>
          <w:rFonts w:asciiTheme="minorHAnsi" w:hAnsiTheme="minorHAnsi" w:cstheme="minorHAnsi"/>
        </w:rPr>
        <w:t>.</w:t>
      </w:r>
      <w:r w:rsidR="00C35842" w:rsidRPr="00504E58">
        <w:rPr>
          <w:rFonts w:asciiTheme="minorHAnsi" w:hAnsiTheme="minorHAnsi" w:cstheme="minorHAnsi"/>
        </w:rPr>
        <w:t xml:space="preserve"> </w:t>
      </w:r>
      <w:r w:rsidR="000C4CA3" w:rsidRPr="00504E58">
        <w:rPr>
          <w:rFonts w:asciiTheme="minorHAnsi" w:hAnsiTheme="minorHAnsi" w:cstheme="minorHAnsi"/>
        </w:rPr>
        <w:t xml:space="preserve">It is important to consider the following factors when estimating the future </w:t>
      </w:r>
      <w:r w:rsidR="00BA43CE" w:rsidRPr="00504E58">
        <w:rPr>
          <w:rFonts w:asciiTheme="minorHAnsi" w:hAnsiTheme="minorHAnsi" w:cstheme="minorHAnsi"/>
        </w:rPr>
        <w:t>need for O&amp;M special</w:t>
      </w:r>
      <w:r w:rsidR="000C4CA3" w:rsidRPr="00504E58">
        <w:rPr>
          <w:rFonts w:asciiTheme="minorHAnsi" w:hAnsiTheme="minorHAnsi" w:cstheme="minorHAnsi"/>
        </w:rPr>
        <w:t>ists:</w:t>
      </w:r>
    </w:p>
    <w:p w14:paraId="7776FEA5" w14:textId="77777777" w:rsidR="00504E58" w:rsidRPr="00504E58" w:rsidRDefault="00504E58" w:rsidP="00504E58">
      <w:pPr>
        <w:pStyle w:val="NoSpacing"/>
        <w:rPr>
          <w:rFonts w:asciiTheme="minorHAnsi" w:hAnsiTheme="minorHAnsi" w:cstheme="minorHAnsi"/>
        </w:rPr>
      </w:pPr>
    </w:p>
    <w:p w14:paraId="288DC9D7" w14:textId="77777777" w:rsidR="000C4CA3" w:rsidRPr="00504E58" w:rsidRDefault="000C4CA3" w:rsidP="00504E58">
      <w:pPr>
        <w:pStyle w:val="NoSpacing"/>
        <w:numPr>
          <w:ilvl w:val="0"/>
          <w:numId w:val="34"/>
        </w:numPr>
        <w:rPr>
          <w:rFonts w:asciiTheme="minorHAnsi" w:hAnsiTheme="minorHAnsi" w:cstheme="minorHAnsi"/>
        </w:rPr>
      </w:pPr>
      <w:r w:rsidRPr="00504E58">
        <w:rPr>
          <w:rFonts w:asciiTheme="minorHAnsi" w:hAnsiTheme="minorHAnsi" w:cstheme="minorHAnsi"/>
        </w:rPr>
        <w:t xml:space="preserve">TEC 30.002 requires that initial evaluations of students with visual impairments include an O&amp;M evaluation. </w:t>
      </w:r>
    </w:p>
    <w:p w14:paraId="0594C978" w14:textId="32AF583B" w:rsidR="000C4CA3" w:rsidRPr="00504E58" w:rsidRDefault="000C4CA3" w:rsidP="00504E58">
      <w:pPr>
        <w:pStyle w:val="NoSpacing"/>
        <w:numPr>
          <w:ilvl w:val="0"/>
          <w:numId w:val="34"/>
        </w:numPr>
        <w:rPr>
          <w:rFonts w:asciiTheme="minorHAnsi" w:hAnsiTheme="minorHAnsi" w:cstheme="minorHAnsi"/>
        </w:rPr>
      </w:pPr>
      <w:r w:rsidRPr="00504E58">
        <w:rPr>
          <w:rFonts w:asciiTheme="minorHAnsi" w:hAnsiTheme="minorHAnsi" w:cstheme="minorHAnsi"/>
        </w:rPr>
        <w:t xml:space="preserve">Approximately </w:t>
      </w:r>
      <w:r w:rsidR="00AC4381">
        <w:rPr>
          <w:rFonts w:asciiTheme="minorHAnsi" w:hAnsiTheme="minorHAnsi" w:cstheme="minorHAnsi"/>
        </w:rPr>
        <w:t>31</w:t>
      </w:r>
      <w:r w:rsidR="00C94307" w:rsidRPr="00504E58">
        <w:rPr>
          <w:rFonts w:asciiTheme="minorHAnsi" w:hAnsiTheme="minorHAnsi" w:cstheme="minorHAnsi"/>
        </w:rPr>
        <w:t>%</w:t>
      </w:r>
      <w:r w:rsidRPr="00504E58">
        <w:rPr>
          <w:rFonts w:asciiTheme="minorHAnsi" w:hAnsiTheme="minorHAnsi" w:cstheme="minorHAnsi"/>
        </w:rPr>
        <w:t xml:space="preserve"> of current students with visual impairments have not </w:t>
      </w:r>
      <w:r w:rsidR="00AC4381">
        <w:rPr>
          <w:rFonts w:asciiTheme="minorHAnsi" w:hAnsiTheme="minorHAnsi" w:cstheme="minorHAnsi"/>
        </w:rPr>
        <w:t xml:space="preserve">received </w:t>
      </w:r>
      <w:r w:rsidRPr="00504E58">
        <w:rPr>
          <w:rFonts w:asciiTheme="minorHAnsi" w:hAnsiTheme="minorHAnsi" w:cstheme="minorHAnsi"/>
        </w:rPr>
        <w:t xml:space="preserve">an O&amp;M evaluation to determine whether they need O&amp;M services. </w:t>
      </w:r>
    </w:p>
    <w:p w14:paraId="56236108" w14:textId="39DA57DF" w:rsidR="00BA43CE" w:rsidRPr="00504E58" w:rsidRDefault="000C4CA3" w:rsidP="00504E58">
      <w:pPr>
        <w:pStyle w:val="NoSpacing"/>
        <w:numPr>
          <w:ilvl w:val="0"/>
          <w:numId w:val="34"/>
        </w:numPr>
        <w:rPr>
          <w:rFonts w:asciiTheme="minorHAnsi" w:hAnsiTheme="minorHAnsi" w:cstheme="minorHAnsi"/>
        </w:rPr>
      </w:pPr>
      <w:r w:rsidRPr="00504E58">
        <w:rPr>
          <w:rFonts w:asciiTheme="minorHAnsi" w:hAnsiTheme="minorHAnsi" w:cstheme="minorHAnsi"/>
        </w:rPr>
        <w:t>Currently, t</w:t>
      </w:r>
      <w:r w:rsidR="00BA43CE" w:rsidRPr="00504E58">
        <w:rPr>
          <w:rFonts w:asciiTheme="minorHAnsi" w:hAnsiTheme="minorHAnsi" w:cstheme="minorHAnsi"/>
        </w:rPr>
        <w:t>here are no reliable statistical projections on the percentage of students with visual impairme</w:t>
      </w:r>
      <w:r w:rsidR="00E81CC5" w:rsidRPr="00504E58">
        <w:rPr>
          <w:rFonts w:asciiTheme="minorHAnsi" w:hAnsiTheme="minorHAnsi" w:cstheme="minorHAnsi"/>
        </w:rPr>
        <w:t xml:space="preserve">nts who will need </w:t>
      </w:r>
      <w:r w:rsidR="00BA43CE" w:rsidRPr="00504E58">
        <w:rPr>
          <w:rFonts w:asciiTheme="minorHAnsi" w:hAnsiTheme="minorHAnsi" w:cstheme="minorHAnsi"/>
        </w:rPr>
        <w:t xml:space="preserve">O&amp;M services </w:t>
      </w:r>
      <w:r w:rsidR="00BA43CE" w:rsidRPr="00504E58">
        <w:rPr>
          <w:rFonts w:asciiTheme="minorHAnsi" w:hAnsiTheme="minorHAnsi" w:cstheme="minorHAnsi"/>
          <w:i/>
        </w:rPr>
        <w:t>at any given</w:t>
      </w:r>
      <w:r w:rsidR="00BA43CE" w:rsidRPr="00504E58">
        <w:rPr>
          <w:rFonts w:asciiTheme="minorHAnsi" w:hAnsiTheme="minorHAnsi" w:cstheme="minorHAnsi"/>
        </w:rPr>
        <w:t xml:space="preserve"> time. </w:t>
      </w:r>
    </w:p>
    <w:p w14:paraId="38DAC2AD" w14:textId="77777777" w:rsidR="00504E58" w:rsidRPr="00504E58" w:rsidRDefault="00504E58" w:rsidP="00B03E9A">
      <w:pPr>
        <w:pStyle w:val="Heading3"/>
        <w:rPr>
          <w:rFonts w:asciiTheme="minorHAnsi" w:hAnsiTheme="minorHAnsi" w:cstheme="minorHAnsi"/>
          <w:sz w:val="20"/>
          <w:szCs w:val="22"/>
        </w:rPr>
      </w:pPr>
    </w:p>
    <w:p w14:paraId="66AEAD24" w14:textId="2B13FCEC" w:rsidR="00B03E9A" w:rsidRPr="00504E58" w:rsidRDefault="007C4DA9" w:rsidP="00B03E9A">
      <w:pPr>
        <w:pStyle w:val="Heading3"/>
        <w:rPr>
          <w:rFonts w:asciiTheme="minorHAnsi" w:hAnsiTheme="minorHAnsi" w:cstheme="minorHAnsi"/>
        </w:rPr>
      </w:pPr>
      <w:r w:rsidRPr="00504E58">
        <w:rPr>
          <w:rFonts w:asciiTheme="minorHAnsi" w:hAnsiTheme="minorHAnsi" w:cstheme="minorHAnsi"/>
        </w:rPr>
        <w:t>Table 14</w:t>
      </w:r>
      <w:r w:rsidR="00B03E9A" w:rsidRPr="00504E58">
        <w:rPr>
          <w:rFonts w:asciiTheme="minorHAnsi" w:hAnsiTheme="minorHAnsi" w:cstheme="minorHAnsi"/>
        </w:rPr>
        <w:t xml:space="preserve">: Projected Need and </w:t>
      </w:r>
      <w:r w:rsidR="00D574E5" w:rsidRPr="00504E58">
        <w:rPr>
          <w:rFonts w:asciiTheme="minorHAnsi" w:hAnsiTheme="minorHAnsi" w:cstheme="minorHAnsi"/>
        </w:rPr>
        <w:t>COMS</w:t>
      </w:r>
    </w:p>
    <w:tbl>
      <w:tblPr>
        <w:tblpPr w:leftFromText="180" w:rightFromText="180" w:vertAnchor="text" w:horzAnchor="margin" w:tblpX="108"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8"/>
        <w:gridCol w:w="1427"/>
      </w:tblGrid>
      <w:tr w:rsidR="00B03E9A" w:rsidRPr="00504E58" w14:paraId="56E2FC00" w14:textId="77777777" w:rsidTr="004A7278">
        <w:trPr>
          <w:trHeight w:val="390"/>
        </w:trPr>
        <w:tc>
          <w:tcPr>
            <w:tcW w:w="5768" w:type="dxa"/>
          </w:tcPr>
          <w:p w14:paraId="4E61F2A0" w14:textId="61F3CB33" w:rsidR="00B03E9A" w:rsidRPr="00504E58" w:rsidRDefault="00B03E9A" w:rsidP="004A7278">
            <w:pPr>
              <w:spacing w:after="0" w:line="288" w:lineRule="auto"/>
              <w:rPr>
                <w:rFonts w:asciiTheme="minorHAnsi" w:hAnsiTheme="minorHAnsi" w:cstheme="minorHAnsi"/>
                <w:szCs w:val="22"/>
              </w:rPr>
            </w:pPr>
            <w:r w:rsidRPr="00504E58">
              <w:rPr>
                <w:rFonts w:asciiTheme="minorHAnsi" w:hAnsiTheme="minorHAnsi" w:cstheme="minorHAnsi"/>
                <w:szCs w:val="22"/>
              </w:rPr>
              <w:t xml:space="preserve">Number of </w:t>
            </w:r>
            <w:r w:rsidR="00D574E5" w:rsidRPr="00504E58">
              <w:rPr>
                <w:rFonts w:asciiTheme="minorHAnsi" w:hAnsiTheme="minorHAnsi" w:cstheme="minorHAnsi"/>
                <w:szCs w:val="22"/>
              </w:rPr>
              <w:t>COMS</w:t>
            </w:r>
            <w:r w:rsidRPr="00504E58">
              <w:rPr>
                <w:rFonts w:asciiTheme="minorHAnsi" w:hAnsiTheme="minorHAnsi" w:cstheme="minorHAnsi"/>
                <w:szCs w:val="22"/>
              </w:rPr>
              <w:t xml:space="preserve"> needed to meet student growth</w:t>
            </w:r>
          </w:p>
        </w:tc>
        <w:tc>
          <w:tcPr>
            <w:tcW w:w="1427" w:type="dxa"/>
          </w:tcPr>
          <w:p w14:paraId="1EA5BA26" w14:textId="1BF8ECC6" w:rsidR="00B03E9A" w:rsidRPr="00504E58" w:rsidRDefault="00E8042D" w:rsidP="00EB3B2F">
            <w:pPr>
              <w:pStyle w:val="Heading4"/>
              <w:spacing w:after="0"/>
              <w:jc w:val="center"/>
              <w:rPr>
                <w:rFonts w:asciiTheme="minorHAnsi" w:hAnsiTheme="minorHAnsi" w:cstheme="minorHAnsi"/>
                <w:b w:val="0"/>
                <w:sz w:val="24"/>
                <w:szCs w:val="24"/>
              </w:rPr>
            </w:pPr>
            <w:r w:rsidRPr="00504E58">
              <w:rPr>
                <w:rFonts w:asciiTheme="minorHAnsi" w:hAnsiTheme="minorHAnsi" w:cstheme="minorHAnsi"/>
                <w:b w:val="0"/>
                <w:sz w:val="24"/>
                <w:szCs w:val="24"/>
              </w:rPr>
              <w:t>2</w:t>
            </w:r>
            <w:r w:rsidR="00A71FB3">
              <w:rPr>
                <w:rFonts w:asciiTheme="minorHAnsi" w:hAnsiTheme="minorHAnsi" w:cstheme="minorHAnsi"/>
                <w:b w:val="0"/>
                <w:sz w:val="24"/>
                <w:szCs w:val="24"/>
              </w:rPr>
              <w:t>6</w:t>
            </w:r>
            <w:r w:rsidR="001D3ACB" w:rsidRPr="00504E58">
              <w:rPr>
                <w:rFonts w:asciiTheme="minorHAnsi" w:hAnsiTheme="minorHAnsi" w:cstheme="minorHAnsi"/>
                <w:b w:val="0"/>
                <w:sz w:val="24"/>
                <w:szCs w:val="24"/>
              </w:rPr>
              <w:t xml:space="preserve"> - </w:t>
            </w:r>
            <w:r w:rsidRPr="00504E58">
              <w:rPr>
                <w:rFonts w:asciiTheme="minorHAnsi" w:hAnsiTheme="minorHAnsi" w:cstheme="minorHAnsi"/>
                <w:b w:val="0"/>
                <w:sz w:val="24"/>
                <w:szCs w:val="24"/>
              </w:rPr>
              <w:t>3</w:t>
            </w:r>
            <w:r w:rsidR="00A71FB3">
              <w:rPr>
                <w:rFonts w:asciiTheme="minorHAnsi" w:hAnsiTheme="minorHAnsi" w:cstheme="minorHAnsi"/>
                <w:b w:val="0"/>
                <w:sz w:val="24"/>
                <w:szCs w:val="24"/>
              </w:rPr>
              <w:t>7</w:t>
            </w:r>
          </w:p>
        </w:tc>
      </w:tr>
      <w:tr w:rsidR="00B03E9A" w:rsidRPr="00504E58" w14:paraId="59EC0CC8" w14:textId="77777777" w:rsidTr="004A7278">
        <w:trPr>
          <w:trHeight w:val="624"/>
        </w:trPr>
        <w:tc>
          <w:tcPr>
            <w:tcW w:w="5768" w:type="dxa"/>
          </w:tcPr>
          <w:p w14:paraId="5CEA6EAE" w14:textId="38E84EBA" w:rsidR="00B03E9A" w:rsidRPr="00504E58" w:rsidRDefault="00B03E9A" w:rsidP="004A7278">
            <w:pPr>
              <w:spacing w:before="240" w:after="0" w:line="288" w:lineRule="auto"/>
              <w:rPr>
                <w:rFonts w:asciiTheme="minorHAnsi" w:eastAsia="MS Mincho" w:hAnsiTheme="minorHAnsi" w:cstheme="minorHAnsi"/>
                <w:iCs/>
                <w:szCs w:val="22"/>
              </w:rPr>
            </w:pPr>
            <w:r w:rsidRPr="00504E58">
              <w:rPr>
                <w:rFonts w:asciiTheme="minorHAnsi" w:eastAsia="MS Mincho" w:hAnsiTheme="minorHAnsi" w:cstheme="minorHAnsi"/>
                <w:iCs/>
                <w:szCs w:val="22"/>
              </w:rPr>
              <w:t xml:space="preserve">Number of </w:t>
            </w:r>
            <w:r w:rsidR="00D574E5" w:rsidRPr="00504E58">
              <w:rPr>
                <w:rFonts w:asciiTheme="minorHAnsi" w:eastAsia="MS Mincho" w:hAnsiTheme="minorHAnsi" w:cstheme="minorHAnsi"/>
                <w:iCs/>
                <w:szCs w:val="22"/>
              </w:rPr>
              <w:t>COMS</w:t>
            </w:r>
            <w:r w:rsidRPr="00504E58">
              <w:rPr>
                <w:rFonts w:asciiTheme="minorHAnsi" w:eastAsia="MS Mincho" w:hAnsiTheme="minorHAnsi" w:cstheme="minorHAnsi"/>
                <w:iCs/>
                <w:szCs w:val="22"/>
              </w:rPr>
              <w:t xml:space="preserve"> needed due to attrition</w:t>
            </w:r>
          </w:p>
        </w:tc>
        <w:tc>
          <w:tcPr>
            <w:tcW w:w="1427" w:type="dxa"/>
          </w:tcPr>
          <w:p w14:paraId="28A4EB85" w14:textId="17AB5BD9" w:rsidR="00B03E9A" w:rsidRPr="00504E58" w:rsidRDefault="00A71FB3" w:rsidP="004A7278">
            <w:pPr>
              <w:spacing w:before="240" w:after="0" w:line="288" w:lineRule="auto"/>
              <w:jc w:val="center"/>
              <w:rPr>
                <w:rFonts w:asciiTheme="minorHAnsi" w:hAnsiTheme="minorHAnsi" w:cstheme="minorHAnsi"/>
                <w:szCs w:val="22"/>
                <w:highlight w:val="yellow"/>
              </w:rPr>
            </w:pPr>
            <w:r>
              <w:rPr>
                <w:rFonts w:asciiTheme="minorHAnsi" w:hAnsiTheme="minorHAnsi" w:cstheme="minorHAnsi"/>
                <w:szCs w:val="22"/>
              </w:rPr>
              <w:t>38</w:t>
            </w:r>
          </w:p>
        </w:tc>
      </w:tr>
      <w:tr w:rsidR="00B03E9A" w:rsidRPr="00504E58" w14:paraId="336AF802" w14:textId="77777777" w:rsidTr="004A7278">
        <w:trPr>
          <w:trHeight w:val="624"/>
        </w:trPr>
        <w:tc>
          <w:tcPr>
            <w:tcW w:w="5768" w:type="dxa"/>
          </w:tcPr>
          <w:p w14:paraId="4FB328BA" w14:textId="12A62B4F" w:rsidR="00B03E9A" w:rsidRPr="00504E58" w:rsidRDefault="00A4765C" w:rsidP="004A7278">
            <w:pPr>
              <w:spacing w:before="240" w:after="0" w:line="288" w:lineRule="auto"/>
              <w:rPr>
                <w:rFonts w:asciiTheme="minorHAnsi" w:eastAsia="MS Mincho" w:hAnsiTheme="minorHAnsi" w:cstheme="minorHAnsi"/>
                <w:b/>
                <w:iCs/>
                <w:szCs w:val="22"/>
              </w:rPr>
            </w:pPr>
            <w:r w:rsidRPr="00504E58">
              <w:rPr>
                <w:rFonts w:asciiTheme="minorHAnsi" w:eastAsia="MS Mincho" w:hAnsiTheme="minorHAnsi" w:cstheme="minorHAnsi"/>
                <w:b/>
                <w:iCs/>
                <w:szCs w:val="22"/>
              </w:rPr>
              <w:t>Total FTE needed by 202</w:t>
            </w:r>
            <w:r w:rsidR="00AC4381">
              <w:rPr>
                <w:rFonts w:asciiTheme="minorHAnsi" w:eastAsia="MS Mincho" w:hAnsiTheme="minorHAnsi" w:cstheme="minorHAnsi"/>
                <w:b/>
                <w:iCs/>
                <w:szCs w:val="22"/>
              </w:rPr>
              <w:t>7</w:t>
            </w:r>
          </w:p>
        </w:tc>
        <w:tc>
          <w:tcPr>
            <w:tcW w:w="1427" w:type="dxa"/>
          </w:tcPr>
          <w:p w14:paraId="272E39C5" w14:textId="12E26E52" w:rsidR="00B03E9A" w:rsidRPr="00504E58" w:rsidRDefault="00A71FB3" w:rsidP="004A7278">
            <w:pPr>
              <w:spacing w:before="240" w:after="0" w:line="288" w:lineRule="auto"/>
              <w:jc w:val="center"/>
              <w:rPr>
                <w:rFonts w:asciiTheme="minorHAnsi" w:hAnsiTheme="minorHAnsi" w:cstheme="minorHAnsi"/>
                <w:b/>
                <w:szCs w:val="22"/>
                <w:highlight w:val="yellow"/>
              </w:rPr>
            </w:pPr>
            <w:r>
              <w:rPr>
                <w:rFonts w:asciiTheme="minorHAnsi" w:hAnsiTheme="minorHAnsi" w:cstheme="minorHAnsi"/>
                <w:b/>
                <w:szCs w:val="22"/>
              </w:rPr>
              <w:t>64</w:t>
            </w:r>
            <w:r w:rsidR="0052221F" w:rsidRPr="00504E58">
              <w:rPr>
                <w:rFonts w:asciiTheme="minorHAnsi" w:hAnsiTheme="minorHAnsi" w:cstheme="minorHAnsi"/>
                <w:b/>
                <w:szCs w:val="22"/>
              </w:rPr>
              <w:t xml:space="preserve"> </w:t>
            </w:r>
            <w:r w:rsidR="00212259" w:rsidRPr="00504E58">
              <w:rPr>
                <w:rFonts w:asciiTheme="minorHAnsi" w:hAnsiTheme="minorHAnsi" w:cstheme="minorHAnsi"/>
                <w:b/>
                <w:szCs w:val="22"/>
              </w:rPr>
              <w:t>-</w:t>
            </w:r>
            <w:r w:rsidR="0052221F" w:rsidRPr="00504E58">
              <w:rPr>
                <w:rFonts w:asciiTheme="minorHAnsi" w:hAnsiTheme="minorHAnsi" w:cstheme="minorHAnsi"/>
                <w:b/>
                <w:szCs w:val="22"/>
              </w:rPr>
              <w:t xml:space="preserve"> </w:t>
            </w:r>
            <w:r>
              <w:rPr>
                <w:rFonts w:asciiTheme="minorHAnsi" w:hAnsiTheme="minorHAnsi" w:cstheme="minorHAnsi"/>
                <w:b/>
                <w:szCs w:val="22"/>
              </w:rPr>
              <w:t>75</w:t>
            </w:r>
          </w:p>
        </w:tc>
      </w:tr>
    </w:tbl>
    <w:p w14:paraId="315C4EFA" w14:textId="7AFFA783" w:rsidR="00B03E9A" w:rsidRPr="00504E58" w:rsidRDefault="00B03E9A" w:rsidP="00B03E9A">
      <w:pPr>
        <w:spacing w:line="288" w:lineRule="auto"/>
        <w:rPr>
          <w:rFonts w:asciiTheme="minorHAnsi" w:hAnsiTheme="minorHAnsi" w:cstheme="minorHAnsi"/>
        </w:rPr>
      </w:pPr>
    </w:p>
    <w:p w14:paraId="3CCA47EC" w14:textId="36213A07" w:rsidR="00B03E9A" w:rsidRPr="0004483E" w:rsidRDefault="00B03E9A" w:rsidP="00B03E9A">
      <w:pPr>
        <w:spacing w:line="288" w:lineRule="auto"/>
      </w:pPr>
    </w:p>
    <w:p w14:paraId="159D49BD" w14:textId="245E2504" w:rsidR="00AA46DE" w:rsidRPr="0004483E" w:rsidRDefault="00AA46DE" w:rsidP="00BA43CE">
      <w:pPr>
        <w:spacing w:line="288" w:lineRule="auto"/>
      </w:pPr>
    </w:p>
    <w:p w14:paraId="17EADC1A" w14:textId="6D7DBFE7" w:rsidR="00BA43CE" w:rsidRPr="00504E58" w:rsidRDefault="00BA43CE" w:rsidP="00BA43CE">
      <w:pPr>
        <w:spacing w:line="288" w:lineRule="auto"/>
        <w:rPr>
          <w:rFonts w:asciiTheme="minorHAnsi" w:hAnsiTheme="minorHAnsi" w:cstheme="minorHAnsi"/>
        </w:rPr>
      </w:pPr>
      <w:r w:rsidRPr="00504E58">
        <w:rPr>
          <w:rFonts w:asciiTheme="minorHAnsi" w:hAnsiTheme="minorHAnsi" w:cstheme="minorHAnsi"/>
        </w:rPr>
        <w:lastRenderedPageBreak/>
        <w:t xml:space="preserve">As discussed in the Growth of Students with Visual Impairments and Impact on VI Professionals </w:t>
      </w:r>
      <w:r w:rsidR="00AA46DE" w:rsidRPr="00504E58">
        <w:rPr>
          <w:rFonts w:asciiTheme="minorHAnsi" w:hAnsiTheme="minorHAnsi" w:cstheme="minorHAnsi"/>
        </w:rPr>
        <w:t xml:space="preserve">(pages </w:t>
      </w:r>
      <w:r w:rsidR="002B6BC5" w:rsidRPr="00504E58">
        <w:rPr>
          <w:rFonts w:asciiTheme="minorHAnsi" w:hAnsiTheme="minorHAnsi" w:cstheme="minorHAnsi"/>
        </w:rPr>
        <w:t>14-15</w:t>
      </w:r>
      <w:r w:rsidR="0001370D" w:rsidRPr="00504E58">
        <w:rPr>
          <w:rFonts w:asciiTheme="minorHAnsi" w:hAnsiTheme="minorHAnsi" w:cstheme="minorHAnsi"/>
        </w:rPr>
        <w:t>), T</w:t>
      </w:r>
      <w:r w:rsidR="00102B93" w:rsidRPr="00504E58">
        <w:rPr>
          <w:rFonts w:asciiTheme="minorHAnsi" w:hAnsiTheme="minorHAnsi" w:cstheme="minorHAnsi"/>
        </w:rPr>
        <w:t xml:space="preserve">exas will need between </w:t>
      </w:r>
      <w:r w:rsidR="00A70F93">
        <w:rPr>
          <w:rFonts w:asciiTheme="minorHAnsi" w:hAnsiTheme="minorHAnsi" w:cstheme="minorHAnsi"/>
        </w:rPr>
        <w:t>2</w:t>
      </w:r>
      <w:r w:rsidR="00945B03">
        <w:rPr>
          <w:rFonts w:asciiTheme="minorHAnsi" w:hAnsiTheme="minorHAnsi" w:cstheme="minorHAnsi"/>
        </w:rPr>
        <w:t>6</w:t>
      </w:r>
      <w:r w:rsidR="00A70F93">
        <w:rPr>
          <w:rFonts w:asciiTheme="minorHAnsi" w:hAnsiTheme="minorHAnsi" w:cstheme="minorHAnsi"/>
        </w:rPr>
        <w:t xml:space="preserve"> to 3</w:t>
      </w:r>
      <w:r w:rsidR="00945B03">
        <w:rPr>
          <w:rFonts w:asciiTheme="minorHAnsi" w:hAnsiTheme="minorHAnsi" w:cstheme="minorHAnsi"/>
        </w:rPr>
        <w:t>7</w:t>
      </w:r>
      <w:r w:rsidRPr="00504E58">
        <w:rPr>
          <w:rFonts w:asciiTheme="minorHAnsi" w:hAnsiTheme="minorHAnsi" w:cstheme="minorHAnsi"/>
        </w:rPr>
        <w:t xml:space="preserve"> </w:t>
      </w:r>
      <w:r w:rsidR="00A854DC" w:rsidRPr="00504E58">
        <w:rPr>
          <w:rFonts w:asciiTheme="minorHAnsi" w:hAnsiTheme="minorHAnsi" w:cstheme="minorHAnsi"/>
        </w:rPr>
        <w:t xml:space="preserve">additional </w:t>
      </w:r>
      <w:r w:rsidRPr="00504E58">
        <w:rPr>
          <w:rFonts w:asciiTheme="minorHAnsi" w:hAnsiTheme="minorHAnsi" w:cstheme="minorHAnsi"/>
        </w:rPr>
        <w:t>O&amp;M specialists to meet the anticipated growth in the number of students with visual impairments.</w:t>
      </w:r>
    </w:p>
    <w:p w14:paraId="12846284" w14:textId="5FD47339" w:rsidR="00826B2A" w:rsidRPr="00504E58" w:rsidRDefault="00BA43CE" w:rsidP="00BA43CE">
      <w:pPr>
        <w:spacing w:line="288" w:lineRule="auto"/>
        <w:rPr>
          <w:rFonts w:asciiTheme="minorHAnsi" w:hAnsiTheme="minorHAnsi" w:cstheme="minorHAnsi"/>
        </w:rPr>
      </w:pPr>
      <w:r w:rsidRPr="00504E58">
        <w:rPr>
          <w:rFonts w:asciiTheme="minorHAnsi" w:hAnsiTheme="minorHAnsi" w:cstheme="minorHAnsi"/>
        </w:rPr>
        <w:t>Regiona</w:t>
      </w:r>
      <w:r w:rsidR="00533609" w:rsidRPr="00504E58">
        <w:rPr>
          <w:rFonts w:asciiTheme="minorHAnsi" w:hAnsiTheme="minorHAnsi" w:cstheme="minorHAnsi"/>
        </w:rPr>
        <w:t xml:space="preserve">l VI consultants project that </w:t>
      </w:r>
      <w:r w:rsidR="00945B03">
        <w:rPr>
          <w:rFonts w:asciiTheme="minorHAnsi" w:hAnsiTheme="minorHAnsi" w:cstheme="minorHAnsi"/>
        </w:rPr>
        <w:t>38</w:t>
      </w:r>
      <w:r w:rsidRPr="00504E58">
        <w:rPr>
          <w:rFonts w:asciiTheme="minorHAnsi" w:hAnsiTheme="minorHAnsi" w:cstheme="minorHAnsi"/>
        </w:rPr>
        <w:t xml:space="preserve"> </w:t>
      </w:r>
      <w:r w:rsidR="00945B03">
        <w:rPr>
          <w:rFonts w:asciiTheme="minorHAnsi" w:hAnsiTheme="minorHAnsi" w:cstheme="minorHAnsi"/>
        </w:rPr>
        <w:t>individuals</w:t>
      </w:r>
      <w:r w:rsidRPr="00504E58">
        <w:rPr>
          <w:rFonts w:asciiTheme="minorHAnsi" w:hAnsiTheme="minorHAnsi" w:cstheme="minorHAnsi"/>
        </w:rPr>
        <w:t xml:space="preserve"> with O&amp;M expertise (O&amp;M specialists and dually certified professionals) w</w:t>
      </w:r>
      <w:r w:rsidR="00765788" w:rsidRPr="00504E58">
        <w:rPr>
          <w:rFonts w:asciiTheme="minorHAnsi" w:hAnsiTheme="minorHAnsi" w:cstheme="minorHAnsi"/>
        </w:rPr>
        <w:t xml:space="preserve">ill </w:t>
      </w:r>
      <w:r w:rsidR="00650047" w:rsidRPr="00504E58">
        <w:rPr>
          <w:rFonts w:asciiTheme="minorHAnsi" w:hAnsiTheme="minorHAnsi" w:cstheme="minorHAnsi"/>
        </w:rPr>
        <w:t>leave the fi</w:t>
      </w:r>
      <w:r w:rsidR="00B35264" w:rsidRPr="00504E58">
        <w:rPr>
          <w:rFonts w:asciiTheme="minorHAnsi" w:hAnsiTheme="minorHAnsi" w:cstheme="minorHAnsi"/>
        </w:rPr>
        <w:t>eld by 202</w:t>
      </w:r>
      <w:r w:rsidR="00945B03">
        <w:rPr>
          <w:rFonts w:asciiTheme="minorHAnsi" w:hAnsiTheme="minorHAnsi" w:cstheme="minorHAnsi"/>
        </w:rPr>
        <w:t>7</w:t>
      </w:r>
      <w:r w:rsidR="00A22358" w:rsidRPr="00504E58">
        <w:rPr>
          <w:rFonts w:asciiTheme="minorHAnsi" w:hAnsiTheme="minorHAnsi" w:cstheme="minorHAnsi"/>
        </w:rPr>
        <w:t xml:space="preserve">.  </w:t>
      </w:r>
      <w:r w:rsidRPr="00504E58">
        <w:rPr>
          <w:rFonts w:asciiTheme="minorHAnsi" w:hAnsiTheme="minorHAnsi" w:cstheme="minorHAnsi"/>
        </w:rPr>
        <w:t>If the expected student growth is combined with the 3-year projected attrition and based on statewide average student-to-teacher ratios, it is lik</w:t>
      </w:r>
      <w:r w:rsidR="000900F3" w:rsidRPr="00504E58">
        <w:rPr>
          <w:rFonts w:asciiTheme="minorHAnsi" w:hAnsiTheme="minorHAnsi" w:cstheme="minorHAnsi"/>
        </w:rPr>
        <w:t xml:space="preserve">ely that </w:t>
      </w:r>
      <w:r w:rsidR="0035103F" w:rsidRPr="00504E58">
        <w:rPr>
          <w:rFonts w:asciiTheme="minorHAnsi" w:hAnsiTheme="minorHAnsi" w:cstheme="minorHAnsi"/>
        </w:rPr>
        <w:t xml:space="preserve">Texas will need between </w:t>
      </w:r>
      <w:r w:rsidR="00945B03">
        <w:rPr>
          <w:rFonts w:asciiTheme="minorHAnsi" w:hAnsiTheme="minorHAnsi" w:cstheme="minorHAnsi"/>
        </w:rPr>
        <w:t>64</w:t>
      </w:r>
      <w:r w:rsidR="00EE09DD" w:rsidRPr="00504E58">
        <w:rPr>
          <w:rFonts w:asciiTheme="minorHAnsi" w:hAnsiTheme="minorHAnsi" w:cstheme="minorHAnsi"/>
        </w:rPr>
        <w:t xml:space="preserve"> </w:t>
      </w:r>
      <w:r w:rsidR="00212259" w:rsidRPr="00504E58">
        <w:rPr>
          <w:rFonts w:asciiTheme="minorHAnsi" w:hAnsiTheme="minorHAnsi" w:cstheme="minorHAnsi"/>
        </w:rPr>
        <w:t xml:space="preserve">and </w:t>
      </w:r>
      <w:r w:rsidR="00945B03">
        <w:rPr>
          <w:rFonts w:asciiTheme="minorHAnsi" w:hAnsiTheme="minorHAnsi" w:cstheme="minorHAnsi"/>
        </w:rPr>
        <w:t>75</w:t>
      </w:r>
      <w:r w:rsidR="0035103F" w:rsidRPr="00504E58">
        <w:rPr>
          <w:rFonts w:asciiTheme="minorHAnsi" w:hAnsiTheme="minorHAnsi" w:cstheme="minorHAnsi"/>
        </w:rPr>
        <w:t xml:space="preserve"> </w:t>
      </w:r>
      <w:r w:rsidRPr="00504E58">
        <w:rPr>
          <w:rFonts w:asciiTheme="minorHAnsi" w:hAnsiTheme="minorHAnsi" w:cstheme="minorHAnsi"/>
        </w:rPr>
        <w:t xml:space="preserve">additional full- and part-time O&amp;M specialists over the next 3 years. </w:t>
      </w:r>
      <w:r w:rsidR="00C64D07" w:rsidRPr="00504E58">
        <w:rPr>
          <w:rFonts w:asciiTheme="minorHAnsi" w:hAnsiTheme="minorHAnsi" w:cstheme="minorHAnsi"/>
        </w:rPr>
        <w:t xml:space="preserve">The </w:t>
      </w:r>
      <w:r w:rsidR="003536A8" w:rsidRPr="00504E58">
        <w:rPr>
          <w:rFonts w:asciiTheme="minorHAnsi" w:hAnsiTheme="minorHAnsi" w:cstheme="minorHAnsi"/>
        </w:rPr>
        <w:t xml:space="preserve">projected longer-term need of </w:t>
      </w:r>
      <w:r w:rsidR="00212259" w:rsidRPr="00504E58">
        <w:rPr>
          <w:rFonts w:asciiTheme="minorHAnsi" w:hAnsiTheme="minorHAnsi" w:cstheme="minorHAnsi"/>
        </w:rPr>
        <w:t>1</w:t>
      </w:r>
      <w:r w:rsidR="00945B03">
        <w:rPr>
          <w:rFonts w:asciiTheme="minorHAnsi" w:hAnsiTheme="minorHAnsi" w:cstheme="minorHAnsi"/>
        </w:rPr>
        <w:t>00</w:t>
      </w:r>
      <w:r w:rsidR="00E81CC5" w:rsidRPr="00504E58">
        <w:rPr>
          <w:rFonts w:asciiTheme="minorHAnsi" w:hAnsiTheme="minorHAnsi" w:cstheme="minorHAnsi"/>
        </w:rPr>
        <w:t xml:space="preserve"> </w:t>
      </w:r>
      <w:r w:rsidRPr="00504E58">
        <w:rPr>
          <w:rFonts w:asciiTheme="minorHAnsi" w:hAnsiTheme="minorHAnsi" w:cstheme="minorHAnsi"/>
        </w:rPr>
        <w:t>made by the ESC consultants, who know their regio</w:t>
      </w:r>
      <w:r w:rsidR="00533609" w:rsidRPr="00504E58">
        <w:rPr>
          <w:rFonts w:asciiTheme="minorHAnsi" w:hAnsiTheme="minorHAnsi" w:cstheme="minorHAnsi"/>
        </w:rPr>
        <w:t xml:space="preserve">ns best, falls well above </w:t>
      </w:r>
      <w:r w:rsidR="003536A8" w:rsidRPr="00504E58">
        <w:rPr>
          <w:rFonts w:asciiTheme="minorHAnsi" w:hAnsiTheme="minorHAnsi" w:cstheme="minorHAnsi"/>
        </w:rPr>
        <w:t>this range</w:t>
      </w:r>
      <w:r w:rsidR="00F62148" w:rsidRPr="00504E58">
        <w:rPr>
          <w:rFonts w:asciiTheme="minorHAnsi" w:hAnsiTheme="minorHAnsi" w:cstheme="minorHAnsi"/>
        </w:rPr>
        <w:t>.</w:t>
      </w:r>
      <w:r w:rsidR="00F059F9" w:rsidRPr="00504E58">
        <w:rPr>
          <w:rFonts w:asciiTheme="minorHAnsi" w:hAnsiTheme="minorHAnsi" w:cstheme="minorHAnsi"/>
        </w:rPr>
        <w:t xml:space="preserve"> </w:t>
      </w:r>
      <w:r w:rsidR="000C4CA3" w:rsidRPr="00504E58">
        <w:rPr>
          <w:rFonts w:asciiTheme="minorHAnsi" w:hAnsiTheme="minorHAnsi" w:cstheme="minorHAnsi"/>
        </w:rPr>
        <w:t>It is imperative f</w:t>
      </w:r>
      <w:r w:rsidR="00826B2A" w:rsidRPr="00504E58">
        <w:rPr>
          <w:rFonts w:asciiTheme="minorHAnsi" w:hAnsiTheme="minorHAnsi" w:cstheme="minorHAnsi"/>
        </w:rPr>
        <w:t xml:space="preserve">or districts to ensure that all students with visual impairments receive </w:t>
      </w:r>
      <w:r w:rsidR="00F13399" w:rsidRPr="00504E58">
        <w:rPr>
          <w:rFonts w:asciiTheme="minorHAnsi" w:hAnsiTheme="minorHAnsi" w:cstheme="minorHAnsi"/>
        </w:rPr>
        <w:t xml:space="preserve">an initial orientation and mobility evaluation and </w:t>
      </w:r>
      <w:r w:rsidR="00826B2A" w:rsidRPr="00504E58">
        <w:rPr>
          <w:rFonts w:asciiTheme="minorHAnsi" w:hAnsiTheme="minorHAnsi" w:cstheme="minorHAnsi"/>
        </w:rPr>
        <w:t xml:space="preserve">consideration by an O&amp;M specialist of their need </w:t>
      </w:r>
      <w:r w:rsidR="00F13399" w:rsidRPr="00504E58">
        <w:rPr>
          <w:rFonts w:asciiTheme="minorHAnsi" w:hAnsiTheme="minorHAnsi" w:cstheme="minorHAnsi"/>
        </w:rPr>
        <w:t xml:space="preserve">for an </w:t>
      </w:r>
      <w:r w:rsidR="00826B2A" w:rsidRPr="00504E58">
        <w:rPr>
          <w:rFonts w:asciiTheme="minorHAnsi" w:hAnsiTheme="minorHAnsi" w:cstheme="minorHAnsi"/>
        </w:rPr>
        <w:t>evaluation</w:t>
      </w:r>
      <w:r w:rsidR="00AA46DE" w:rsidRPr="00504E58">
        <w:rPr>
          <w:rFonts w:asciiTheme="minorHAnsi" w:hAnsiTheme="minorHAnsi" w:cstheme="minorHAnsi"/>
        </w:rPr>
        <w:t xml:space="preserve"> every three years</w:t>
      </w:r>
      <w:r w:rsidR="00826B2A" w:rsidRPr="00504E58">
        <w:rPr>
          <w:rFonts w:asciiTheme="minorHAnsi" w:hAnsiTheme="minorHAnsi" w:cstheme="minorHAnsi"/>
        </w:rPr>
        <w:t xml:space="preserve">. Only then can the educational team members be assured that those who need O&amp;M instruction </w:t>
      </w:r>
      <w:r w:rsidR="00D2528B" w:rsidRPr="00504E58">
        <w:rPr>
          <w:rFonts w:asciiTheme="minorHAnsi" w:hAnsiTheme="minorHAnsi" w:cstheme="minorHAnsi"/>
        </w:rPr>
        <w:t>will receive</w:t>
      </w:r>
      <w:r w:rsidR="00826B2A" w:rsidRPr="00504E58">
        <w:rPr>
          <w:rFonts w:asciiTheme="minorHAnsi" w:hAnsiTheme="minorHAnsi" w:cstheme="minorHAnsi"/>
        </w:rPr>
        <w:t xml:space="preserve"> it.</w:t>
      </w:r>
    </w:p>
    <w:p w14:paraId="2BCAD1C5" w14:textId="5F17C184" w:rsidR="00A07EA4" w:rsidRPr="00504E58" w:rsidRDefault="00B35264" w:rsidP="00BA43CE">
      <w:pPr>
        <w:spacing w:line="288" w:lineRule="auto"/>
        <w:rPr>
          <w:rFonts w:asciiTheme="minorHAnsi" w:hAnsiTheme="minorHAnsi" w:cstheme="minorHAnsi"/>
        </w:rPr>
      </w:pPr>
      <w:r w:rsidRPr="00504E58">
        <w:rPr>
          <w:rFonts w:asciiTheme="minorHAnsi" w:hAnsiTheme="minorHAnsi" w:cstheme="minorHAnsi"/>
        </w:rPr>
        <w:t>In 202</w:t>
      </w:r>
      <w:r w:rsidR="00945B03">
        <w:rPr>
          <w:rFonts w:asciiTheme="minorHAnsi" w:hAnsiTheme="minorHAnsi" w:cstheme="minorHAnsi"/>
        </w:rPr>
        <w:t>4</w:t>
      </w:r>
      <w:r w:rsidRPr="00504E58">
        <w:rPr>
          <w:rFonts w:asciiTheme="minorHAnsi" w:hAnsiTheme="minorHAnsi" w:cstheme="minorHAnsi"/>
        </w:rPr>
        <w:t xml:space="preserve">, a total of </w:t>
      </w:r>
      <w:r w:rsidR="00D2528B" w:rsidRPr="00504E58">
        <w:rPr>
          <w:rFonts w:asciiTheme="minorHAnsi" w:hAnsiTheme="minorHAnsi" w:cstheme="minorHAnsi"/>
        </w:rPr>
        <w:t>19</w:t>
      </w:r>
      <w:r w:rsidRPr="00504E58">
        <w:rPr>
          <w:rFonts w:asciiTheme="minorHAnsi" w:hAnsiTheme="minorHAnsi" w:cstheme="minorHAnsi"/>
        </w:rPr>
        <w:t xml:space="preserve"> students completed</w:t>
      </w:r>
      <w:r w:rsidR="00A07EA4" w:rsidRPr="00504E58">
        <w:rPr>
          <w:rFonts w:asciiTheme="minorHAnsi" w:hAnsiTheme="minorHAnsi" w:cstheme="minorHAnsi"/>
        </w:rPr>
        <w:t xml:space="preserve"> an O&amp;M program</w:t>
      </w:r>
      <w:r w:rsidRPr="00504E58">
        <w:rPr>
          <w:rFonts w:asciiTheme="minorHAnsi" w:hAnsiTheme="minorHAnsi" w:cstheme="minorHAnsi"/>
        </w:rPr>
        <w:t xml:space="preserve">, </w:t>
      </w:r>
      <w:r w:rsidR="00D2528B" w:rsidRPr="00504E58">
        <w:rPr>
          <w:rFonts w:asciiTheme="minorHAnsi" w:hAnsiTheme="minorHAnsi" w:cstheme="minorHAnsi"/>
        </w:rPr>
        <w:t>a de</w:t>
      </w:r>
      <w:r w:rsidRPr="00504E58">
        <w:rPr>
          <w:rFonts w:asciiTheme="minorHAnsi" w:hAnsiTheme="minorHAnsi" w:cstheme="minorHAnsi"/>
        </w:rPr>
        <w:t xml:space="preserve">crease of </w:t>
      </w:r>
      <w:r w:rsidR="00D2528B" w:rsidRPr="00504E58">
        <w:rPr>
          <w:rFonts w:asciiTheme="minorHAnsi" w:hAnsiTheme="minorHAnsi" w:cstheme="minorHAnsi"/>
        </w:rPr>
        <w:t>9</w:t>
      </w:r>
      <w:r w:rsidRPr="00504E58">
        <w:rPr>
          <w:rFonts w:asciiTheme="minorHAnsi" w:hAnsiTheme="minorHAnsi" w:cstheme="minorHAnsi"/>
        </w:rPr>
        <w:t xml:space="preserve"> students </w:t>
      </w:r>
      <w:r w:rsidR="007B152C" w:rsidRPr="00504E58">
        <w:rPr>
          <w:rFonts w:asciiTheme="minorHAnsi" w:hAnsiTheme="minorHAnsi" w:cstheme="minorHAnsi"/>
        </w:rPr>
        <w:t xml:space="preserve">from </w:t>
      </w:r>
      <w:r w:rsidRPr="00504E58">
        <w:rPr>
          <w:rFonts w:asciiTheme="minorHAnsi" w:hAnsiTheme="minorHAnsi" w:cstheme="minorHAnsi"/>
        </w:rPr>
        <w:t>the previous year</w:t>
      </w:r>
      <w:r w:rsidR="007B152C" w:rsidRPr="00504E58">
        <w:rPr>
          <w:rFonts w:asciiTheme="minorHAnsi" w:hAnsiTheme="minorHAnsi" w:cstheme="minorHAnsi"/>
        </w:rPr>
        <w:t xml:space="preserve">. </w:t>
      </w:r>
      <w:r w:rsidR="00D2528B" w:rsidRPr="00504E58">
        <w:rPr>
          <w:rFonts w:asciiTheme="minorHAnsi" w:hAnsiTheme="minorHAnsi" w:cstheme="minorHAnsi"/>
        </w:rPr>
        <w:t xml:space="preserve">In 2022, </w:t>
      </w:r>
      <w:r w:rsidR="00945B03">
        <w:rPr>
          <w:rFonts w:asciiTheme="minorHAnsi" w:hAnsiTheme="minorHAnsi" w:cstheme="minorHAnsi"/>
        </w:rPr>
        <w:t>16</w:t>
      </w:r>
      <w:r w:rsidR="00D2528B" w:rsidRPr="00504E58">
        <w:rPr>
          <w:rFonts w:asciiTheme="minorHAnsi" w:hAnsiTheme="minorHAnsi" w:cstheme="minorHAnsi"/>
        </w:rPr>
        <w:t xml:space="preserve"> students completed an O&amp;M program representing the </w:t>
      </w:r>
      <w:r w:rsidR="00945B03">
        <w:rPr>
          <w:rFonts w:asciiTheme="minorHAnsi" w:hAnsiTheme="minorHAnsi" w:cstheme="minorHAnsi"/>
        </w:rPr>
        <w:t>low</w:t>
      </w:r>
      <w:r w:rsidR="00D2528B" w:rsidRPr="00504E58">
        <w:rPr>
          <w:rFonts w:asciiTheme="minorHAnsi" w:hAnsiTheme="minorHAnsi" w:cstheme="minorHAnsi"/>
        </w:rPr>
        <w:t>est number of completers within the last 3 years. In 2020, t</w:t>
      </w:r>
      <w:r w:rsidR="00A07EA4" w:rsidRPr="00504E58">
        <w:rPr>
          <w:rFonts w:asciiTheme="minorHAnsi" w:hAnsiTheme="minorHAnsi" w:cstheme="minorHAnsi"/>
        </w:rPr>
        <w:t xml:space="preserve">he pandemic halted </w:t>
      </w:r>
      <w:r w:rsidR="00D2528B" w:rsidRPr="00504E58">
        <w:rPr>
          <w:rFonts w:asciiTheme="minorHAnsi" w:hAnsiTheme="minorHAnsi" w:cstheme="minorHAnsi"/>
        </w:rPr>
        <w:t>O&amp;M</w:t>
      </w:r>
      <w:r w:rsidR="00A07EA4" w:rsidRPr="00504E58">
        <w:rPr>
          <w:rFonts w:asciiTheme="minorHAnsi" w:hAnsiTheme="minorHAnsi" w:cstheme="minorHAnsi"/>
        </w:rPr>
        <w:t xml:space="preserve"> internships and prevented students from completing their program and certification</w:t>
      </w:r>
      <w:r w:rsidR="00D2528B" w:rsidRPr="00504E58">
        <w:rPr>
          <w:rFonts w:asciiTheme="minorHAnsi" w:hAnsiTheme="minorHAnsi" w:cstheme="minorHAnsi"/>
        </w:rPr>
        <w:t xml:space="preserve">. </w:t>
      </w:r>
      <w:r w:rsidR="00A07EA4" w:rsidRPr="00504E58">
        <w:rPr>
          <w:rFonts w:asciiTheme="minorHAnsi" w:hAnsiTheme="minorHAnsi" w:cstheme="minorHAnsi"/>
        </w:rPr>
        <w:t xml:space="preserve">Similar circumstances likely held students back again in 2021 as the pandemic continued to restrict some internship placements. </w:t>
      </w:r>
      <w:bookmarkStart w:id="100" w:name="_Hlk166404941"/>
      <w:r w:rsidR="00A07EA4" w:rsidRPr="00504E58">
        <w:rPr>
          <w:rFonts w:asciiTheme="minorHAnsi" w:hAnsiTheme="minorHAnsi" w:cstheme="minorHAnsi"/>
        </w:rPr>
        <w:t xml:space="preserve">Presuming that orientation and mobility students continue to find challenges in completing their programs, and the number of completers continues at </w:t>
      </w:r>
      <w:r w:rsidR="00D2528B" w:rsidRPr="00504E58">
        <w:rPr>
          <w:rFonts w:asciiTheme="minorHAnsi" w:hAnsiTheme="minorHAnsi" w:cstheme="minorHAnsi"/>
        </w:rPr>
        <w:t>a similar</w:t>
      </w:r>
      <w:r w:rsidR="007B152C" w:rsidRPr="00504E58">
        <w:rPr>
          <w:rFonts w:asciiTheme="minorHAnsi" w:hAnsiTheme="minorHAnsi" w:cstheme="minorHAnsi"/>
        </w:rPr>
        <w:t xml:space="preserve"> rate over the next 3 years (6</w:t>
      </w:r>
      <w:r w:rsidR="00945B03">
        <w:rPr>
          <w:rFonts w:asciiTheme="minorHAnsi" w:hAnsiTheme="minorHAnsi" w:cstheme="minorHAnsi"/>
        </w:rPr>
        <w:t>3</w:t>
      </w:r>
      <w:r w:rsidR="00D2528B" w:rsidRPr="00504E58">
        <w:rPr>
          <w:rFonts w:asciiTheme="minorHAnsi" w:hAnsiTheme="minorHAnsi" w:cstheme="minorHAnsi"/>
        </w:rPr>
        <w:t>),</w:t>
      </w:r>
      <w:r w:rsidR="00A07EA4" w:rsidRPr="00504E58">
        <w:rPr>
          <w:rFonts w:asciiTheme="minorHAnsi" w:hAnsiTheme="minorHAnsi" w:cstheme="minorHAnsi"/>
        </w:rPr>
        <w:t xml:space="preserve"> </w:t>
      </w:r>
      <w:r w:rsidR="00A07EA4" w:rsidRPr="00504E58">
        <w:rPr>
          <w:rFonts w:asciiTheme="minorHAnsi" w:hAnsiTheme="minorHAnsi" w:cstheme="minorHAnsi"/>
          <w:b/>
          <w:i/>
        </w:rPr>
        <w:t xml:space="preserve">it is likely that the need for a minimum </w:t>
      </w:r>
      <w:r w:rsidR="005C479B" w:rsidRPr="00504E58">
        <w:rPr>
          <w:rFonts w:asciiTheme="minorHAnsi" w:hAnsiTheme="minorHAnsi" w:cstheme="minorHAnsi"/>
          <w:b/>
          <w:i/>
        </w:rPr>
        <w:t xml:space="preserve">of </w:t>
      </w:r>
      <w:r w:rsidR="00D2528B" w:rsidRPr="00504E58">
        <w:rPr>
          <w:rFonts w:asciiTheme="minorHAnsi" w:hAnsiTheme="minorHAnsi" w:cstheme="minorHAnsi"/>
          <w:b/>
          <w:i/>
        </w:rPr>
        <w:t>7</w:t>
      </w:r>
      <w:r w:rsidR="00945B03">
        <w:rPr>
          <w:rFonts w:asciiTheme="minorHAnsi" w:hAnsiTheme="minorHAnsi" w:cstheme="minorHAnsi"/>
          <w:b/>
          <w:i/>
        </w:rPr>
        <w:t>5</w:t>
      </w:r>
      <w:r w:rsidR="005C479B" w:rsidRPr="00504E58">
        <w:rPr>
          <w:rFonts w:asciiTheme="minorHAnsi" w:hAnsiTheme="minorHAnsi" w:cstheme="minorHAnsi"/>
          <w:b/>
          <w:i/>
        </w:rPr>
        <w:t xml:space="preserve"> new COMS by 20</w:t>
      </w:r>
      <w:r w:rsidR="00D2528B" w:rsidRPr="00504E58">
        <w:rPr>
          <w:rFonts w:asciiTheme="minorHAnsi" w:hAnsiTheme="minorHAnsi" w:cstheme="minorHAnsi"/>
          <w:b/>
          <w:i/>
        </w:rPr>
        <w:t>2</w:t>
      </w:r>
      <w:r w:rsidR="00945B03">
        <w:rPr>
          <w:rFonts w:asciiTheme="minorHAnsi" w:hAnsiTheme="minorHAnsi" w:cstheme="minorHAnsi"/>
          <w:b/>
          <w:i/>
        </w:rPr>
        <w:t>7</w:t>
      </w:r>
      <w:r w:rsidR="00A07EA4" w:rsidRPr="00504E58">
        <w:rPr>
          <w:rFonts w:asciiTheme="minorHAnsi" w:hAnsiTheme="minorHAnsi" w:cstheme="minorHAnsi"/>
        </w:rPr>
        <w:t xml:space="preserve"> </w:t>
      </w:r>
      <w:r w:rsidR="00A07EA4" w:rsidRPr="00504E58">
        <w:rPr>
          <w:rFonts w:asciiTheme="minorHAnsi" w:hAnsiTheme="minorHAnsi" w:cstheme="minorHAnsi"/>
          <w:b/>
          <w:i/>
        </w:rPr>
        <w:t>will not be met</w:t>
      </w:r>
      <w:r w:rsidR="00A07EA4" w:rsidRPr="00504E58">
        <w:rPr>
          <w:rFonts w:asciiTheme="minorHAnsi" w:hAnsiTheme="minorHAnsi" w:cstheme="minorHAnsi"/>
        </w:rPr>
        <w:t xml:space="preserve">. </w:t>
      </w:r>
    </w:p>
    <w:p w14:paraId="3170691C" w14:textId="48CACCC2" w:rsidR="006E7845" w:rsidRPr="00504E58" w:rsidRDefault="00D80FA1" w:rsidP="006E7845">
      <w:pPr>
        <w:pStyle w:val="Heading1"/>
        <w:rPr>
          <w:rFonts w:asciiTheme="minorHAnsi" w:hAnsiTheme="minorHAnsi" w:cstheme="minorHAnsi"/>
        </w:rPr>
      </w:pPr>
      <w:bookmarkStart w:id="101" w:name="_Toc284342505"/>
      <w:bookmarkStart w:id="102" w:name="_Toc347126958"/>
      <w:bookmarkStart w:id="103" w:name="_Toc347127190"/>
      <w:bookmarkStart w:id="104" w:name="_Toc408835463"/>
      <w:bookmarkStart w:id="105" w:name="_Toc98854326"/>
      <w:bookmarkEnd w:id="61"/>
      <w:bookmarkEnd w:id="62"/>
      <w:bookmarkEnd w:id="63"/>
      <w:bookmarkEnd w:id="64"/>
      <w:bookmarkEnd w:id="100"/>
      <w:r w:rsidRPr="00504E58">
        <w:rPr>
          <w:rFonts w:asciiTheme="minorHAnsi" w:hAnsiTheme="minorHAnsi" w:cstheme="minorHAnsi"/>
        </w:rPr>
        <w:t>Enrollment t</w:t>
      </w:r>
      <w:r w:rsidR="00537A84" w:rsidRPr="00504E58">
        <w:rPr>
          <w:rFonts w:asciiTheme="minorHAnsi" w:hAnsiTheme="minorHAnsi" w:cstheme="minorHAnsi"/>
        </w:rPr>
        <w:t>o Prepare VI Professionals</w:t>
      </w:r>
      <w:bookmarkEnd w:id="101"/>
      <w:bookmarkEnd w:id="102"/>
      <w:bookmarkEnd w:id="103"/>
      <w:bookmarkEnd w:id="104"/>
      <w:bookmarkEnd w:id="105"/>
    </w:p>
    <w:p w14:paraId="0704BB06" w14:textId="6398843F" w:rsidR="00504E58" w:rsidRDefault="00537A84" w:rsidP="00504E58">
      <w:pPr>
        <w:rPr>
          <w:rFonts w:asciiTheme="minorHAnsi" w:hAnsiTheme="minorHAnsi" w:cstheme="minorHAnsi"/>
        </w:rPr>
      </w:pPr>
      <w:r w:rsidRPr="00504E58">
        <w:rPr>
          <w:rFonts w:asciiTheme="minorHAnsi" w:hAnsiTheme="minorHAnsi" w:cstheme="minorHAnsi"/>
        </w:rPr>
        <w:t>Texas is fortunate to have two collaborative partners who train VI professionals</w:t>
      </w:r>
      <w:r w:rsidR="00903537" w:rsidRPr="00504E58">
        <w:rPr>
          <w:rFonts w:asciiTheme="minorHAnsi" w:hAnsiTheme="minorHAnsi" w:cstheme="minorHAnsi"/>
        </w:rPr>
        <w:t xml:space="preserve">: </w:t>
      </w:r>
      <w:r w:rsidRPr="00504E58">
        <w:rPr>
          <w:rFonts w:asciiTheme="minorHAnsi" w:hAnsiTheme="minorHAnsi" w:cstheme="minorHAnsi"/>
        </w:rPr>
        <w:t>Texas Tech</w:t>
      </w:r>
      <w:r w:rsidR="006873F7" w:rsidRPr="00504E58">
        <w:rPr>
          <w:rFonts w:asciiTheme="minorHAnsi" w:hAnsiTheme="minorHAnsi" w:cstheme="minorHAnsi"/>
        </w:rPr>
        <w:t xml:space="preserve"> </w:t>
      </w:r>
      <w:r w:rsidR="002B2EAE" w:rsidRPr="00504E58">
        <w:rPr>
          <w:rFonts w:asciiTheme="minorHAnsi" w:hAnsiTheme="minorHAnsi" w:cstheme="minorHAnsi"/>
        </w:rPr>
        <w:t>University (</w:t>
      </w:r>
      <w:r w:rsidR="006873F7" w:rsidRPr="00504E58">
        <w:rPr>
          <w:rFonts w:asciiTheme="minorHAnsi" w:hAnsiTheme="minorHAnsi" w:cstheme="minorHAnsi"/>
        </w:rPr>
        <w:t>TTU)</w:t>
      </w:r>
      <w:r w:rsidRPr="00504E58">
        <w:rPr>
          <w:rFonts w:asciiTheme="minorHAnsi" w:hAnsiTheme="minorHAnsi" w:cstheme="minorHAnsi"/>
        </w:rPr>
        <w:t xml:space="preserve"> and Stephen F. Austin</w:t>
      </w:r>
      <w:r w:rsidR="006873F7" w:rsidRPr="00504E58">
        <w:rPr>
          <w:rFonts w:asciiTheme="minorHAnsi" w:hAnsiTheme="minorHAnsi" w:cstheme="minorHAnsi"/>
        </w:rPr>
        <w:t xml:space="preserve"> </w:t>
      </w:r>
      <w:r w:rsidRPr="00504E58">
        <w:rPr>
          <w:rFonts w:asciiTheme="minorHAnsi" w:hAnsiTheme="minorHAnsi" w:cstheme="minorHAnsi"/>
        </w:rPr>
        <w:t>State Universit</w:t>
      </w:r>
      <w:r w:rsidR="008C50B4" w:rsidRPr="00504E58">
        <w:rPr>
          <w:rFonts w:asciiTheme="minorHAnsi" w:hAnsiTheme="minorHAnsi" w:cstheme="minorHAnsi"/>
        </w:rPr>
        <w:t>y</w:t>
      </w:r>
      <w:r w:rsidR="006873F7" w:rsidRPr="00504E58">
        <w:rPr>
          <w:rFonts w:asciiTheme="minorHAnsi" w:hAnsiTheme="minorHAnsi" w:cstheme="minorHAnsi"/>
        </w:rPr>
        <w:t xml:space="preserve"> (SFASU)</w:t>
      </w:r>
      <w:r w:rsidRPr="00504E58">
        <w:rPr>
          <w:rFonts w:asciiTheme="minorHAnsi" w:hAnsiTheme="minorHAnsi" w:cstheme="minorHAnsi"/>
        </w:rPr>
        <w:t>.</w:t>
      </w:r>
      <w:r w:rsidR="00573C61" w:rsidRPr="00504E58">
        <w:rPr>
          <w:rFonts w:asciiTheme="minorHAnsi" w:hAnsiTheme="minorHAnsi" w:cstheme="minorHAnsi"/>
        </w:rPr>
        <w:t xml:space="preserve"> </w:t>
      </w:r>
      <w:r w:rsidR="00C80FF7" w:rsidRPr="00504E58">
        <w:rPr>
          <w:rFonts w:asciiTheme="minorHAnsi" w:hAnsiTheme="minorHAnsi" w:cstheme="minorHAnsi"/>
        </w:rPr>
        <w:t xml:space="preserve">Both </w:t>
      </w:r>
      <w:r w:rsidR="00436F2F" w:rsidRPr="00504E58">
        <w:rPr>
          <w:rFonts w:asciiTheme="minorHAnsi" w:hAnsiTheme="minorHAnsi" w:cstheme="minorHAnsi"/>
        </w:rPr>
        <w:t xml:space="preserve">schools </w:t>
      </w:r>
      <w:r w:rsidR="00C80FF7" w:rsidRPr="00504E58">
        <w:rPr>
          <w:rFonts w:asciiTheme="minorHAnsi" w:hAnsiTheme="minorHAnsi" w:cstheme="minorHAnsi"/>
        </w:rPr>
        <w:t xml:space="preserve">have graduate programs for </w:t>
      </w:r>
      <w:r w:rsidR="00E518B2">
        <w:rPr>
          <w:rFonts w:asciiTheme="minorHAnsi" w:hAnsiTheme="minorHAnsi" w:cstheme="minorHAnsi"/>
        </w:rPr>
        <w:t>TSVI</w:t>
      </w:r>
      <w:r w:rsidR="00FE355F" w:rsidRPr="00504E58">
        <w:rPr>
          <w:rFonts w:asciiTheme="minorHAnsi" w:hAnsiTheme="minorHAnsi" w:cstheme="minorHAnsi"/>
        </w:rPr>
        <w:t>s</w:t>
      </w:r>
      <w:r w:rsidR="00C80FF7" w:rsidRPr="00504E58">
        <w:rPr>
          <w:rFonts w:asciiTheme="minorHAnsi" w:hAnsiTheme="minorHAnsi" w:cstheme="minorHAnsi"/>
        </w:rPr>
        <w:t xml:space="preserve"> and O&amp;M specialists.</w:t>
      </w:r>
      <w:r w:rsidR="00573C61" w:rsidRPr="00504E58">
        <w:rPr>
          <w:rFonts w:asciiTheme="minorHAnsi" w:hAnsiTheme="minorHAnsi" w:cstheme="minorHAnsi"/>
        </w:rPr>
        <w:t xml:space="preserve"> </w:t>
      </w:r>
      <w:r w:rsidR="00C80FF7" w:rsidRPr="00504E58">
        <w:rPr>
          <w:rFonts w:asciiTheme="minorHAnsi" w:hAnsiTheme="minorHAnsi" w:cstheme="minorHAnsi"/>
        </w:rPr>
        <w:t>SFASU</w:t>
      </w:r>
      <w:r w:rsidR="00945B03">
        <w:rPr>
          <w:rFonts w:asciiTheme="minorHAnsi" w:hAnsiTheme="minorHAnsi" w:cstheme="minorHAnsi"/>
        </w:rPr>
        <w:t xml:space="preserve">’s </w:t>
      </w:r>
      <w:r w:rsidR="00C80FF7" w:rsidRPr="00504E58">
        <w:rPr>
          <w:rFonts w:asciiTheme="minorHAnsi" w:hAnsiTheme="minorHAnsi" w:cstheme="minorHAnsi"/>
        </w:rPr>
        <w:t xml:space="preserve">undergraduate program for </w:t>
      </w:r>
      <w:r w:rsidR="00D80FA1" w:rsidRPr="00504E58">
        <w:rPr>
          <w:rFonts w:asciiTheme="minorHAnsi" w:hAnsiTheme="minorHAnsi" w:cstheme="minorHAnsi"/>
        </w:rPr>
        <w:t>orientatio</w:t>
      </w:r>
      <w:r w:rsidR="00F13399" w:rsidRPr="00504E58">
        <w:rPr>
          <w:rFonts w:asciiTheme="minorHAnsi" w:hAnsiTheme="minorHAnsi" w:cstheme="minorHAnsi"/>
        </w:rPr>
        <w:t>n and mobility specialists</w:t>
      </w:r>
      <w:r w:rsidR="00945B03">
        <w:rPr>
          <w:rFonts w:asciiTheme="minorHAnsi" w:hAnsiTheme="minorHAnsi" w:cstheme="minorHAnsi"/>
        </w:rPr>
        <w:t xml:space="preserve"> was discontinued last year. </w:t>
      </w:r>
      <w:r w:rsidR="00C80FF7" w:rsidRPr="00504E58">
        <w:rPr>
          <w:rFonts w:asciiTheme="minorHAnsi" w:hAnsiTheme="minorHAnsi" w:cstheme="minorHAnsi"/>
        </w:rPr>
        <w:t xml:space="preserve">Both </w:t>
      </w:r>
      <w:r w:rsidR="00295414" w:rsidRPr="00504E58">
        <w:rPr>
          <w:rFonts w:asciiTheme="minorHAnsi" w:hAnsiTheme="minorHAnsi" w:cstheme="minorHAnsi"/>
        </w:rPr>
        <w:t>universities</w:t>
      </w:r>
      <w:r w:rsidR="00436F2F" w:rsidRPr="00504E58">
        <w:rPr>
          <w:rFonts w:asciiTheme="minorHAnsi" w:hAnsiTheme="minorHAnsi" w:cstheme="minorHAnsi"/>
        </w:rPr>
        <w:t xml:space="preserve"> </w:t>
      </w:r>
      <w:r w:rsidR="0054771B" w:rsidRPr="00504E58">
        <w:rPr>
          <w:rFonts w:asciiTheme="minorHAnsi" w:hAnsiTheme="minorHAnsi" w:cstheme="minorHAnsi"/>
        </w:rPr>
        <w:t>support and provide courses for VI and O&amp;M students using</w:t>
      </w:r>
      <w:r w:rsidR="00C80FF7" w:rsidRPr="00504E58">
        <w:rPr>
          <w:rFonts w:asciiTheme="minorHAnsi" w:hAnsiTheme="minorHAnsi" w:cstheme="minorHAnsi"/>
        </w:rPr>
        <w:t xml:space="preserve"> a combinati</w:t>
      </w:r>
      <w:r w:rsidR="00F13399" w:rsidRPr="00504E58">
        <w:rPr>
          <w:rFonts w:asciiTheme="minorHAnsi" w:hAnsiTheme="minorHAnsi" w:cstheme="minorHAnsi"/>
        </w:rPr>
        <w:t>on</w:t>
      </w:r>
      <w:r w:rsidR="00AA62A4" w:rsidRPr="00504E58">
        <w:rPr>
          <w:rFonts w:asciiTheme="minorHAnsi" w:hAnsiTheme="minorHAnsi" w:cstheme="minorHAnsi"/>
        </w:rPr>
        <w:t xml:space="preserve"> of </w:t>
      </w:r>
      <w:r w:rsidR="00731111" w:rsidRPr="00504E58">
        <w:rPr>
          <w:rFonts w:asciiTheme="minorHAnsi" w:hAnsiTheme="minorHAnsi" w:cstheme="minorHAnsi"/>
        </w:rPr>
        <w:t>virtual</w:t>
      </w:r>
      <w:r w:rsidR="00295414" w:rsidRPr="00504E58">
        <w:rPr>
          <w:rFonts w:asciiTheme="minorHAnsi" w:hAnsiTheme="minorHAnsi" w:cstheme="minorHAnsi"/>
        </w:rPr>
        <w:t xml:space="preserve"> </w:t>
      </w:r>
      <w:r w:rsidR="008222F6" w:rsidRPr="00504E58">
        <w:rPr>
          <w:rFonts w:asciiTheme="minorHAnsi" w:hAnsiTheme="minorHAnsi" w:cstheme="minorHAnsi"/>
        </w:rPr>
        <w:t xml:space="preserve">learning and </w:t>
      </w:r>
      <w:r w:rsidR="00295414" w:rsidRPr="00504E58">
        <w:rPr>
          <w:rFonts w:asciiTheme="minorHAnsi" w:hAnsiTheme="minorHAnsi" w:cstheme="minorHAnsi"/>
        </w:rPr>
        <w:t xml:space="preserve">in-person </w:t>
      </w:r>
      <w:r w:rsidR="008222F6" w:rsidRPr="00504E58">
        <w:rPr>
          <w:rFonts w:asciiTheme="minorHAnsi" w:hAnsiTheme="minorHAnsi" w:cstheme="minorHAnsi"/>
        </w:rPr>
        <w:t>courses.</w:t>
      </w:r>
    </w:p>
    <w:p w14:paraId="6033AB41" w14:textId="2CB17EF5" w:rsidR="00B80628" w:rsidRPr="00504E58" w:rsidRDefault="00B21474" w:rsidP="00504E58">
      <w:pPr>
        <w:rPr>
          <w:rFonts w:asciiTheme="minorHAnsi" w:hAnsiTheme="minorHAnsi" w:cstheme="minorHAnsi"/>
        </w:rPr>
      </w:pPr>
      <w:r w:rsidRPr="00504E58">
        <w:rPr>
          <w:rFonts w:asciiTheme="minorHAnsi" w:hAnsiTheme="minorHAnsi" w:cstheme="minorHAnsi"/>
        </w:rPr>
        <w:t>The</w:t>
      </w:r>
      <w:r w:rsidR="00C80FF7" w:rsidRPr="00504E58">
        <w:rPr>
          <w:rFonts w:asciiTheme="minorHAnsi" w:hAnsiTheme="minorHAnsi" w:cstheme="minorHAnsi"/>
        </w:rPr>
        <w:t xml:space="preserve"> combination of</w:t>
      </w:r>
      <w:r w:rsidRPr="00504E58">
        <w:rPr>
          <w:rFonts w:asciiTheme="minorHAnsi" w:hAnsiTheme="minorHAnsi" w:cstheme="minorHAnsi"/>
        </w:rPr>
        <w:t xml:space="preserve"> </w:t>
      </w:r>
      <w:r w:rsidR="00731111" w:rsidRPr="00504E58">
        <w:rPr>
          <w:rFonts w:asciiTheme="minorHAnsi" w:hAnsiTheme="minorHAnsi" w:cstheme="minorHAnsi"/>
        </w:rPr>
        <w:t>virtual</w:t>
      </w:r>
      <w:r w:rsidR="00A70F93">
        <w:rPr>
          <w:rFonts w:asciiTheme="minorHAnsi" w:hAnsiTheme="minorHAnsi" w:cstheme="minorHAnsi"/>
        </w:rPr>
        <w:t xml:space="preserve"> and in-person</w:t>
      </w:r>
      <w:r w:rsidRPr="00504E58">
        <w:rPr>
          <w:rFonts w:asciiTheme="minorHAnsi" w:hAnsiTheme="minorHAnsi" w:cstheme="minorHAnsi"/>
        </w:rPr>
        <w:t xml:space="preserve"> </w:t>
      </w:r>
      <w:r w:rsidR="00A70F93">
        <w:rPr>
          <w:rFonts w:asciiTheme="minorHAnsi" w:hAnsiTheme="minorHAnsi" w:cstheme="minorHAnsi"/>
        </w:rPr>
        <w:t xml:space="preserve">options, </w:t>
      </w:r>
      <w:r w:rsidRPr="00504E58">
        <w:rPr>
          <w:rFonts w:asciiTheme="minorHAnsi" w:hAnsiTheme="minorHAnsi" w:cstheme="minorHAnsi"/>
        </w:rPr>
        <w:t xml:space="preserve">and </w:t>
      </w:r>
      <w:r w:rsidR="004802D8" w:rsidRPr="00504E58">
        <w:rPr>
          <w:rFonts w:asciiTheme="minorHAnsi" w:hAnsiTheme="minorHAnsi" w:cstheme="minorHAnsi"/>
        </w:rPr>
        <w:t>supportive funding</w:t>
      </w:r>
      <w:r w:rsidRPr="00504E58">
        <w:rPr>
          <w:rFonts w:asciiTheme="minorHAnsi" w:hAnsiTheme="minorHAnsi" w:cstheme="minorHAnsi"/>
        </w:rPr>
        <w:t xml:space="preserve"> </w:t>
      </w:r>
      <w:r w:rsidR="00A70F93" w:rsidRPr="00504E58">
        <w:rPr>
          <w:rFonts w:asciiTheme="minorHAnsi" w:hAnsiTheme="minorHAnsi" w:cstheme="minorHAnsi"/>
        </w:rPr>
        <w:t>h</w:t>
      </w:r>
      <w:r w:rsidR="00A70F93">
        <w:rPr>
          <w:rFonts w:asciiTheme="minorHAnsi" w:hAnsiTheme="minorHAnsi" w:cstheme="minorHAnsi"/>
        </w:rPr>
        <w:t>as</w:t>
      </w:r>
      <w:r w:rsidRPr="00504E58">
        <w:rPr>
          <w:rFonts w:asciiTheme="minorHAnsi" w:hAnsiTheme="minorHAnsi" w:cstheme="minorHAnsi"/>
        </w:rPr>
        <w:t xml:space="preserve"> had a major impact on the number of VI professionals in Texas.</w:t>
      </w:r>
      <w:r w:rsidR="00573C61" w:rsidRPr="00504E58">
        <w:rPr>
          <w:rFonts w:asciiTheme="minorHAnsi" w:hAnsiTheme="minorHAnsi" w:cstheme="minorHAnsi"/>
        </w:rPr>
        <w:t xml:space="preserve"> </w:t>
      </w:r>
      <w:r w:rsidR="0054771B" w:rsidRPr="00504E58">
        <w:rPr>
          <w:rFonts w:asciiTheme="minorHAnsi" w:hAnsiTheme="minorHAnsi" w:cstheme="minorHAnsi"/>
        </w:rPr>
        <w:t xml:space="preserve">Enrollment </w:t>
      </w:r>
      <w:r w:rsidR="00C80FF7" w:rsidRPr="00504E58">
        <w:rPr>
          <w:rFonts w:asciiTheme="minorHAnsi" w:hAnsiTheme="minorHAnsi" w:cstheme="minorHAnsi"/>
        </w:rPr>
        <w:t xml:space="preserve">increased substantially </w:t>
      </w:r>
      <w:r w:rsidR="00945B03">
        <w:rPr>
          <w:rFonts w:asciiTheme="minorHAnsi" w:hAnsiTheme="minorHAnsi" w:cstheme="minorHAnsi"/>
        </w:rPr>
        <w:t>when</w:t>
      </w:r>
      <w:r w:rsidR="00C80FF7" w:rsidRPr="00504E58">
        <w:rPr>
          <w:rFonts w:asciiTheme="minorHAnsi" w:hAnsiTheme="minorHAnsi" w:cstheme="minorHAnsi"/>
        </w:rPr>
        <w:t xml:space="preserve"> </w:t>
      </w:r>
      <w:r w:rsidR="00945B03">
        <w:rPr>
          <w:rFonts w:asciiTheme="minorHAnsi" w:hAnsiTheme="minorHAnsi" w:cstheme="minorHAnsi"/>
        </w:rPr>
        <w:t>virtual learning</w:t>
      </w:r>
      <w:r w:rsidR="00C80FF7" w:rsidRPr="00504E58">
        <w:rPr>
          <w:rFonts w:asciiTheme="minorHAnsi" w:hAnsiTheme="minorHAnsi" w:cstheme="minorHAnsi"/>
        </w:rPr>
        <w:t xml:space="preserve"> </w:t>
      </w:r>
      <w:r w:rsidR="00945B03">
        <w:rPr>
          <w:rFonts w:asciiTheme="minorHAnsi" w:hAnsiTheme="minorHAnsi" w:cstheme="minorHAnsi"/>
        </w:rPr>
        <w:t xml:space="preserve">became available, </w:t>
      </w:r>
      <w:r w:rsidR="0054771B" w:rsidRPr="00504E58">
        <w:rPr>
          <w:rFonts w:asciiTheme="minorHAnsi" w:hAnsiTheme="minorHAnsi" w:cstheme="minorHAnsi"/>
        </w:rPr>
        <w:t>an</w:t>
      </w:r>
      <w:r w:rsidR="001F116F" w:rsidRPr="00504E58">
        <w:rPr>
          <w:rFonts w:asciiTheme="minorHAnsi" w:hAnsiTheme="minorHAnsi" w:cstheme="minorHAnsi"/>
        </w:rPr>
        <w:t xml:space="preserve">d </w:t>
      </w:r>
      <w:r w:rsidR="00945B03">
        <w:rPr>
          <w:rFonts w:asciiTheme="minorHAnsi" w:hAnsiTheme="minorHAnsi" w:cstheme="minorHAnsi"/>
        </w:rPr>
        <w:t xml:space="preserve">it continued to be an option even after the </w:t>
      </w:r>
      <w:r w:rsidR="001F116F" w:rsidRPr="00504E58">
        <w:rPr>
          <w:rFonts w:asciiTheme="minorHAnsi" w:hAnsiTheme="minorHAnsi" w:cstheme="minorHAnsi"/>
        </w:rPr>
        <w:t>pandemic</w:t>
      </w:r>
      <w:r w:rsidR="004802D8" w:rsidRPr="00504E58">
        <w:rPr>
          <w:rFonts w:asciiTheme="minorHAnsi" w:hAnsiTheme="minorHAnsi" w:cstheme="minorHAnsi"/>
        </w:rPr>
        <w:t>.</w:t>
      </w:r>
      <w:r w:rsidR="00573C61" w:rsidRPr="00504E58">
        <w:rPr>
          <w:rFonts w:asciiTheme="minorHAnsi" w:hAnsiTheme="minorHAnsi" w:cstheme="minorHAnsi"/>
        </w:rPr>
        <w:t xml:space="preserve"> </w:t>
      </w:r>
    </w:p>
    <w:p w14:paraId="39E311E3" w14:textId="36DA7485" w:rsidR="006E7845" w:rsidRPr="00504E58" w:rsidRDefault="00BE482F" w:rsidP="006E7845">
      <w:pPr>
        <w:pStyle w:val="Heading2"/>
        <w:rPr>
          <w:rFonts w:asciiTheme="minorHAnsi" w:hAnsiTheme="minorHAnsi" w:cstheme="minorHAnsi"/>
        </w:rPr>
      </w:pPr>
      <w:bookmarkStart w:id="106" w:name="_Toc98854327"/>
      <w:r w:rsidRPr="00504E58">
        <w:rPr>
          <w:rFonts w:asciiTheme="minorHAnsi" w:hAnsiTheme="minorHAnsi" w:cstheme="minorHAnsi"/>
        </w:rPr>
        <w:t>Students Registered in Texas P</w:t>
      </w:r>
      <w:r w:rsidR="006E7845" w:rsidRPr="00504E58">
        <w:rPr>
          <w:rFonts w:asciiTheme="minorHAnsi" w:hAnsiTheme="minorHAnsi" w:cstheme="minorHAnsi"/>
        </w:rPr>
        <w:t>rograms</w:t>
      </w:r>
      <w:bookmarkEnd w:id="106"/>
    </w:p>
    <w:p w14:paraId="5879B4A7" w14:textId="3B71B67A" w:rsidR="006E7845" w:rsidRPr="00A70F93" w:rsidRDefault="000F70A4" w:rsidP="003266E9">
      <w:pPr>
        <w:pStyle w:val="NoSpacing"/>
        <w:rPr>
          <w:rFonts w:asciiTheme="minorHAnsi" w:hAnsiTheme="minorHAnsi" w:cstheme="minorHAnsi"/>
          <w:b/>
          <w:bCs/>
          <w:i/>
          <w:iCs/>
        </w:rPr>
      </w:pPr>
      <w:r w:rsidRPr="00A70F93">
        <w:rPr>
          <w:rFonts w:asciiTheme="minorHAnsi" w:hAnsiTheme="minorHAnsi" w:cstheme="minorHAnsi"/>
          <w:b/>
          <w:bCs/>
          <w:i/>
          <w:iCs/>
        </w:rPr>
        <w:t>T</w:t>
      </w:r>
      <w:r w:rsidR="007045F2" w:rsidRPr="00A70F93">
        <w:rPr>
          <w:rFonts w:asciiTheme="minorHAnsi" w:hAnsiTheme="minorHAnsi" w:cstheme="minorHAnsi"/>
          <w:b/>
          <w:bCs/>
          <w:i/>
          <w:iCs/>
        </w:rPr>
        <w:t xml:space="preserve">he total number of </w:t>
      </w:r>
      <w:r w:rsidR="00695792" w:rsidRPr="00A70F93">
        <w:rPr>
          <w:rFonts w:asciiTheme="minorHAnsi" w:hAnsiTheme="minorHAnsi" w:cstheme="minorHAnsi"/>
          <w:b/>
          <w:bCs/>
          <w:i/>
          <w:iCs/>
        </w:rPr>
        <w:t xml:space="preserve">Texas </w:t>
      </w:r>
      <w:r w:rsidR="007045F2" w:rsidRPr="00A70F93">
        <w:rPr>
          <w:rFonts w:asciiTheme="minorHAnsi" w:hAnsiTheme="minorHAnsi" w:cstheme="minorHAnsi"/>
          <w:b/>
          <w:bCs/>
          <w:i/>
          <w:iCs/>
        </w:rPr>
        <w:t xml:space="preserve">students registered for courses leading to </w:t>
      </w:r>
      <w:r w:rsidR="00695792" w:rsidRPr="00A70F93">
        <w:rPr>
          <w:rFonts w:asciiTheme="minorHAnsi" w:hAnsiTheme="minorHAnsi" w:cstheme="minorHAnsi"/>
          <w:b/>
          <w:bCs/>
          <w:i/>
          <w:iCs/>
        </w:rPr>
        <w:t xml:space="preserve">VI or O&amp;M </w:t>
      </w:r>
      <w:r w:rsidR="007045F2" w:rsidRPr="00A70F93">
        <w:rPr>
          <w:rFonts w:asciiTheme="minorHAnsi" w:hAnsiTheme="minorHAnsi" w:cstheme="minorHAnsi"/>
          <w:b/>
          <w:bCs/>
          <w:i/>
          <w:iCs/>
        </w:rPr>
        <w:t>certif</w:t>
      </w:r>
      <w:r w:rsidR="00CD0E6D" w:rsidRPr="00A70F93">
        <w:rPr>
          <w:rFonts w:asciiTheme="minorHAnsi" w:hAnsiTheme="minorHAnsi" w:cstheme="minorHAnsi"/>
          <w:b/>
          <w:bCs/>
          <w:i/>
          <w:iCs/>
        </w:rPr>
        <w:t xml:space="preserve">ication </w:t>
      </w:r>
      <w:r w:rsidR="00945B03">
        <w:rPr>
          <w:rFonts w:asciiTheme="minorHAnsi" w:hAnsiTheme="minorHAnsi" w:cstheme="minorHAnsi"/>
          <w:b/>
          <w:bCs/>
          <w:i/>
          <w:iCs/>
        </w:rPr>
        <w:t>in</w:t>
      </w:r>
      <w:r w:rsidR="00695792" w:rsidRPr="00A70F93">
        <w:rPr>
          <w:rFonts w:asciiTheme="minorHAnsi" w:hAnsiTheme="minorHAnsi" w:cstheme="minorHAnsi"/>
          <w:b/>
          <w:bCs/>
          <w:i/>
          <w:iCs/>
        </w:rPr>
        <w:t>crea</w:t>
      </w:r>
      <w:r w:rsidRPr="00A70F93">
        <w:rPr>
          <w:rFonts w:asciiTheme="minorHAnsi" w:hAnsiTheme="minorHAnsi" w:cstheme="minorHAnsi"/>
          <w:b/>
          <w:bCs/>
          <w:i/>
          <w:iCs/>
        </w:rPr>
        <w:t xml:space="preserve">sed </w:t>
      </w:r>
      <w:r w:rsidR="00CD0E6D" w:rsidRPr="00A70F93">
        <w:rPr>
          <w:rFonts w:asciiTheme="minorHAnsi" w:hAnsiTheme="minorHAnsi" w:cstheme="minorHAnsi"/>
          <w:b/>
          <w:bCs/>
          <w:i/>
          <w:iCs/>
        </w:rPr>
        <w:t>in 202</w:t>
      </w:r>
      <w:r w:rsidR="00945B03">
        <w:rPr>
          <w:rFonts w:asciiTheme="minorHAnsi" w:hAnsiTheme="minorHAnsi" w:cstheme="minorHAnsi"/>
          <w:b/>
          <w:bCs/>
          <w:i/>
          <w:iCs/>
        </w:rPr>
        <w:t>4</w:t>
      </w:r>
      <w:r w:rsidRPr="00A70F93">
        <w:rPr>
          <w:rFonts w:asciiTheme="minorHAnsi" w:hAnsiTheme="minorHAnsi" w:cstheme="minorHAnsi"/>
          <w:b/>
          <w:bCs/>
          <w:i/>
          <w:iCs/>
        </w:rPr>
        <w:t xml:space="preserve">. </w:t>
      </w:r>
    </w:p>
    <w:p w14:paraId="4C44A319" w14:textId="2AF22EAB" w:rsidR="003800A2" w:rsidRPr="003266E9" w:rsidRDefault="00D838BC" w:rsidP="00731111">
      <w:pPr>
        <w:pStyle w:val="NoSpacing"/>
        <w:rPr>
          <w:rFonts w:asciiTheme="minorHAnsi" w:hAnsiTheme="minorHAnsi" w:cstheme="minorHAnsi"/>
        </w:rPr>
      </w:pPr>
      <w:r w:rsidRPr="003266E9">
        <w:rPr>
          <w:rFonts w:asciiTheme="minorHAnsi" w:hAnsiTheme="minorHAnsi" w:cstheme="minorHAnsi"/>
        </w:rPr>
        <w:t xml:space="preserve">As noted in the chart below and graph that follows, </w:t>
      </w:r>
      <w:r w:rsidR="00CD0E6D" w:rsidRPr="003266E9">
        <w:rPr>
          <w:rFonts w:asciiTheme="minorHAnsi" w:hAnsiTheme="minorHAnsi" w:cstheme="minorHAnsi"/>
        </w:rPr>
        <w:t>a total of 1</w:t>
      </w:r>
      <w:r w:rsidR="00945B03">
        <w:rPr>
          <w:rFonts w:asciiTheme="minorHAnsi" w:hAnsiTheme="minorHAnsi" w:cstheme="minorHAnsi"/>
        </w:rPr>
        <w:t>82</w:t>
      </w:r>
      <w:r w:rsidR="00FF56F2" w:rsidRPr="003266E9">
        <w:rPr>
          <w:rFonts w:asciiTheme="minorHAnsi" w:hAnsiTheme="minorHAnsi" w:cstheme="minorHAnsi"/>
        </w:rPr>
        <w:t xml:space="preserve"> </w:t>
      </w:r>
      <w:r w:rsidR="007045F2" w:rsidRPr="003266E9">
        <w:rPr>
          <w:rFonts w:asciiTheme="minorHAnsi" w:hAnsiTheme="minorHAnsi" w:cstheme="minorHAnsi"/>
        </w:rPr>
        <w:t>students registered for courses leading to certification</w:t>
      </w:r>
      <w:r w:rsidR="00CD0E6D" w:rsidRPr="003266E9">
        <w:rPr>
          <w:rFonts w:asciiTheme="minorHAnsi" w:hAnsiTheme="minorHAnsi" w:cstheme="minorHAnsi"/>
        </w:rPr>
        <w:t xml:space="preserve"> in 202</w:t>
      </w:r>
      <w:r w:rsidR="00945B03">
        <w:rPr>
          <w:rFonts w:asciiTheme="minorHAnsi" w:hAnsiTheme="minorHAnsi" w:cstheme="minorHAnsi"/>
        </w:rPr>
        <w:t>4</w:t>
      </w:r>
      <w:r w:rsidR="003800A2" w:rsidRPr="003266E9">
        <w:rPr>
          <w:rFonts w:asciiTheme="minorHAnsi" w:hAnsiTheme="minorHAnsi" w:cstheme="minorHAnsi"/>
        </w:rPr>
        <w:t xml:space="preserve">. The total number of students </w:t>
      </w:r>
      <w:r w:rsidR="00945B03">
        <w:rPr>
          <w:rFonts w:asciiTheme="minorHAnsi" w:hAnsiTheme="minorHAnsi" w:cstheme="minorHAnsi"/>
        </w:rPr>
        <w:t>in</w:t>
      </w:r>
      <w:r w:rsidR="00CD0E6D" w:rsidRPr="003266E9">
        <w:rPr>
          <w:rFonts w:asciiTheme="minorHAnsi" w:hAnsiTheme="minorHAnsi" w:cstheme="minorHAnsi"/>
        </w:rPr>
        <w:t>creased</w:t>
      </w:r>
      <w:r w:rsidR="003800A2" w:rsidRPr="003266E9">
        <w:rPr>
          <w:rFonts w:asciiTheme="minorHAnsi" w:hAnsiTheme="minorHAnsi" w:cstheme="minorHAnsi"/>
        </w:rPr>
        <w:t xml:space="preserve"> </w:t>
      </w:r>
      <w:r w:rsidR="00945B03">
        <w:rPr>
          <w:rFonts w:asciiTheme="minorHAnsi" w:hAnsiTheme="minorHAnsi" w:cstheme="minorHAnsi"/>
        </w:rPr>
        <w:t xml:space="preserve">by 56 </w:t>
      </w:r>
      <w:r w:rsidR="003800A2" w:rsidRPr="003266E9">
        <w:rPr>
          <w:rFonts w:asciiTheme="minorHAnsi" w:hAnsiTheme="minorHAnsi" w:cstheme="minorHAnsi"/>
        </w:rPr>
        <w:t>i</w:t>
      </w:r>
      <w:r w:rsidR="00CD0E6D" w:rsidRPr="003266E9">
        <w:rPr>
          <w:rFonts w:asciiTheme="minorHAnsi" w:hAnsiTheme="minorHAnsi" w:cstheme="minorHAnsi"/>
        </w:rPr>
        <w:t xml:space="preserve">n VI </w:t>
      </w:r>
      <w:r w:rsidR="00945B03">
        <w:rPr>
          <w:rFonts w:asciiTheme="minorHAnsi" w:hAnsiTheme="minorHAnsi" w:cstheme="minorHAnsi"/>
        </w:rPr>
        <w:t xml:space="preserve">while the total number of students decreased by 12 in </w:t>
      </w:r>
      <w:r w:rsidR="00CD0E6D" w:rsidRPr="003266E9">
        <w:rPr>
          <w:rFonts w:asciiTheme="minorHAnsi" w:hAnsiTheme="minorHAnsi" w:cstheme="minorHAnsi"/>
        </w:rPr>
        <w:t>O&amp;M</w:t>
      </w:r>
      <w:r w:rsidR="00945B03">
        <w:rPr>
          <w:rFonts w:asciiTheme="minorHAnsi" w:hAnsiTheme="minorHAnsi" w:cstheme="minorHAnsi"/>
        </w:rPr>
        <w:t>. One hundred forty-five</w:t>
      </w:r>
      <w:r w:rsidR="00731111" w:rsidRPr="003266E9">
        <w:rPr>
          <w:rFonts w:asciiTheme="minorHAnsi" w:hAnsiTheme="minorHAnsi" w:cstheme="minorHAnsi"/>
        </w:rPr>
        <w:t xml:space="preserve"> students</w:t>
      </w:r>
      <w:r w:rsidRPr="003266E9">
        <w:rPr>
          <w:rFonts w:asciiTheme="minorHAnsi" w:hAnsiTheme="minorHAnsi" w:cstheme="minorHAnsi"/>
        </w:rPr>
        <w:t xml:space="preserve"> </w:t>
      </w:r>
      <w:r w:rsidR="006E7845" w:rsidRPr="003266E9">
        <w:rPr>
          <w:rFonts w:asciiTheme="minorHAnsi" w:hAnsiTheme="minorHAnsi" w:cstheme="minorHAnsi"/>
        </w:rPr>
        <w:t>are</w:t>
      </w:r>
      <w:r w:rsidR="00FF56F2" w:rsidRPr="003266E9">
        <w:rPr>
          <w:rFonts w:asciiTheme="minorHAnsi" w:hAnsiTheme="minorHAnsi" w:cstheme="minorHAnsi"/>
        </w:rPr>
        <w:t xml:space="preserve"> seeking VI </w:t>
      </w:r>
      <w:r w:rsidR="00FF56F2" w:rsidRPr="003266E9">
        <w:rPr>
          <w:rFonts w:asciiTheme="minorHAnsi" w:hAnsiTheme="minorHAnsi" w:cstheme="minorHAnsi"/>
        </w:rPr>
        <w:lastRenderedPageBreak/>
        <w:t xml:space="preserve">certification </w:t>
      </w:r>
      <w:r w:rsidR="00CD0E6D" w:rsidRPr="003266E9">
        <w:rPr>
          <w:rFonts w:asciiTheme="minorHAnsi" w:hAnsiTheme="minorHAnsi" w:cstheme="minorHAnsi"/>
        </w:rPr>
        <w:t xml:space="preserve">and </w:t>
      </w:r>
      <w:r w:rsidR="00945B03">
        <w:rPr>
          <w:rFonts w:asciiTheme="minorHAnsi" w:hAnsiTheme="minorHAnsi" w:cstheme="minorHAnsi"/>
        </w:rPr>
        <w:t>37</w:t>
      </w:r>
      <w:r w:rsidR="00CD0E6D" w:rsidRPr="003266E9">
        <w:rPr>
          <w:rFonts w:asciiTheme="minorHAnsi" w:hAnsiTheme="minorHAnsi" w:cstheme="minorHAnsi"/>
        </w:rPr>
        <w:t xml:space="preserve"> are en</w:t>
      </w:r>
      <w:r w:rsidR="00731111" w:rsidRPr="003266E9">
        <w:rPr>
          <w:rFonts w:asciiTheme="minorHAnsi" w:hAnsiTheme="minorHAnsi" w:cstheme="minorHAnsi"/>
        </w:rPr>
        <w:t xml:space="preserve"> </w:t>
      </w:r>
      <w:r w:rsidR="000F70A4" w:rsidRPr="003266E9">
        <w:rPr>
          <w:rFonts w:asciiTheme="minorHAnsi" w:hAnsiTheme="minorHAnsi" w:cstheme="minorHAnsi"/>
        </w:rPr>
        <w:t xml:space="preserve">route to O&amp;M certification. </w:t>
      </w:r>
      <w:r w:rsidR="00945B03">
        <w:rPr>
          <w:rFonts w:asciiTheme="minorHAnsi" w:hAnsiTheme="minorHAnsi" w:cstheme="minorHAnsi"/>
        </w:rPr>
        <w:t xml:space="preserve">Overall, this year’s </w:t>
      </w:r>
      <w:r w:rsidR="00CD0E6D" w:rsidRPr="003266E9">
        <w:rPr>
          <w:rFonts w:asciiTheme="minorHAnsi" w:hAnsiTheme="minorHAnsi" w:cstheme="minorHAnsi"/>
        </w:rPr>
        <w:t>data reflect</w:t>
      </w:r>
      <w:r w:rsidR="00945B03">
        <w:rPr>
          <w:rFonts w:asciiTheme="minorHAnsi" w:hAnsiTheme="minorHAnsi" w:cstheme="minorHAnsi"/>
        </w:rPr>
        <w:t>s</w:t>
      </w:r>
      <w:r w:rsidR="00CD0E6D" w:rsidRPr="003266E9">
        <w:rPr>
          <w:rFonts w:asciiTheme="minorHAnsi" w:hAnsiTheme="minorHAnsi" w:cstheme="minorHAnsi"/>
        </w:rPr>
        <w:t xml:space="preserve"> </w:t>
      </w:r>
      <w:r w:rsidR="00D726B1" w:rsidRPr="003266E9">
        <w:rPr>
          <w:rFonts w:asciiTheme="minorHAnsi" w:hAnsiTheme="minorHAnsi" w:cstheme="minorHAnsi"/>
        </w:rPr>
        <w:t xml:space="preserve">growth in </w:t>
      </w:r>
      <w:r w:rsidR="00945B03">
        <w:rPr>
          <w:rFonts w:asciiTheme="minorHAnsi" w:hAnsiTheme="minorHAnsi" w:cstheme="minorHAnsi"/>
        </w:rPr>
        <w:t xml:space="preserve">the number of individuals enrolled in a training program in </w:t>
      </w:r>
      <w:r w:rsidR="00D726B1" w:rsidRPr="003266E9">
        <w:rPr>
          <w:rFonts w:asciiTheme="minorHAnsi" w:hAnsiTheme="minorHAnsi" w:cstheme="minorHAnsi"/>
        </w:rPr>
        <w:t xml:space="preserve">Texas that </w:t>
      </w:r>
      <w:r w:rsidR="00945B03">
        <w:rPr>
          <w:rFonts w:asciiTheme="minorHAnsi" w:hAnsiTheme="minorHAnsi" w:cstheme="minorHAnsi"/>
        </w:rPr>
        <w:t>would lead</w:t>
      </w:r>
      <w:r w:rsidR="00D726B1" w:rsidRPr="003266E9">
        <w:rPr>
          <w:rFonts w:asciiTheme="minorHAnsi" w:hAnsiTheme="minorHAnsi" w:cstheme="minorHAnsi"/>
        </w:rPr>
        <w:t xml:space="preserve"> to VI and O&amp;M certification. </w:t>
      </w:r>
    </w:p>
    <w:p w14:paraId="74E8B3CF" w14:textId="007EB5AF" w:rsidR="00731111" w:rsidRPr="003266E9" w:rsidRDefault="00731111" w:rsidP="00CF0C98">
      <w:pPr>
        <w:pStyle w:val="Heading3"/>
        <w:rPr>
          <w:rFonts w:asciiTheme="minorHAnsi" w:hAnsiTheme="minorHAnsi" w:cstheme="minorHAnsi"/>
        </w:rPr>
      </w:pPr>
    </w:p>
    <w:p w14:paraId="455EC2A6" w14:textId="65E6A8A5" w:rsidR="007320DB" w:rsidRPr="003266E9" w:rsidRDefault="007320DB" w:rsidP="00CF0C98">
      <w:pPr>
        <w:pStyle w:val="Heading3"/>
        <w:rPr>
          <w:rFonts w:asciiTheme="minorHAnsi" w:hAnsiTheme="minorHAnsi" w:cstheme="minorHAnsi"/>
        </w:rPr>
      </w:pPr>
      <w:r w:rsidRPr="003266E9">
        <w:rPr>
          <w:rFonts w:asciiTheme="minorHAnsi" w:hAnsiTheme="minorHAnsi" w:cstheme="minorHAnsi"/>
        </w:rPr>
        <w:t>Table 1</w:t>
      </w:r>
      <w:r w:rsidR="007C4DA9" w:rsidRPr="003266E9">
        <w:rPr>
          <w:rFonts w:asciiTheme="minorHAnsi" w:hAnsiTheme="minorHAnsi" w:cstheme="minorHAnsi"/>
        </w:rPr>
        <w:t>5</w:t>
      </w:r>
      <w:r w:rsidRPr="003266E9">
        <w:rPr>
          <w:rFonts w:asciiTheme="minorHAnsi" w:hAnsiTheme="minorHAnsi" w:cstheme="minorHAnsi"/>
        </w:rPr>
        <w:t>: Number of Students in Training Programs</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52"/>
        <w:gridCol w:w="1440"/>
        <w:gridCol w:w="1440"/>
        <w:gridCol w:w="1350"/>
      </w:tblGrid>
      <w:tr w:rsidR="00945B03" w:rsidRPr="003266E9" w14:paraId="0F5BF0C6" w14:textId="77777777" w:rsidTr="003266E9">
        <w:trPr>
          <w:trHeight w:val="396"/>
        </w:trPr>
        <w:tc>
          <w:tcPr>
            <w:tcW w:w="3852" w:type="dxa"/>
            <w:tcBorders>
              <w:top w:val="nil"/>
              <w:left w:val="nil"/>
              <w:right w:val="nil"/>
            </w:tcBorders>
          </w:tcPr>
          <w:p w14:paraId="5F5E375D" w14:textId="2E12AEF9" w:rsidR="00945B03" w:rsidRPr="003266E9" w:rsidRDefault="00945B03" w:rsidP="00945B03">
            <w:pPr>
              <w:pStyle w:val="Heading4"/>
              <w:spacing w:after="0"/>
              <w:rPr>
                <w:rFonts w:asciiTheme="minorHAnsi" w:hAnsiTheme="minorHAnsi" w:cstheme="minorHAnsi"/>
              </w:rPr>
            </w:pPr>
          </w:p>
        </w:tc>
        <w:tc>
          <w:tcPr>
            <w:tcW w:w="1440" w:type="dxa"/>
            <w:tcBorders>
              <w:top w:val="nil"/>
              <w:left w:val="nil"/>
              <w:right w:val="nil"/>
            </w:tcBorders>
          </w:tcPr>
          <w:p w14:paraId="3C7EDB8E" w14:textId="38E4BB03" w:rsidR="00945B03" w:rsidRPr="003266E9" w:rsidRDefault="00945B03" w:rsidP="00945B03">
            <w:pPr>
              <w:jc w:val="center"/>
              <w:rPr>
                <w:rFonts w:asciiTheme="minorHAnsi" w:hAnsiTheme="minorHAnsi" w:cstheme="minorHAnsi"/>
                <w:b/>
              </w:rPr>
            </w:pPr>
            <w:r w:rsidRPr="003266E9">
              <w:rPr>
                <w:rFonts w:asciiTheme="minorHAnsi" w:hAnsiTheme="minorHAnsi" w:cstheme="minorHAnsi"/>
                <w:b/>
              </w:rPr>
              <w:t>2022</w:t>
            </w:r>
          </w:p>
        </w:tc>
        <w:tc>
          <w:tcPr>
            <w:tcW w:w="1440" w:type="dxa"/>
            <w:tcBorders>
              <w:top w:val="nil"/>
              <w:left w:val="nil"/>
              <w:right w:val="nil"/>
            </w:tcBorders>
          </w:tcPr>
          <w:p w14:paraId="69B99839" w14:textId="74A88583" w:rsidR="00945B03" w:rsidRPr="003266E9" w:rsidRDefault="00945B03" w:rsidP="00945B03">
            <w:pPr>
              <w:jc w:val="center"/>
              <w:rPr>
                <w:rFonts w:asciiTheme="minorHAnsi" w:hAnsiTheme="minorHAnsi" w:cstheme="minorHAnsi"/>
                <w:b/>
              </w:rPr>
            </w:pPr>
            <w:r w:rsidRPr="003266E9">
              <w:rPr>
                <w:rFonts w:asciiTheme="minorHAnsi" w:hAnsiTheme="minorHAnsi" w:cstheme="minorHAnsi"/>
                <w:b/>
              </w:rPr>
              <w:t>2023</w:t>
            </w:r>
          </w:p>
        </w:tc>
        <w:tc>
          <w:tcPr>
            <w:tcW w:w="1350" w:type="dxa"/>
            <w:tcBorders>
              <w:top w:val="nil"/>
              <w:left w:val="nil"/>
              <w:right w:val="nil"/>
            </w:tcBorders>
            <w:shd w:val="clear" w:color="auto" w:fill="auto"/>
          </w:tcPr>
          <w:p w14:paraId="1011A10C" w14:textId="300B67A8" w:rsidR="00945B03" w:rsidRPr="003266E9" w:rsidRDefault="00945B03" w:rsidP="00945B03">
            <w:pPr>
              <w:jc w:val="center"/>
              <w:rPr>
                <w:rFonts w:asciiTheme="minorHAnsi" w:hAnsiTheme="minorHAnsi" w:cstheme="minorHAnsi"/>
                <w:b/>
              </w:rPr>
            </w:pPr>
            <w:r w:rsidRPr="003266E9">
              <w:rPr>
                <w:rFonts w:asciiTheme="minorHAnsi" w:hAnsiTheme="minorHAnsi" w:cstheme="minorHAnsi"/>
                <w:b/>
              </w:rPr>
              <w:t>202</w:t>
            </w:r>
            <w:r>
              <w:rPr>
                <w:rFonts w:asciiTheme="minorHAnsi" w:hAnsiTheme="minorHAnsi" w:cstheme="minorHAnsi"/>
                <w:b/>
              </w:rPr>
              <w:t>4</w:t>
            </w:r>
          </w:p>
        </w:tc>
      </w:tr>
      <w:tr w:rsidR="00945B03" w:rsidRPr="003266E9" w14:paraId="4A561B2F" w14:textId="77777777" w:rsidTr="00576629">
        <w:tc>
          <w:tcPr>
            <w:tcW w:w="3852" w:type="dxa"/>
          </w:tcPr>
          <w:p w14:paraId="5530A43C" w14:textId="17B94D97" w:rsidR="00945B03" w:rsidRPr="003266E9" w:rsidRDefault="00945B03" w:rsidP="00945B03">
            <w:pPr>
              <w:spacing w:after="0" w:line="288" w:lineRule="auto"/>
              <w:rPr>
                <w:rFonts w:asciiTheme="minorHAnsi" w:hAnsiTheme="minorHAnsi" w:cstheme="minorHAnsi"/>
                <w:b/>
              </w:rPr>
            </w:pPr>
            <w:r w:rsidRPr="003266E9">
              <w:rPr>
                <w:rFonts w:asciiTheme="minorHAnsi" w:hAnsiTheme="minorHAnsi" w:cstheme="minorHAnsi"/>
                <w:b/>
              </w:rPr>
              <w:t>Visual impairments</w:t>
            </w:r>
          </w:p>
        </w:tc>
        <w:tc>
          <w:tcPr>
            <w:tcW w:w="1440" w:type="dxa"/>
          </w:tcPr>
          <w:p w14:paraId="46197680" w14:textId="0ADD6DF6" w:rsidR="00945B03" w:rsidRPr="003266E9" w:rsidRDefault="00945B03" w:rsidP="00945B03">
            <w:pPr>
              <w:spacing w:after="0" w:line="288" w:lineRule="auto"/>
              <w:jc w:val="center"/>
              <w:rPr>
                <w:rFonts w:asciiTheme="minorHAnsi" w:hAnsiTheme="minorHAnsi" w:cstheme="minorHAnsi"/>
              </w:rPr>
            </w:pPr>
            <w:r w:rsidRPr="003266E9">
              <w:rPr>
                <w:rFonts w:asciiTheme="minorHAnsi" w:hAnsiTheme="minorHAnsi" w:cstheme="minorHAnsi"/>
              </w:rPr>
              <w:t>111</w:t>
            </w:r>
          </w:p>
        </w:tc>
        <w:tc>
          <w:tcPr>
            <w:tcW w:w="1440" w:type="dxa"/>
          </w:tcPr>
          <w:p w14:paraId="59E3EB22" w14:textId="2EFE5EF9" w:rsidR="00945B03" w:rsidRPr="003266E9" w:rsidRDefault="00945B03" w:rsidP="00945B03">
            <w:pPr>
              <w:spacing w:after="0" w:line="288" w:lineRule="auto"/>
              <w:jc w:val="center"/>
              <w:rPr>
                <w:rFonts w:asciiTheme="minorHAnsi" w:hAnsiTheme="minorHAnsi" w:cstheme="minorHAnsi"/>
              </w:rPr>
            </w:pPr>
            <w:r w:rsidRPr="003266E9">
              <w:rPr>
                <w:rFonts w:asciiTheme="minorHAnsi" w:hAnsiTheme="minorHAnsi" w:cstheme="minorHAnsi"/>
              </w:rPr>
              <w:t>89</w:t>
            </w:r>
          </w:p>
        </w:tc>
        <w:tc>
          <w:tcPr>
            <w:tcW w:w="1350" w:type="dxa"/>
            <w:shd w:val="clear" w:color="auto" w:fill="auto"/>
          </w:tcPr>
          <w:p w14:paraId="17C06101" w14:textId="2AFC728F" w:rsidR="00945B03" w:rsidRPr="003266E9" w:rsidRDefault="00945B03" w:rsidP="00945B03">
            <w:pPr>
              <w:spacing w:after="0" w:line="288" w:lineRule="auto"/>
              <w:jc w:val="center"/>
              <w:rPr>
                <w:rFonts w:asciiTheme="minorHAnsi" w:hAnsiTheme="minorHAnsi" w:cstheme="minorHAnsi"/>
              </w:rPr>
            </w:pPr>
            <w:r>
              <w:rPr>
                <w:rFonts w:asciiTheme="minorHAnsi" w:hAnsiTheme="minorHAnsi" w:cstheme="minorHAnsi"/>
              </w:rPr>
              <w:t>145</w:t>
            </w:r>
          </w:p>
        </w:tc>
      </w:tr>
      <w:tr w:rsidR="00945B03" w:rsidRPr="003266E9" w14:paraId="6C27E65C" w14:textId="77777777" w:rsidTr="00576629">
        <w:tc>
          <w:tcPr>
            <w:tcW w:w="3852" w:type="dxa"/>
            <w:shd w:val="clear" w:color="auto" w:fill="auto"/>
          </w:tcPr>
          <w:p w14:paraId="645DC046" w14:textId="175D43AC" w:rsidR="00945B03" w:rsidRPr="003266E9" w:rsidRDefault="00945B03" w:rsidP="00945B03">
            <w:pPr>
              <w:spacing w:after="0" w:line="288" w:lineRule="auto"/>
              <w:rPr>
                <w:rFonts w:asciiTheme="minorHAnsi" w:hAnsiTheme="minorHAnsi" w:cstheme="minorHAnsi"/>
                <w:b/>
              </w:rPr>
            </w:pPr>
            <w:r w:rsidRPr="003266E9">
              <w:rPr>
                <w:rFonts w:asciiTheme="minorHAnsi" w:hAnsiTheme="minorHAnsi" w:cstheme="minorHAnsi"/>
                <w:b/>
              </w:rPr>
              <w:t xml:space="preserve">Orientation and mobility </w:t>
            </w:r>
            <w:r w:rsidRPr="003266E9">
              <w:rPr>
                <w:rFonts w:asciiTheme="minorHAnsi" w:hAnsiTheme="minorHAnsi" w:cstheme="minorHAnsi"/>
                <w:szCs w:val="24"/>
              </w:rPr>
              <w:t>(incl</w:t>
            </w:r>
            <w:r>
              <w:rPr>
                <w:rFonts w:asciiTheme="minorHAnsi" w:hAnsiTheme="minorHAnsi" w:cstheme="minorHAnsi"/>
                <w:szCs w:val="24"/>
              </w:rPr>
              <w:t>uding</w:t>
            </w:r>
            <w:r w:rsidRPr="003266E9">
              <w:rPr>
                <w:rFonts w:asciiTheme="minorHAnsi" w:hAnsiTheme="minorHAnsi" w:cstheme="minorHAnsi"/>
                <w:szCs w:val="24"/>
              </w:rPr>
              <w:t xml:space="preserve"> undergraduates)</w:t>
            </w:r>
          </w:p>
        </w:tc>
        <w:tc>
          <w:tcPr>
            <w:tcW w:w="1440" w:type="dxa"/>
          </w:tcPr>
          <w:p w14:paraId="7BA63456" w14:textId="422F7F55" w:rsidR="00945B03" w:rsidRPr="003266E9" w:rsidRDefault="00945B03" w:rsidP="00945B03">
            <w:pPr>
              <w:spacing w:after="0" w:line="288" w:lineRule="auto"/>
              <w:jc w:val="center"/>
              <w:rPr>
                <w:rFonts w:asciiTheme="minorHAnsi" w:hAnsiTheme="minorHAnsi" w:cstheme="minorHAnsi"/>
              </w:rPr>
            </w:pPr>
            <w:r w:rsidRPr="003266E9">
              <w:rPr>
                <w:rFonts w:asciiTheme="minorHAnsi" w:hAnsiTheme="minorHAnsi" w:cstheme="minorHAnsi"/>
              </w:rPr>
              <w:t>61</w:t>
            </w:r>
          </w:p>
        </w:tc>
        <w:tc>
          <w:tcPr>
            <w:tcW w:w="1440" w:type="dxa"/>
          </w:tcPr>
          <w:p w14:paraId="3232D190" w14:textId="090A966A" w:rsidR="00945B03" w:rsidRPr="003266E9" w:rsidRDefault="00945B03" w:rsidP="00945B03">
            <w:pPr>
              <w:spacing w:after="0" w:line="288" w:lineRule="auto"/>
              <w:jc w:val="center"/>
              <w:rPr>
                <w:rFonts w:asciiTheme="minorHAnsi" w:hAnsiTheme="minorHAnsi" w:cstheme="minorHAnsi"/>
              </w:rPr>
            </w:pPr>
            <w:r w:rsidRPr="003266E9">
              <w:rPr>
                <w:rFonts w:asciiTheme="minorHAnsi" w:hAnsiTheme="minorHAnsi" w:cstheme="minorHAnsi"/>
              </w:rPr>
              <w:t>49</w:t>
            </w:r>
          </w:p>
        </w:tc>
        <w:tc>
          <w:tcPr>
            <w:tcW w:w="1350" w:type="dxa"/>
            <w:shd w:val="clear" w:color="auto" w:fill="auto"/>
          </w:tcPr>
          <w:p w14:paraId="629E40C6" w14:textId="7C5A2A89" w:rsidR="00945B03" w:rsidRPr="003266E9" w:rsidRDefault="00945B03" w:rsidP="00945B03">
            <w:pPr>
              <w:spacing w:after="0" w:line="288" w:lineRule="auto"/>
              <w:jc w:val="center"/>
              <w:rPr>
                <w:rFonts w:asciiTheme="minorHAnsi" w:hAnsiTheme="minorHAnsi" w:cstheme="minorHAnsi"/>
              </w:rPr>
            </w:pPr>
            <w:r>
              <w:rPr>
                <w:rFonts w:asciiTheme="minorHAnsi" w:hAnsiTheme="minorHAnsi" w:cstheme="minorHAnsi"/>
              </w:rPr>
              <w:t>37</w:t>
            </w:r>
          </w:p>
        </w:tc>
      </w:tr>
      <w:tr w:rsidR="00945B03" w:rsidRPr="003266E9" w14:paraId="2D60B8E4" w14:textId="77777777" w:rsidTr="00576629">
        <w:tc>
          <w:tcPr>
            <w:tcW w:w="3852" w:type="dxa"/>
            <w:shd w:val="clear" w:color="auto" w:fill="auto"/>
          </w:tcPr>
          <w:p w14:paraId="51BD4FFB" w14:textId="4F53B7A2" w:rsidR="00945B03" w:rsidRPr="003266E9" w:rsidRDefault="00945B03" w:rsidP="00945B03">
            <w:pPr>
              <w:spacing w:after="0" w:line="288" w:lineRule="auto"/>
              <w:rPr>
                <w:rFonts w:asciiTheme="minorHAnsi" w:hAnsiTheme="minorHAnsi" w:cstheme="minorHAnsi"/>
                <w:b/>
              </w:rPr>
            </w:pPr>
            <w:r w:rsidRPr="003266E9">
              <w:rPr>
                <w:rFonts w:asciiTheme="minorHAnsi" w:hAnsiTheme="minorHAnsi" w:cstheme="minorHAnsi"/>
                <w:b/>
              </w:rPr>
              <w:t>Total</w:t>
            </w:r>
          </w:p>
        </w:tc>
        <w:tc>
          <w:tcPr>
            <w:tcW w:w="1440" w:type="dxa"/>
          </w:tcPr>
          <w:p w14:paraId="66B23410" w14:textId="091C2110" w:rsidR="00945B03" w:rsidRPr="003266E9" w:rsidRDefault="00945B03" w:rsidP="00945B03">
            <w:pPr>
              <w:spacing w:after="0" w:line="288" w:lineRule="auto"/>
              <w:jc w:val="center"/>
              <w:rPr>
                <w:rFonts w:asciiTheme="minorHAnsi" w:hAnsiTheme="minorHAnsi" w:cstheme="minorHAnsi"/>
                <w:b/>
              </w:rPr>
            </w:pPr>
            <w:r w:rsidRPr="003266E9">
              <w:rPr>
                <w:rFonts w:asciiTheme="minorHAnsi" w:hAnsiTheme="minorHAnsi" w:cstheme="minorHAnsi"/>
                <w:b/>
              </w:rPr>
              <w:t>172</w:t>
            </w:r>
          </w:p>
        </w:tc>
        <w:tc>
          <w:tcPr>
            <w:tcW w:w="1440" w:type="dxa"/>
          </w:tcPr>
          <w:p w14:paraId="5D842885" w14:textId="3A354A1B" w:rsidR="00945B03" w:rsidRPr="003266E9" w:rsidRDefault="00945B03" w:rsidP="00945B03">
            <w:pPr>
              <w:spacing w:after="0" w:line="288" w:lineRule="auto"/>
              <w:jc w:val="center"/>
              <w:rPr>
                <w:rFonts w:asciiTheme="minorHAnsi" w:hAnsiTheme="minorHAnsi" w:cstheme="minorHAnsi"/>
                <w:b/>
              </w:rPr>
            </w:pPr>
            <w:r w:rsidRPr="003266E9">
              <w:rPr>
                <w:rFonts w:asciiTheme="minorHAnsi" w:hAnsiTheme="minorHAnsi" w:cstheme="minorHAnsi"/>
                <w:b/>
              </w:rPr>
              <w:t>138</w:t>
            </w:r>
          </w:p>
        </w:tc>
        <w:tc>
          <w:tcPr>
            <w:tcW w:w="1350" w:type="dxa"/>
            <w:shd w:val="clear" w:color="auto" w:fill="auto"/>
          </w:tcPr>
          <w:p w14:paraId="321366EF" w14:textId="2D408AAF" w:rsidR="00945B03" w:rsidRPr="003266E9" w:rsidRDefault="00945B03" w:rsidP="00945B03">
            <w:pPr>
              <w:spacing w:after="0" w:line="288" w:lineRule="auto"/>
              <w:jc w:val="center"/>
              <w:rPr>
                <w:rFonts w:asciiTheme="minorHAnsi" w:hAnsiTheme="minorHAnsi" w:cstheme="minorHAnsi"/>
                <w:b/>
              </w:rPr>
            </w:pPr>
            <w:r w:rsidRPr="003266E9">
              <w:rPr>
                <w:rFonts w:asciiTheme="minorHAnsi" w:hAnsiTheme="minorHAnsi" w:cstheme="minorHAnsi"/>
                <w:b/>
              </w:rPr>
              <w:t>1</w:t>
            </w:r>
            <w:r>
              <w:rPr>
                <w:rFonts w:asciiTheme="minorHAnsi" w:hAnsiTheme="minorHAnsi" w:cstheme="minorHAnsi"/>
                <w:b/>
              </w:rPr>
              <w:t>82</w:t>
            </w:r>
          </w:p>
        </w:tc>
      </w:tr>
    </w:tbl>
    <w:p w14:paraId="38F90800" w14:textId="41954396" w:rsidR="00FF56F2" w:rsidRDefault="00FF56F2" w:rsidP="000A1561">
      <w:pPr>
        <w:spacing w:line="288" w:lineRule="auto"/>
        <w:rPr>
          <w:bCs/>
          <w:noProof/>
          <w:sz w:val="20"/>
        </w:rPr>
      </w:pPr>
    </w:p>
    <w:p w14:paraId="2C51F592" w14:textId="164EAC88" w:rsidR="00473E64" w:rsidRPr="00473E64" w:rsidRDefault="00E25024" w:rsidP="00473E64">
      <w:pPr>
        <w:spacing w:after="0" w:line="240" w:lineRule="auto"/>
        <w:rPr>
          <w:bCs/>
          <w:noProof/>
          <w:sz w:val="20"/>
        </w:rPr>
      </w:pPr>
      <w:r>
        <w:rPr>
          <w:noProof/>
        </w:rPr>
        <w:drawing>
          <wp:anchor distT="0" distB="0" distL="114300" distR="114300" simplePos="0" relativeHeight="251838976" behindDoc="0" locked="0" layoutInCell="1" allowOverlap="1" wp14:anchorId="6500E41D" wp14:editId="07A1607D">
            <wp:simplePos x="0" y="0"/>
            <wp:positionH relativeFrom="margin">
              <wp:posOffset>2894</wp:posOffset>
            </wp:positionH>
            <wp:positionV relativeFrom="page">
              <wp:posOffset>3582365</wp:posOffset>
            </wp:positionV>
            <wp:extent cx="6400800" cy="2309149"/>
            <wp:effectExtent l="0" t="0" r="0" b="0"/>
            <wp:wrapNone/>
            <wp:docPr id="933733968" name="Chart 1">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F46AC11" w14:textId="44357284" w:rsidR="00473E64" w:rsidRPr="00295BA0" w:rsidRDefault="00473E64" w:rsidP="00473E64">
      <w:pPr>
        <w:spacing w:after="0" w:line="240" w:lineRule="auto"/>
        <w:rPr>
          <w:bCs/>
          <w:noProof/>
          <w:sz w:val="18"/>
          <w:szCs w:val="18"/>
        </w:rPr>
      </w:pPr>
      <w:r w:rsidRPr="00295BA0">
        <w:rPr>
          <w:bCs/>
          <w:noProof/>
          <w:sz w:val="18"/>
          <w:szCs w:val="18"/>
        </w:rPr>
        <w:t xml:space="preserve">Graph 8: Number of Individuals Registered for Courses in Fall of Each Year </w:t>
      </w:r>
    </w:p>
    <w:p w14:paraId="65D8CFDF" w14:textId="5B44C0D0" w:rsidR="00652858" w:rsidRPr="00295BA0" w:rsidRDefault="00652858" w:rsidP="00473E64">
      <w:pPr>
        <w:spacing w:after="0" w:line="240" w:lineRule="auto"/>
        <w:rPr>
          <w:bCs/>
          <w:noProof/>
          <w:sz w:val="18"/>
          <w:szCs w:val="18"/>
        </w:rPr>
      </w:pPr>
    </w:p>
    <w:p w14:paraId="35B9CDCE" w14:textId="5D4FAE5E" w:rsidR="00CA0940" w:rsidRDefault="00CA0940" w:rsidP="00473E64">
      <w:pPr>
        <w:spacing w:after="0" w:line="240" w:lineRule="auto"/>
        <w:rPr>
          <w:bCs/>
          <w:noProof/>
          <w:sz w:val="18"/>
          <w:szCs w:val="18"/>
        </w:rPr>
      </w:pPr>
      <w:r w:rsidRPr="00CA0940">
        <w:rPr>
          <w:bCs/>
          <w:noProof/>
          <w:sz w:val="18"/>
          <w:szCs w:val="18"/>
        </w:rPr>
        <w:t>The data for TSVI enrollment steadily increased before reaching a peak in 2016 at 116. Total number of TSVIs registered decreased over the next 3 years before increasing to 125 in 2021. I The data for COMS shows the highest number 61 in 2022. Then, both TVI and O&amp;M enrollment then decreased in 2023. In 2024, TVI enrollment is was 145 and COMS enrollment was at 37.</w:t>
      </w:r>
    </w:p>
    <w:p w14:paraId="0AE8E69C" w14:textId="16F2FB5E" w:rsidR="00473E64" w:rsidRPr="00295BA0" w:rsidRDefault="00473E64" w:rsidP="00473E64">
      <w:pPr>
        <w:spacing w:after="0" w:line="240" w:lineRule="auto"/>
        <w:rPr>
          <w:bCs/>
          <w:noProof/>
          <w:sz w:val="18"/>
          <w:szCs w:val="18"/>
        </w:rPr>
      </w:pPr>
      <w:r w:rsidRPr="00295BA0">
        <w:rPr>
          <w:bCs/>
          <w:noProof/>
          <w:sz w:val="18"/>
          <w:szCs w:val="18"/>
        </w:rPr>
        <w:tab/>
      </w:r>
      <w:r w:rsidRPr="00295BA0">
        <w:rPr>
          <w:bCs/>
          <w:noProof/>
          <w:sz w:val="18"/>
          <w:szCs w:val="18"/>
        </w:rPr>
        <w:tab/>
      </w:r>
      <w:r w:rsidR="00933796" w:rsidRPr="00295BA0">
        <w:rPr>
          <w:bCs/>
          <w:noProof/>
          <w:sz w:val="18"/>
          <w:szCs w:val="18"/>
        </w:rPr>
        <w:t>2014</w:t>
      </w:r>
      <w:r w:rsidR="00933796" w:rsidRPr="00295BA0">
        <w:rPr>
          <w:bCs/>
          <w:noProof/>
          <w:sz w:val="18"/>
          <w:szCs w:val="18"/>
        </w:rPr>
        <w:tab/>
        <w:t>2015</w:t>
      </w:r>
      <w:r w:rsidR="00933796" w:rsidRPr="00295BA0">
        <w:rPr>
          <w:bCs/>
          <w:noProof/>
          <w:sz w:val="18"/>
          <w:szCs w:val="18"/>
        </w:rPr>
        <w:tab/>
        <w:t>2016</w:t>
      </w:r>
      <w:r w:rsidR="00933796" w:rsidRPr="00295BA0">
        <w:rPr>
          <w:bCs/>
          <w:noProof/>
          <w:sz w:val="18"/>
          <w:szCs w:val="18"/>
        </w:rPr>
        <w:tab/>
        <w:t>2017</w:t>
      </w:r>
      <w:r w:rsidR="00933796" w:rsidRPr="00295BA0">
        <w:rPr>
          <w:bCs/>
          <w:noProof/>
          <w:sz w:val="18"/>
          <w:szCs w:val="18"/>
        </w:rPr>
        <w:tab/>
        <w:t>2018</w:t>
      </w:r>
      <w:r w:rsidR="00933796" w:rsidRPr="00295BA0">
        <w:rPr>
          <w:bCs/>
          <w:noProof/>
          <w:sz w:val="18"/>
          <w:szCs w:val="18"/>
        </w:rPr>
        <w:tab/>
        <w:t>2019</w:t>
      </w:r>
      <w:r w:rsidR="00933796" w:rsidRPr="00295BA0">
        <w:rPr>
          <w:bCs/>
          <w:noProof/>
          <w:sz w:val="18"/>
          <w:szCs w:val="18"/>
        </w:rPr>
        <w:tab/>
        <w:t>2020</w:t>
      </w:r>
      <w:r w:rsidR="00933796" w:rsidRPr="00295BA0">
        <w:rPr>
          <w:bCs/>
          <w:noProof/>
          <w:sz w:val="18"/>
          <w:szCs w:val="18"/>
        </w:rPr>
        <w:tab/>
        <w:t>2021</w:t>
      </w:r>
      <w:r w:rsidR="00933796" w:rsidRPr="00295BA0">
        <w:rPr>
          <w:bCs/>
          <w:noProof/>
          <w:sz w:val="18"/>
          <w:szCs w:val="18"/>
        </w:rPr>
        <w:tab/>
        <w:t>2022</w:t>
      </w:r>
      <w:r w:rsidR="00933796" w:rsidRPr="00295BA0">
        <w:rPr>
          <w:bCs/>
          <w:noProof/>
          <w:sz w:val="18"/>
          <w:szCs w:val="18"/>
        </w:rPr>
        <w:tab/>
        <w:t>2023</w:t>
      </w:r>
      <w:r w:rsidR="00652858" w:rsidRPr="00295BA0">
        <w:rPr>
          <w:bCs/>
          <w:noProof/>
          <w:sz w:val="18"/>
          <w:szCs w:val="18"/>
        </w:rPr>
        <w:tab/>
      </w:r>
      <w:r w:rsidR="00CA0940">
        <w:rPr>
          <w:bCs/>
          <w:noProof/>
          <w:sz w:val="18"/>
          <w:szCs w:val="18"/>
        </w:rPr>
        <w:t>2024</w:t>
      </w:r>
    </w:p>
    <w:p w14:paraId="1CC865A2" w14:textId="6C0C77F0" w:rsidR="00933796" w:rsidRPr="00295BA0" w:rsidRDefault="00E518B2" w:rsidP="00933796">
      <w:pPr>
        <w:spacing w:after="0" w:line="240" w:lineRule="auto"/>
        <w:rPr>
          <w:bCs/>
          <w:noProof/>
          <w:sz w:val="18"/>
          <w:szCs w:val="18"/>
        </w:rPr>
      </w:pPr>
      <w:r>
        <w:rPr>
          <w:bCs/>
          <w:noProof/>
          <w:sz w:val="18"/>
          <w:szCs w:val="18"/>
        </w:rPr>
        <w:t>TSVI</w:t>
      </w:r>
      <w:r w:rsidR="00652858" w:rsidRPr="00295BA0">
        <w:rPr>
          <w:bCs/>
          <w:noProof/>
          <w:sz w:val="18"/>
          <w:szCs w:val="18"/>
        </w:rPr>
        <w:tab/>
      </w:r>
      <w:r w:rsidR="00652858" w:rsidRPr="00295BA0">
        <w:rPr>
          <w:bCs/>
          <w:noProof/>
          <w:sz w:val="18"/>
          <w:szCs w:val="18"/>
        </w:rPr>
        <w:tab/>
      </w:r>
      <w:r w:rsidR="00933796" w:rsidRPr="00295BA0">
        <w:rPr>
          <w:bCs/>
          <w:noProof/>
          <w:sz w:val="18"/>
          <w:szCs w:val="18"/>
        </w:rPr>
        <w:t>102</w:t>
      </w:r>
      <w:r w:rsidR="00933796" w:rsidRPr="00295BA0">
        <w:rPr>
          <w:bCs/>
          <w:noProof/>
          <w:sz w:val="18"/>
          <w:szCs w:val="18"/>
        </w:rPr>
        <w:tab/>
        <w:t>106</w:t>
      </w:r>
      <w:r w:rsidR="00933796" w:rsidRPr="00295BA0">
        <w:rPr>
          <w:bCs/>
          <w:noProof/>
          <w:sz w:val="18"/>
          <w:szCs w:val="18"/>
        </w:rPr>
        <w:tab/>
        <w:t>116</w:t>
      </w:r>
      <w:r w:rsidR="00933796" w:rsidRPr="00295BA0">
        <w:rPr>
          <w:bCs/>
          <w:noProof/>
          <w:sz w:val="18"/>
          <w:szCs w:val="18"/>
        </w:rPr>
        <w:tab/>
        <w:t>106</w:t>
      </w:r>
      <w:r w:rsidR="00933796" w:rsidRPr="00295BA0">
        <w:rPr>
          <w:bCs/>
          <w:noProof/>
          <w:sz w:val="18"/>
          <w:szCs w:val="18"/>
        </w:rPr>
        <w:tab/>
        <w:t>105</w:t>
      </w:r>
      <w:r w:rsidR="00933796" w:rsidRPr="00295BA0">
        <w:rPr>
          <w:bCs/>
          <w:noProof/>
          <w:sz w:val="18"/>
          <w:szCs w:val="18"/>
        </w:rPr>
        <w:tab/>
        <w:t>96</w:t>
      </w:r>
      <w:r w:rsidR="00933796" w:rsidRPr="00295BA0">
        <w:rPr>
          <w:bCs/>
          <w:noProof/>
          <w:sz w:val="18"/>
          <w:szCs w:val="18"/>
        </w:rPr>
        <w:tab/>
        <w:t>112</w:t>
      </w:r>
      <w:r w:rsidR="00933796" w:rsidRPr="00295BA0">
        <w:rPr>
          <w:bCs/>
          <w:noProof/>
          <w:sz w:val="18"/>
          <w:szCs w:val="18"/>
        </w:rPr>
        <w:tab/>
        <w:t>125</w:t>
      </w:r>
      <w:r w:rsidR="00933796" w:rsidRPr="00295BA0">
        <w:rPr>
          <w:bCs/>
          <w:noProof/>
          <w:sz w:val="18"/>
          <w:szCs w:val="18"/>
        </w:rPr>
        <w:tab/>
        <w:t>111</w:t>
      </w:r>
      <w:r w:rsidR="00933796" w:rsidRPr="00295BA0">
        <w:rPr>
          <w:bCs/>
          <w:noProof/>
          <w:sz w:val="18"/>
          <w:szCs w:val="18"/>
        </w:rPr>
        <w:tab/>
        <w:t>89</w:t>
      </w:r>
      <w:r w:rsidR="00CA0940">
        <w:rPr>
          <w:bCs/>
          <w:noProof/>
          <w:sz w:val="18"/>
          <w:szCs w:val="18"/>
        </w:rPr>
        <w:tab/>
        <w:t>145</w:t>
      </w:r>
    </w:p>
    <w:p w14:paraId="6CB9B587" w14:textId="1E67146A" w:rsidR="00473E64" w:rsidRPr="00295BA0" w:rsidRDefault="00652858" w:rsidP="00473E64">
      <w:pPr>
        <w:spacing w:after="0" w:line="240" w:lineRule="auto"/>
        <w:rPr>
          <w:bCs/>
          <w:noProof/>
          <w:sz w:val="18"/>
          <w:szCs w:val="18"/>
        </w:rPr>
      </w:pPr>
      <w:r w:rsidRPr="00295BA0">
        <w:rPr>
          <w:bCs/>
          <w:noProof/>
          <w:sz w:val="18"/>
          <w:szCs w:val="18"/>
        </w:rPr>
        <w:t>COMS</w:t>
      </w:r>
      <w:r w:rsidRPr="00295BA0">
        <w:rPr>
          <w:bCs/>
          <w:noProof/>
          <w:sz w:val="18"/>
          <w:szCs w:val="18"/>
        </w:rPr>
        <w:tab/>
      </w:r>
      <w:r w:rsidRPr="00295BA0">
        <w:rPr>
          <w:bCs/>
          <w:noProof/>
          <w:sz w:val="18"/>
          <w:szCs w:val="18"/>
        </w:rPr>
        <w:tab/>
      </w:r>
      <w:r w:rsidR="00CA0940">
        <w:rPr>
          <w:bCs/>
          <w:noProof/>
          <w:sz w:val="18"/>
          <w:szCs w:val="18"/>
        </w:rPr>
        <w:t>35</w:t>
      </w:r>
      <w:r w:rsidR="00933796" w:rsidRPr="00295BA0">
        <w:rPr>
          <w:bCs/>
          <w:noProof/>
          <w:sz w:val="18"/>
          <w:szCs w:val="18"/>
        </w:rPr>
        <w:tab/>
      </w:r>
      <w:r w:rsidR="00CA0940">
        <w:rPr>
          <w:bCs/>
          <w:noProof/>
          <w:sz w:val="18"/>
          <w:szCs w:val="18"/>
        </w:rPr>
        <w:t>36</w:t>
      </w:r>
      <w:r w:rsidR="00933796" w:rsidRPr="00295BA0">
        <w:rPr>
          <w:bCs/>
          <w:noProof/>
          <w:sz w:val="18"/>
          <w:szCs w:val="18"/>
        </w:rPr>
        <w:tab/>
      </w:r>
      <w:r w:rsidR="00CA0940">
        <w:rPr>
          <w:bCs/>
          <w:noProof/>
          <w:sz w:val="18"/>
          <w:szCs w:val="18"/>
        </w:rPr>
        <w:t>49</w:t>
      </w:r>
      <w:r w:rsidR="00933796" w:rsidRPr="00295BA0">
        <w:rPr>
          <w:bCs/>
          <w:noProof/>
          <w:sz w:val="18"/>
          <w:szCs w:val="18"/>
        </w:rPr>
        <w:tab/>
      </w:r>
      <w:r w:rsidR="00CA0940">
        <w:rPr>
          <w:bCs/>
          <w:noProof/>
          <w:sz w:val="18"/>
          <w:szCs w:val="18"/>
        </w:rPr>
        <w:t>44</w:t>
      </w:r>
      <w:r w:rsidR="00933796" w:rsidRPr="00295BA0">
        <w:rPr>
          <w:bCs/>
          <w:noProof/>
          <w:sz w:val="18"/>
          <w:szCs w:val="18"/>
        </w:rPr>
        <w:tab/>
      </w:r>
      <w:r w:rsidR="00CA0940">
        <w:rPr>
          <w:bCs/>
          <w:noProof/>
          <w:sz w:val="18"/>
          <w:szCs w:val="18"/>
        </w:rPr>
        <w:t>47</w:t>
      </w:r>
      <w:r w:rsidR="00933796" w:rsidRPr="00295BA0">
        <w:rPr>
          <w:bCs/>
          <w:noProof/>
          <w:sz w:val="18"/>
          <w:szCs w:val="18"/>
        </w:rPr>
        <w:tab/>
      </w:r>
      <w:r w:rsidR="00CA0940">
        <w:rPr>
          <w:bCs/>
          <w:noProof/>
          <w:sz w:val="18"/>
          <w:szCs w:val="18"/>
        </w:rPr>
        <w:t>50</w:t>
      </w:r>
      <w:r w:rsidR="00933796" w:rsidRPr="00295BA0">
        <w:rPr>
          <w:bCs/>
          <w:noProof/>
          <w:sz w:val="18"/>
          <w:szCs w:val="18"/>
        </w:rPr>
        <w:tab/>
      </w:r>
      <w:r w:rsidR="00CA0940">
        <w:rPr>
          <w:bCs/>
          <w:noProof/>
          <w:sz w:val="18"/>
          <w:szCs w:val="18"/>
        </w:rPr>
        <w:t>59</w:t>
      </w:r>
      <w:r w:rsidR="00933796" w:rsidRPr="00295BA0">
        <w:rPr>
          <w:bCs/>
          <w:noProof/>
          <w:sz w:val="18"/>
          <w:szCs w:val="18"/>
        </w:rPr>
        <w:tab/>
      </w:r>
      <w:r w:rsidR="00CA0940">
        <w:rPr>
          <w:bCs/>
          <w:noProof/>
          <w:sz w:val="18"/>
          <w:szCs w:val="18"/>
        </w:rPr>
        <w:t>48</w:t>
      </w:r>
      <w:r w:rsidR="00933796" w:rsidRPr="00295BA0">
        <w:rPr>
          <w:bCs/>
          <w:noProof/>
          <w:sz w:val="18"/>
          <w:szCs w:val="18"/>
        </w:rPr>
        <w:tab/>
      </w:r>
      <w:r w:rsidR="00CA0940">
        <w:rPr>
          <w:bCs/>
          <w:noProof/>
          <w:sz w:val="18"/>
          <w:szCs w:val="18"/>
        </w:rPr>
        <w:t>61</w:t>
      </w:r>
      <w:r w:rsidRPr="00295BA0">
        <w:rPr>
          <w:bCs/>
          <w:noProof/>
          <w:sz w:val="18"/>
          <w:szCs w:val="18"/>
        </w:rPr>
        <w:tab/>
      </w:r>
      <w:r w:rsidR="00CA0940">
        <w:rPr>
          <w:bCs/>
          <w:noProof/>
          <w:sz w:val="18"/>
          <w:szCs w:val="18"/>
        </w:rPr>
        <w:t>49</w:t>
      </w:r>
      <w:r w:rsidR="00CA0940">
        <w:rPr>
          <w:bCs/>
          <w:noProof/>
          <w:sz w:val="18"/>
          <w:szCs w:val="18"/>
        </w:rPr>
        <w:tab/>
        <w:t>37</w:t>
      </w:r>
      <w:r w:rsidR="00C63983" w:rsidRPr="00295BA0">
        <w:rPr>
          <w:bCs/>
          <w:noProof/>
          <w:sz w:val="18"/>
          <w:szCs w:val="18"/>
        </w:rPr>
        <w:tab/>
      </w:r>
    </w:p>
    <w:p w14:paraId="3DF8950A" w14:textId="082096E9" w:rsidR="00473E64" w:rsidRPr="00295BA0" w:rsidRDefault="00473E64" w:rsidP="00473E64">
      <w:pPr>
        <w:spacing w:after="0" w:line="240" w:lineRule="auto"/>
        <w:rPr>
          <w:bCs/>
          <w:noProof/>
          <w:sz w:val="18"/>
          <w:szCs w:val="18"/>
        </w:rPr>
      </w:pPr>
    </w:p>
    <w:p w14:paraId="3D8C52E2" w14:textId="376945B8" w:rsidR="00473E64" w:rsidRDefault="00473E64" w:rsidP="00473E64">
      <w:pPr>
        <w:spacing w:after="0" w:line="240" w:lineRule="auto"/>
        <w:rPr>
          <w:bCs/>
          <w:noProof/>
          <w:sz w:val="20"/>
        </w:rPr>
      </w:pPr>
    </w:p>
    <w:p w14:paraId="60E9B35E" w14:textId="5A16BBDC" w:rsidR="00473E64" w:rsidRDefault="00473E64" w:rsidP="00473E64">
      <w:pPr>
        <w:spacing w:after="0" w:line="240" w:lineRule="auto"/>
        <w:rPr>
          <w:bCs/>
          <w:noProof/>
          <w:sz w:val="20"/>
        </w:rPr>
      </w:pPr>
    </w:p>
    <w:p w14:paraId="522B5B98" w14:textId="01E4333B" w:rsidR="00473E64" w:rsidRDefault="00473E64" w:rsidP="00473E64">
      <w:pPr>
        <w:spacing w:after="0" w:line="240" w:lineRule="auto"/>
        <w:rPr>
          <w:bCs/>
          <w:noProof/>
          <w:sz w:val="20"/>
        </w:rPr>
      </w:pPr>
    </w:p>
    <w:p w14:paraId="77DE6672" w14:textId="1869E795" w:rsidR="00473E64" w:rsidRDefault="00473E64" w:rsidP="00473E64">
      <w:pPr>
        <w:spacing w:after="0" w:line="240" w:lineRule="auto"/>
        <w:rPr>
          <w:bCs/>
          <w:noProof/>
          <w:sz w:val="20"/>
        </w:rPr>
      </w:pPr>
    </w:p>
    <w:p w14:paraId="41C4CA8C" w14:textId="7D9C5C29" w:rsidR="00473E64" w:rsidRDefault="00473E64" w:rsidP="00473E64">
      <w:pPr>
        <w:spacing w:after="0" w:line="240" w:lineRule="auto"/>
        <w:rPr>
          <w:bCs/>
          <w:noProof/>
          <w:sz w:val="20"/>
        </w:rPr>
      </w:pPr>
    </w:p>
    <w:p w14:paraId="251A8B9C" w14:textId="2EC19178" w:rsidR="00295BA0" w:rsidRDefault="00295BA0" w:rsidP="007C4DA9">
      <w:pPr>
        <w:pStyle w:val="Heading2"/>
      </w:pPr>
    </w:p>
    <w:p w14:paraId="6431E4F8" w14:textId="30741C20" w:rsidR="00295BA0" w:rsidRDefault="00295BA0" w:rsidP="007C4DA9">
      <w:pPr>
        <w:pStyle w:val="Heading2"/>
        <w:rPr>
          <w:rFonts w:asciiTheme="minorHAnsi" w:hAnsiTheme="minorHAnsi" w:cstheme="minorHAnsi"/>
        </w:rPr>
      </w:pPr>
    </w:p>
    <w:p w14:paraId="2784C864" w14:textId="56E11BC4" w:rsidR="00D838BC" w:rsidRPr="00295BA0" w:rsidRDefault="00D838BC" w:rsidP="007C4DA9">
      <w:pPr>
        <w:pStyle w:val="Heading2"/>
        <w:rPr>
          <w:rFonts w:asciiTheme="minorHAnsi" w:hAnsiTheme="minorHAnsi" w:cstheme="minorHAnsi"/>
        </w:rPr>
      </w:pPr>
      <w:r w:rsidRPr="00295BA0">
        <w:rPr>
          <w:rFonts w:asciiTheme="minorHAnsi" w:hAnsiTheme="minorHAnsi" w:cstheme="minorHAnsi"/>
        </w:rPr>
        <w:t>Students completing Texas certification programs</w:t>
      </w:r>
      <w:r w:rsidR="007C4DA9" w:rsidRPr="00295BA0">
        <w:rPr>
          <w:rFonts w:asciiTheme="minorHAnsi" w:hAnsiTheme="minorHAnsi" w:cstheme="minorHAnsi"/>
        </w:rPr>
        <w:t xml:space="preserve"> </w:t>
      </w:r>
    </w:p>
    <w:p w14:paraId="7862E0AF" w14:textId="512F2830" w:rsidR="00D838BC" w:rsidRPr="00295BA0" w:rsidRDefault="003732D0" w:rsidP="00D838BC">
      <w:pPr>
        <w:rPr>
          <w:rFonts w:asciiTheme="minorHAnsi" w:hAnsiTheme="minorHAnsi" w:cstheme="minorHAnsi"/>
          <w:b/>
          <w:i/>
        </w:rPr>
      </w:pPr>
      <w:r w:rsidRPr="00295BA0">
        <w:rPr>
          <w:rFonts w:asciiTheme="minorHAnsi" w:hAnsiTheme="minorHAnsi" w:cstheme="minorHAnsi"/>
          <w:b/>
          <w:i/>
        </w:rPr>
        <w:t>Fifty-one</w:t>
      </w:r>
      <w:r w:rsidR="00D838BC" w:rsidRPr="00295BA0">
        <w:rPr>
          <w:rFonts w:asciiTheme="minorHAnsi" w:hAnsiTheme="minorHAnsi" w:cstheme="minorHAnsi"/>
          <w:b/>
          <w:i/>
        </w:rPr>
        <w:t xml:space="preserve"> individu</w:t>
      </w:r>
      <w:r w:rsidR="008238F9" w:rsidRPr="00295BA0">
        <w:rPr>
          <w:rFonts w:asciiTheme="minorHAnsi" w:hAnsiTheme="minorHAnsi" w:cstheme="minorHAnsi"/>
          <w:b/>
          <w:i/>
        </w:rPr>
        <w:t xml:space="preserve">als completed VI training and </w:t>
      </w:r>
      <w:r w:rsidRPr="00295BA0">
        <w:rPr>
          <w:rFonts w:asciiTheme="minorHAnsi" w:hAnsiTheme="minorHAnsi" w:cstheme="minorHAnsi"/>
          <w:b/>
          <w:i/>
        </w:rPr>
        <w:t>1</w:t>
      </w:r>
      <w:r w:rsidR="009C34A4">
        <w:rPr>
          <w:rFonts w:asciiTheme="minorHAnsi" w:hAnsiTheme="minorHAnsi" w:cstheme="minorHAnsi"/>
          <w:b/>
          <w:i/>
        </w:rPr>
        <w:t>6</w:t>
      </w:r>
      <w:r w:rsidR="00D838BC" w:rsidRPr="00295BA0">
        <w:rPr>
          <w:rFonts w:asciiTheme="minorHAnsi" w:hAnsiTheme="minorHAnsi" w:cstheme="minorHAnsi"/>
          <w:b/>
          <w:i/>
        </w:rPr>
        <w:t xml:space="preserve"> com</w:t>
      </w:r>
      <w:r w:rsidR="00CD0E6D" w:rsidRPr="00295BA0">
        <w:rPr>
          <w:rFonts w:asciiTheme="minorHAnsi" w:hAnsiTheme="minorHAnsi" w:cstheme="minorHAnsi"/>
          <w:b/>
          <w:i/>
        </w:rPr>
        <w:t>pleted their O&amp;M program in 202</w:t>
      </w:r>
      <w:r w:rsidR="009C34A4">
        <w:rPr>
          <w:rFonts w:asciiTheme="minorHAnsi" w:hAnsiTheme="minorHAnsi" w:cstheme="minorHAnsi"/>
          <w:b/>
          <w:i/>
        </w:rPr>
        <w:t>4</w:t>
      </w:r>
      <w:r w:rsidR="008238F9" w:rsidRPr="00295BA0">
        <w:rPr>
          <w:rFonts w:asciiTheme="minorHAnsi" w:hAnsiTheme="minorHAnsi" w:cstheme="minorHAnsi"/>
          <w:b/>
          <w:i/>
        </w:rPr>
        <w:t xml:space="preserve">. </w:t>
      </w:r>
    </w:p>
    <w:p w14:paraId="373FAB8C" w14:textId="66A26F3D" w:rsidR="008A5C25" w:rsidRPr="00295BA0" w:rsidRDefault="00D14282" w:rsidP="00D838BC">
      <w:pPr>
        <w:spacing w:line="288" w:lineRule="auto"/>
        <w:rPr>
          <w:rFonts w:asciiTheme="minorHAnsi" w:hAnsiTheme="minorHAnsi" w:cstheme="minorHAnsi"/>
        </w:rPr>
      </w:pPr>
      <w:r w:rsidRPr="00295BA0">
        <w:rPr>
          <w:rFonts w:asciiTheme="minorHAnsi" w:hAnsiTheme="minorHAnsi" w:cstheme="minorHAnsi"/>
        </w:rPr>
        <w:t>Table 1</w:t>
      </w:r>
      <w:r w:rsidR="00EF0FDD" w:rsidRPr="00295BA0">
        <w:rPr>
          <w:rFonts w:asciiTheme="minorHAnsi" w:hAnsiTheme="minorHAnsi" w:cstheme="minorHAnsi"/>
        </w:rPr>
        <w:t>6</w:t>
      </w:r>
      <w:r w:rsidRPr="00295BA0">
        <w:rPr>
          <w:rFonts w:asciiTheme="minorHAnsi" w:hAnsiTheme="minorHAnsi" w:cstheme="minorHAnsi"/>
        </w:rPr>
        <w:t xml:space="preserve"> and the graph below</w:t>
      </w:r>
      <w:r w:rsidR="00EF0FDD" w:rsidRPr="00295BA0">
        <w:rPr>
          <w:rFonts w:asciiTheme="minorHAnsi" w:hAnsiTheme="minorHAnsi" w:cstheme="minorHAnsi"/>
        </w:rPr>
        <w:t xml:space="preserve"> show that in 202</w:t>
      </w:r>
      <w:r w:rsidR="009C34A4">
        <w:rPr>
          <w:rFonts w:asciiTheme="minorHAnsi" w:hAnsiTheme="minorHAnsi" w:cstheme="minorHAnsi"/>
        </w:rPr>
        <w:t>4</w:t>
      </w:r>
      <w:r w:rsidR="00EF0FDD" w:rsidRPr="00295BA0">
        <w:rPr>
          <w:rFonts w:asciiTheme="minorHAnsi" w:hAnsiTheme="minorHAnsi" w:cstheme="minorHAnsi"/>
        </w:rPr>
        <w:t xml:space="preserve">, </w:t>
      </w:r>
      <w:r w:rsidR="00CD0E6D" w:rsidRPr="00295BA0">
        <w:rPr>
          <w:rFonts w:asciiTheme="minorHAnsi" w:hAnsiTheme="minorHAnsi" w:cstheme="minorHAnsi"/>
        </w:rPr>
        <w:t xml:space="preserve">a total of </w:t>
      </w:r>
      <w:r w:rsidR="009C34A4">
        <w:rPr>
          <w:rFonts w:asciiTheme="minorHAnsi" w:hAnsiTheme="minorHAnsi" w:cstheme="minorHAnsi"/>
        </w:rPr>
        <w:t>67</w:t>
      </w:r>
      <w:r w:rsidRPr="00295BA0">
        <w:rPr>
          <w:rFonts w:asciiTheme="minorHAnsi" w:hAnsiTheme="minorHAnsi" w:cstheme="minorHAnsi"/>
        </w:rPr>
        <w:t xml:space="preserve"> Texas residents completed their certification programs.</w:t>
      </w:r>
      <w:r w:rsidR="00CD0E6D" w:rsidRPr="00295BA0">
        <w:rPr>
          <w:rFonts w:asciiTheme="minorHAnsi" w:hAnsiTheme="minorHAnsi" w:cstheme="minorHAnsi"/>
        </w:rPr>
        <w:t xml:space="preserve"> This</w:t>
      </w:r>
      <w:r w:rsidR="00442563" w:rsidRPr="00295BA0">
        <w:rPr>
          <w:rFonts w:asciiTheme="minorHAnsi" w:hAnsiTheme="minorHAnsi" w:cstheme="minorHAnsi"/>
        </w:rPr>
        <w:t xml:space="preserve"> is a decrease of </w:t>
      </w:r>
      <w:r w:rsidR="009C34A4">
        <w:rPr>
          <w:rFonts w:asciiTheme="minorHAnsi" w:hAnsiTheme="minorHAnsi" w:cstheme="minorHAnsi"/>
        </w:rPr>
        <w:t>3</w:t>
      </w:r>
      <w:r w:rsidR="00442563" w:rsidRPr="00295BA0">
        <w:rPr>
          <w:rFonts w:asciiTheme="minorHAnsi" w:hAnsiTheme="minorHAnsi" w:cstheme="minorHAnsi"/>
        </w:rPr>
        <w:t xml:space="preserve"> individuals </w:t>
      </w:r>
      <w:r w:rsidR="009C34A4">
        <w:rPr>
          <w:rFonts w:asciiTheme="minorHAnsi" w:hAnsiTheme="minorHAnsi" w:cstheme="minorHAnsi"/>
        </w:rPr>
        <w:t>compared to 2023</w:t>
      </w:r>
      <w:r w:rsidR="00442563" w:rsidRPr="00295BA0">
        <w:rPr>
          <w:rFonts w:asciiTheme="minorHAnsi" w:hAnsiTheme="minorHAnsi" w:cstheme="minorHAnsi"/>
        </w:rPr>
        <w:t xml:space="preserve">. It includes </w:t>
      </w:r>
      <w:r w:rsidR="004977BB" w:rsidRPr="00295BA0">
        <w:rPr>
          <w:rFonts w:asciiTheme="minorHAnsi" w:hAnsiTheme="minorHAnsi" w:cstheme="minorHAnsi"/>
        </w:rPr>
        <w:t xml:space="preserve">graduates of </w:t>
      </w:r>
      <w:r w:rsidR="00CD0E6D" w:rsidRPr="00295BA0">
        <w:rPr>
          <w:rFonts w:asciiTheme="minorHAnsi" w:hAnsiTheme="minorHAnsi" w:cstheme="minorHAnsi"/>
        </w:rPr>
        <w:t xml:space="preserve">both the </w:t>
      </w:r>
      <w:r w:rsidR="00E518B2">
        <w:rPr>
          <w:rFonts w:asciiTheme="minorHAnsi" w:hAnsiTheme="minorHAnsi" w:cstheme="minorHAnsi"/>
        </w:rPr>
        <w:t>TSVI</w:t>
      </w:r>
      <w:r w:rsidR="004977BB" w:rsidRPr="00295BA0">
        <w:rPr>
          <w:rFonts w:asciiTheme="minorHAnsi" w:hAnsiTheme="minorHAnsi" w:cstheme="minorHAnsi"/>
        </w:rPr>
        <w:t xml:space="preserve"> </w:t>
      </w:r>
      <w:r w:rsidR="00CD0E6D" w:rsidRPr="00295BA0">
        <w:rPr>
          <w:rFonts w:asciiTheme="minorHAnsi" w:hAnsiTheme="minorHAnsi" w:cstheme="minorHAnsi"/>
        </w:rPr>
        <w:t xml:space="preserve">and O&amp;M </w:t>
      </w:r>
      <w:r w:rsidR="004977BB" w:rsidRPr="00295BA0">
        <w:rPr>
          <w:rFonts w:asciiTheme="minorHAnsi" w:hAnsiTheme="minorHAnsi" w:cstheme="minorHAnsi"/>
        </w:rPr>
        <w:t xml:space="preserve">program. The number of </w:t>
      </w:r>
      <w:r w:rsidR="00E518B2">
        <w:rPr>
          <w:rFonts w:asciiTheme="minorHAnsi" w:hAnsiTheme="minorHAnsi" w:cstheme="minorHAnsi"/>
        </w:rPr>
        <w:t>TSVI</w:t>
      </w:r>
      <w:r w:rsidR="00CD0E6D" w:rsidRPr="00295BA0">
        <w:rPr>
          <w:rFonts w:asciiTheme="minorHAnsi" w:hAnsiTheme="minorHAnsi" w:cstheme="minorHAnsi"/>
        </w:rPr>
        <w:t xml:space="preserve"> and </w:t>
      </w:r>
      <w:r w:rsidR="004977BB" w:rsidRPr="00295BA0">
        <w:rPr>
          <w:rFonts w:asciiTheme="minorHAnsi" w:hAnsiTheme="minorHAnsi" w:cstheme="minorHAnsi"/>
        </w:rPr>
        <w:t>O&amp;M</w:t>
      </w:r>
      <w:r w:rsidR="007C530C" w:rsidRPr="00295BA0">
        <w:rPr>
          <w:rFonts w:asciiTheme="minorHAnsi" w:hAnsiTheme="minorHAnsi" w:cstheme="minorHAnsi"/>
        </w:rPr>
        <w:t xml:space="preserve"> program completers</w:t>
      </w:r>
      <w:r w:rsidR="004977BB" w:rsidRPr="00295BA0">
        <w:rPr>
          <w:rFonts w:asciiTheme="minorHAnsi" w:hAnsiTheme="minorHAnsi" w:cstheme="minorHAnsi"/>
        </w:rPr>
        <w:t xml:space="preserve"> </w:t>
      </w:r>
      <w:r w:rsidR="00442563" w:rsidRPr="00295BA0">
        <w:rPr>
          <w:rFonts w:asciiTheme="minorHAnsi" w:hAnsiTheme="minorHAnsi" w:cstheme="minorHAnsi"/>
        </w:rPr>
        <w:t xml:space="preserve">in 2022 was the highest within the past 3 years, with a total of 62 </w:t>
      </w:r>
      <w:r w:rsidR="00E518B2">
        <w:rPr>
          <w:rFonts w:asciiTheme="minorHAnsi" w:hAnsiTheme="minorHAnsi" w:cstheme="minorHAnsi"/>
        </w:rPr>
        <w:t>TSVI</w:t>
      </w:r>
      <w:r w:rsidR="00442563" w:rsidRPr="00295BA0">
        <w:rPr>
          <w:rFonts w:asciiTheme="minorHAnsi" w:hAnsiTheme="minorHAnsi" w:cstheme="minorHAnsi"/>
        </w:rPr>
        <w:t xml:space="preserve"> and 28 O&amp;M completers. </w:t>
      </w:r>
      <w:r w:rsidRPr="00295BA0">
        <w:rPr>
          <w:rFonts w:asciiTheme="minorHAnsi" w:hAnsiTheme="minorHAnsi" w:cstheme="minorHAnsi"/>
        </w:rPr>
        <w:t>It should be noted that u</w:t>
      </w:r>
      <w:r w:rsidR="00D838BC" w:rsidRPr="00295BA0">
        <w:rPr>
          <w:rFonts w:asciiTheme="minorHAnsi" w:hAnsiTheme="minorHAnsi" w:cstheme="minorHAnsi"/>
        </w:rPr>
        <w:t>nlike s</w:t>
      </w:r>
      <w:r w:rsidR="000E3ADA" w:rsidRPr="00295BA0">
        <w:rPr>
          <w:rFonts w:asciiTheme="minorHAnsi" w:hAnsiTheme="minorHAnsi" w:cstheme="minorHAnsi"/>
        </w:rPr>
        <w:t xml:space="preserve">tudents seeking VI certification, </w:t>
      </w:r>
      <w:r w:rsidR="00D838BC" w:rsidRPr="00295BA0">
        <w:rPr>
          <w:rFonts w:asciiTheme="minorHAnsi" w:hAnsiTheme="minorHAnsi" w:cstheme="minorHAnsi"/>
        </w:rPr>
        <w:t xml:space="preserve">who may be eligible to </w:t>
      </w:r>
      <w:r w:rsidR="003F588B" w:rsidRPr="00295BA0">
        <w:rPr>
          <w:rFonts w:asciiTheme="minorHAnsi" w:hAnsiTheme="minorHAnsi" w:cstheme="minorHAnsi"/>
        </w:rPr>
        <w:t xml:space="preserve">work as a </w:t>
      </w:r>
      <w:r w:rsidR="00E518B2">
        <w:rPr>
          <w:rFonts w:asciiTheme="minorHAnsi" w:hAnsiTheme="minorHAnsi" w:cstheme="minorHAnsi"/>
        </w:rPr>
        <w:t>TSVI</w:t>
      </w:r>
      <w:r w:rsidR="003F588B" w:rsidRPr="00295BA0">
        <w:rPr>
          <w:rFonts w:asciiTheme="minorHAnsi" w:hAnsiTheme="minorHAnsi" w:cstheme="minorHAnsi"/>
        </w:rPr>
        <w:t xml:space="preserve"> under an emergency permit before completing their program</w:t>
      </w:r>
      <w:r w:rsidR="00D838BC" w:rsidRPr="00295BA0">
        <w:rPr>
          <w:rFonts w:asciiTheme="minorHAnsi" w:hAnsiTheme="minorHAnsi" w:cstheme="minorHAnsi"/>
        </w:rPr>
        <w:t xml:space="preserve">, </w:t>
      </w:r>
      <w:r w:rsidR="00442563" w:rsidRPr="00295BA0">
        <w:rPr>
          <w:rFonts w:asciiTheme="minorHAnsi" w:hAnsiTheme="minorHAnsi" w:cstheme="minorHAnsi"/>
        </w:rPr>
        <w:t xml:space="preserve">O&amp;M </w:t>
      </w:r>
      <w:r w:rsidR="00D838BC" w:rsidRPr="00295BA0">
        <w:rPr>
          <w:rFonts w:asciiTheme="minorHAnsi" w:hAnsiTheme="minorHAnsi" w:cstheme="minorHAnsi"/>
        </w:rPr>
        <w:t xml:space="preserve">candidates must complete their entire program </w:t>
      </w:r>
      <w:r w:rsidR="00ED7A0A" w:rsidRPr="00295BA0">
        <w:rPr>
          <w:rFonts w:asciiTheme="minorHAnsi" w:hAnsiTheme="minorHAnsi" w:cstheme="minorHAnsi"/>
        </w:rPr>
        <w:t xml:space="preserve">and obtain certification </w:t>
      </w:r>
      <w:r w:rsidR="00D838BC" w:rsidRPr="00295BA0">
        <w:rPr>
          <w:rFonts w:asciiTheme="minorHAnsi" w:hAnsiTheme="minorHAnsi" w:cstheme="minorHAnsi"/>
        </w:rPr>
        <w:t>before they can start working as an O&amp;M specialist</w:t>
      </w:r>
      <w:r w:rsidR="00ED7A0A" w:rsidRPr="00295BA0">
        <w:rPr>
          <w:rFonts w:asciiTheme="minorHAnsi" w:hAnsiTheme="minorHAnsi" w:cstheme="minorHAnsi"/>
        </w:rPr>
        <w:t xml:space="preserve"> in Texas public schools</w:t>
      </w:r>
      <w:r w:rsidR="00D838BC" w:rsidRPr="00295BA0">
        <w:rPr>
          <w:rFonts w:asciiTheme="minorHAnsi" w:hAnsiTheme="minorHAnsi" w:cstheme="minorHAnsi"/>
        </w:rPr>
        <w:t>.</w:t>
      </w:r>
      <w:r w:rsidR="00010D70" w:rsidRPr="00295BA0">
        <w:rPr>
          <w:rFonts w:asciiTheme="minorHAnsi" w:hAnsiTheme="minorHAnsi" w:cstheme="minorHAnsi"/>
        </w:rPr>
        <w:t xml:space="preserve"> </w:t>
      </w:r>
      <w:r w:rsidR="00442563" w:rsidRPr="00295BA0">
        <w:rPr>
          <w:rFonts w:asciiTheme="minorHAnsi" w:hAnsiTheme="minorHAnsi" w:cstheme="minorHAnsi"/>
        </w:rPr>
        <w:t>It is</w:t>
      </w:r>
      <w:r w:rsidR="00010D70" w:rsidRPr="00295BA0">
        <w:rPr>
          <w:rFonts w:asciiTheme="minorHAnsi" w:hAnsiTheme="minorHAnsi" w:cstheme="minorHAnsi"/>
        </w:rPr>
        <w:t xml:space="preserve"> important to consider </w:t>
      </w:r>
      <w:r w:rsidR="00442563" w:rsidRPr="00295BA0">
        <w:rPr>
          <w:rFonts w:asciiTheme="minorHAnsi" w:hAnsiTheme="minorHAnsi" w:cstheme="minorHAnsi"/>
        </w:rPr>
        <w:t xml:space="preserve">that </w:t>
      </w:r>
      <w:r w:rsidR="00010D70" w:rsidRPr="00295BA0">
        <w:rPr>
          <w:rFonts w:asciiTheme="minorHAnsi" w:hAnsiTheme="minorHAnsi" w:cstheme="minorHAnsi"/>
        </w:rPr>
        <w:t xml:space="preserve">during the </w:t>
      </w:r>
      <w:r w:rsidR="00442563" w:rsidRPr="00295BA0">
        <w:rPr>
          <w:rFonts w:asciiTheme="minorHAnsi" w:hAnsiTheme="minorHAnsi" w:cstheme="minorHAnsi"/>
        </w:rPr>
        <w:t>pandemic</w:t>
      </w:r>
      <w:r w:rsidR="00510223" w:rsidRPr="00295BA0">
        <w:rPr>
          <w:rFonts w:asciiTheme="minorHAnsi" w:hAnsiTheme="minorHAnsi" w:cstheme="minorHAnsi"/>
        </w:rPr>
        <w:t xml:space="preserve">, O&amp;M </w:t>
      </w:r>
      <w:r w:rsidR="00745798" w:rsidRPr="00295BA0">
        <w:rPr>
          <w:rFonts w:asciiTheme="minorHAnsi" w:hAnsiTheme="minorHAnsi" w:cstheme="minorHAnsi"/>
        </w:rPr>
        <w:t>students</w:t>
      </w:r>
      <w:r w:rsidR="00510223" w:rsidRPr="00295BA0">
        <w:rPr>
          <w:rFonts w:asciiTheme="minorHAnsi" w:hAnsiTheme="minorHAnsi" w:cstheme="minorHAnsi"/>
        </w:rPr>
        <w:t xml:space="preserve"> </w:t>
      </w:r>
      <w:r w:rsidR="009C34A4">
        <w:rPr>
          <w:rFonts w:asciiTheme="minorHAnsi" w:hAnsiTheme="minorHAnsi" w:cstheme="minorHAnsi"/>
        </w:rPr>
        <w:t>were not able</w:t>
      </w:r>
      <w:r w:rsidR="00010D70" w:rsidRPr="0004483E">
        <w:t xml:space="preserve"> </w:t>
      </w:r>
      <w:r w:rsidR="00010D70" w:rsidRPr="00295BA0">
        <w:rPr>
          <w:rFonts w:asciiTheme="minorHAnsi" w:hAnsiTheme="minorHAnsi" w:cstheme="minorHAnsi"/>
        </w:rPr>
        <w:t xml:space="preserve">to complete their internships, </w:t>
      </w:r>
      <w:r w:rsidR="009D1647" w:rsidRPr="00295BA0">
        <w:rPr>
          <w:rFonts w:asciiTheme="minorHAnsi" w:hAnsiTheme="minorHAnsi" w:cstheme="minorHAnsi"/>
        </w:rPr>
        <w:t xml:space="preserve">their </w:t>
      </w:r>
      <w:r w:rsidR="00010D70" w:rsidRPr="00295BA0">
        <w:rPr>
          <w:rFonts w:asciiTheme="minorHAnsi" w:hAnsiTheme="minorHAnsi" w:cstheme="minorHAnsi"/>
        </w:rPr>
        <w:t>university programs and, essentially, the certification process</w:t>
      </w:r>
      <w:r w:rsidR="0054771B" w:rsidRPr="00295BA0">
        <w:rPr>
          <w:rFonts w:asciiTheme="minorHAnsi" w:hAnsiTheme="minorHAnsi" w:cstheme="minorHAnsi"/>
        </w:rPr>
        <w:t xml:space="preserve"> </w:t>
      </w:r>
      <w:r w:rsidR="00510223" w:rsidRPr="00295BA0">
        <w:rPr>
          <w:rFonts w:asciiTheme="minorHAnsi" w:hAnsiTheme="minorHAnsi" w:cstheme="minorHAnsi"/>
        </w:rPr>
        <w:t>which</w:t>
      </w:r>
      <w:r w:rsidR="009D1647" w:rsidRPr="00295BA0">
        <w:rPr>
          <w:rFonts w:asciiTheme="minorHAnsi" w:hAnsiTheme="minorHAnsi" w:cstheme="minorHAnsi"/>
        </w:rPr>
        <w:t xml:space="preserve"> would</w:t>
      </w:r>
      <w:r w:rsidR="0054771B" w:rsidRPr="00295BA0">
        <w:rPr>
          <w:rFonts w:asciiTheme="minorHAnsi" w:hAnsiTheme="minorHAnsi" w:cstheme="minorHAnsi"/>
        </w:rPr>
        <w:t xml:space="preserve"> </w:t>
      </w:r>
      <w:r w:rsidR="00510223" w:rsidRPr="00295BA0">
        <w:rPr>
          <w:rFonts w:asciiTheme="minorHAnsi" w:hAnsiTheme="minorHAnsi" w:cstheme="minorHAnsi"/>
        </w:rPr>
        <w:t xml:space="preserve">have </w:t>
      </w:r>
      <w:r w:rsidR="0054771B" w:rsidRPr="00295BA0">
        <w:rPr>
          <w:rFonts w:asciiTheme="minorHAnsi" w:hAnsiTheme="minorHAnsi" w:cstheme="minorHAnsi"/>
        </w:rPr>
        <w:t>all</w:t>
      </w:r>
      <w:r w:rsidR="009D1647" w:rsidRPr="00295BA0">
        <w:rPr>
          <w:rFonts w:asciiTheme="minorHAnsi" w:hAnsiTheme="minorHAnsi" w:cstheme="minorHAnsi"/>
        </w:rPr>
        <w:t>ow</w:t>
      </w:r>
      <w:r w:rsidR="00510223" w:rsidRPr="00295BA0">
        <w:rPr>
          <w:rFonts w:asciiTheme="minorHAnsi" w:hAnsiTheme="minorHAnsi" w:cstheme="minorHAnsi"/>
        </w:rPr>
        <w:t>ed</w:t>
      </w:r>
      <w:r w:rsidR="0054771B" w:rsidRPr="00295BA0">
        <w:rPr>
          <w:rFonts w:asciiTheme="minorHAnsi" w:hAnsiTheme="minorHAnsi" w:cstheme="minorHAnsi"/>
        </w:rPr>
        <w:t xml:space="preserve"> them to support </w:t>
      </w:r>
      <w:r w:rsidR="009D1647" w:rsidRPr="00295BA0">
        <w:rPr>
          <w:rFonts w:asciiTheme="minorHAnsi" w:hAnsiTheme="minorHAnsi" w:cstheme="minorHAnsi"/>
        </w:rPr>
        <w:t>the growing number of s</w:t>
      </w:r>
      <w:r w:rsidR="0054771B" w:rsidRPr="00295BA0">
        <w:rPr>
          <w:rFonts w:asciiTheme="minorHAnsi" w:hAnsiTheme="minorHAnsi" w:cstheme="minorHAnsi"/>
        </w:rPr>
        <w:t xml:space="preserve">tudents </w:t>
      </w:r>
      <w:r w:rsidR="009D1647" w:rsidRPr="00295BA0">
        <w:rPr>
          <w:rFonts w:asciiTheme="minorHAnsi" w:hAnsiTheme="minorHAnsi" w:cstheme="minorHAnsi"/>
        </w:rPr>
        <w:t xml:space="preserve">eligible for </w:t>
      </w:r>
      <w:r w:rsidR="00510223" w:rsidRPr="00295BA0">
        <w:rPr>
          <w:rFonts w:asciiTheme="minorHAnsi" w:hAnsiTheme="minorHAnsi" w:cstheme="minorHAnsi"/>
        </w:rPr>
        <w:t>O&amp;M</w:t>
      </w:r>
      <w:r w:rsidR="00ED7A0A" w:rsidRPr="00295BA0">
        <w:rPr>
          <w:rFonts w:asciiTheme="minorHAnsi" w:hAnsiTheme="minorHAnsi" w:cstheme="minorHAnsi"/>
        </w:rPr>
        <w:t xml:space="preserve"> services.</w:t>
      </w:r>
    </w:p>
    <w:p w14:paraId="26808E0E" w14:textId="31137837" w:rsidR="0018630D" w:rsidRPr="00295BA0" w:rsidRDefault="0054771B" w:rsidP="00BE482F">
      <w:pPr>
        <w:spacing w:line="288" w:lineRule="auto"/>
        <w:rPr>
          <w:rFonts w:asciiTheme="minorHAnsi" w:hAnsiTheme="minorHAnsi" w:cstheme="minorHAnsi"/>
        </w:rPr>
      </w:pPr>
      <w:r w:rsidRPr="00295BA0">
        <w:rPr>
          <w:rFonts w:asciiTheme="minorHAnsi" w:hAnsiTheme="minorHAnsi" w:cstheme="minorHAnsi"/>
        </w:rPr>
        <w:lastRenderedPageBreak/>
        <w:t xml:space="preserve">In addition, </w:t>
      </w:r>
      <w:r w:rsidR="00D838BC" w:rsidRPr="00295BA0">
        <w:rPr>
          <w:rFonts w:asciiTheme="minorHAnsi" w:hAnsiTheme="minorHAnsi" w:cstheme="minorHAnsi"/>
        </w:rPr>
        <w:t xml:space="preserve">O&amp;M certification is a national certification and valid in any state. It is also applicable for all age </w:t>
      </w:r>
      <w:r w:rsidRPr="00295BA0">
        <w:rPr>
          <w:rFonts w:asciiTheme="minorHAnsi" w:hAnsiTheme="minorHAnsi" w:cstheme="minorHAnsi"/>
        </w:rPr>
        <w:t>groups, not just for</w:t>
      </w:r>
      <w:r w:rsidR="00F07C14" w:rsidRPr="00295BA0">
        <w:rPr>
          <w:rFonts w:asciiTheme="minorHAnsi" w:hAnsiTheme="minorHAnsi" w:cstheme="minorHAnsi"/>
        </w:rPr>
        <w:t xml:space="preserve"> the</w:t>
      </w:r>
      <w:r w:rsidR="009D1647" w:rsidRPr="00295BA0">
        <w:rPr>
          <w:rFonts w:asciiTheme="minorHAnsi" w:hAnsiTheme="minorHAnsi" w:cstheme="minorHAnsi"/>
        </w:rPr>
        <w:t xml:space="preserve"> bi</w:t>
      </w:r>
      <w:r w:rsidR="000E3ADA" w:rsidRPr="00295BA0">
        <w:rPr>
          <w:rFonts w:asciiTheme="minorHAnsi" w:hAnsiTheme="minorHAnsi" w:cstheme="minorHAnsi"/>
        </w:rPr>
        <w:t xml:space="preserve">rth </w:t>
      </w:r>
      <w:r w:rsidR="000D00BB" w:rsidRPr="00295BA0">
        <w:rPr>
          <w:rFonts w:asciiTheme="minorHAnsi" w:hAnsiTheme="minorHAnsi" w:cstheme="minorHAnsi"/>
        </w:rPr>
        <w:t xml:space="preserve">to age twenty-one </w:t>
      </w:r>
      <w:r w:rsidR="00F07C14" w:rsidRPr="00295BA0">
        <w:rPr>
          <w:rFonts w:asciiTheme="minorHAnsi" w:hAnsiTheme="minorHAnsi" w:cstheme="minorHAnsi"/>
        </w:rPr>
        <w:t xml:space="preserve">population </w:t>
      </w:r>
      <w:r w:rsidRPr="00295BA0">
        <w:rPr>
          <w:rFonts w:asciiTheme="minorHAnsi" w:hAnsiTheme="minorHAnsi" w:cstheme="minorHAnsi"/>
        </w:rPr>
        <w:t>served by the public school system</w:t>
      </w:r>
      <w:r w:rsidR="009D1647" w:rsidRPr="00295BA0">
        <w:rPr>
          <w:rFonts w:asciiTheme="minorHAnsi" w:hAnsiTheme="minorHAnsi" w:cstheme="minorHAnsi"/>
        </w:rPr>
        <w:t xml:space="preserve"> in Texas</w:t>
      </w:r>
      <w:r w:rsidR="000122CD" w:rsidRPr="00295BA0">
        <w:rPr>
          <w:rFonts w:asciiTheme="minorHAnsi" w:hAnsiTheme="minorHAnsi" w:cstheme="minorHAnsi"/>
        </w:rPr>
        <w:t xml:space="preserve">. It is hoped that </w:t>
      </w:r>
      <w:r w:rsidRPr="00295BA0">
        <w:rPr>
          <w:rFonts w:asciiTheme="minorHAnsi" w:hAnsiTheme="minorHAnsi" w:cstheme="minorHAnsi"/>
        </w:rPr>
        <w:t>school districts</w:t>
      </w:r>
      <w:r w:rsidR="009D1647" w:rsidRPr="00295BA0">
        <w:rPr>
          <w:rFonts w:asciiTheme="minorHAnsi" w:hAnsiTheme="minorHAnsi" w:cstheme="minorHAnsi"/>
        </w:rPr>
        <w:t xml:space="preserve"> </w:t>
      </w:r>
      <w:r w:rsidR="000122CD" w:rsidRPr="00295BA0">
        <w:rPr>
          <w:rFonts w:asciiTheme="minorHAnsi" w:hAnsiTheme="minorHAnsi" w:cstheme="minorHAnsi"/>
        </w:rPr>
        <w:t xml:space="preserve">will be </w:t>
      </w:r>
      <w:r w:rsidRPr="00295BA0">
        <w:rPr>
          <w:rFonts w:asciiTheme="minorHAnsi" w:hAnsiTheme="minorHAnsi" w:cstheme="minorHAnsi"/>
        </w:rPr>
        <w:t xml:space="preserve">able to </w:t>
      </w:r>
      <w:r w:rsidR="000122CD" w:rsidRPr="00295BA0">
        <w:rPr>
          <w:rFonts w:asciiTheme="minorHAnsi" w:hAnsiTheme="minorHAnsi" w:cstheme="minorHAnsi"/>
        </w:rPr>
        <w:t xml:space="preserve">consistently </w:t>
      </w:r>
      <w:r w:rsidRPr="00295BA0">
        <w:rPr>
          <w:rFonts w:asciiTheme="minorHAnsi" w:hAnsiTheme="minorHAnsi" w:cstheme="minorHAnsi"/>
        </w:rPr>
        <w:t>hire</w:t>
      </w:r>
      <w:r w:rsidR="00D838BC" w:rsidRPr="00295BA0">
        <w:rPr>
          <w:rFonts w:asciiTheme="minorHAnsi" w:hAnsiTheme="minorHAnsi" w:cstheme="minorHAnsi"/>
        </w:rPr>
        <w:t xml:space="preserve"> g</w:t>
      </w:r>
      <w:r w:rsidR="000122CD" w:rsidRPr="00295BA0">
        <w:rPr>
          <w:rFonts w:asciiTheme="minorHAnsi" w:hAnsiTheme="minorHAnsi" w:cstheme="minorHAnsi"/>
        </w:rPr>
        <w:t>raduating O&amp;M specialists</w:t>
      </w:r>
      <w:r w:rsidR="000D00BB" w:rsidRPr="00295BA0">
        <w:rPr>
          <w:rFonts w:asciiTheme="minorHAnsi" w:hAnsiTheme="minorHAnsi" w:cstheme="minorHAnsi"/>
        </w:rPr>
        <w:t xml:space="preserve">, </w:t>
      </w:r>
      <w:r w:rsidR="000122CD" w:rsidRPr="00295BA0">
        <w:rPr>
          <w:rFonts w:asciiTheme="minorHAnsi" w:hAnsiTheme="minorHAnsi" w:cstheme="minorHAnsi"/>
        </w:rPr>
        <w:t xml:space="preserve">otherwise </w:t>
      </w:r>
      <w:r w:rsidR="009D1647" w:rsidRPr="00295BA0">
        <w:rPr>
          <w:rFonts w:asciiTheme="minorHAnsi" w:hAnsiTheme="minorHAnsi" w:cstheme="minorHAnsi"/>
        </w:rPr>
        <w:t xml:space="preserve">positions </w:t>
      </w:r>
      <w:r w:rsidR="00D46292" w:rsidRPr="00295BA0">
        <w:rPr>
          <w:rFonts w:asciiTheme="minorHAnsi" w:hAnsiTheme="minorHAnsi" w:cstheme="minorHAnsi"/>
        </w:rPr>
        <w:t>could be</w:t>
      </w:r>
      <w:r w:rsidR="009D1647" w:rsidRPr="00295BA0">
        <w:rPr>
          <w:rFonts w:asciiTheme="minorHAnsi" w:hAnsiTheme="minorHAnsi" w:cstheme="minorHAnsi"/>
        </w:rPr>
        <w:t xml:space="preserve"> filled outside </w:t>
      </w:r>
      <w:r w:rsidR="00ED7A0A" w:rsidRPr="00295BA0">
        <w:rPr>
          <w:rFonts w:asciiTheme="minorHAnsi" w:hAnsiTheme="minorHAnsi" w:cstheme="minorHAnsi"/>
        </w:rPr>
        <w:t xml:space="preserve">of </w:t>
      </w:r>
      <w:r w:rsidR="00D46292" w:rsidRPr="00295BA0">
        <w:rPr>
          <w:rFonts w:asciiTheme="minorHAnsi" w:hAnsiTheme="minorHAnsi" w:cstheme="minorHAnsi"/>
        </w:rPr>
        <w:t>education and/or the state.</w:t>
      </w:r>
    </w:p>
    <w:p w14:paraId="71C37409" w14:textId="2BA503C7" w:rsidR="00BE2C33" w:rsidRPr="00295BA0" w:rsidRDefault="007C4DA9" w:rsidP="00537A84">
      <w:pPr>
        <w:spacing w:line="288" w:lineRule="auto"/>
        <w:rPr>
          <w:rFonts w:asciiTheme="minorHAnsi" w:hAnsiTheme="minorHAnsi" w:cstheme="minorHAnsi"/>
          <w:b/>
        </w:rPr>
      </w:pPr>
      <w:r w:rsidRPr="00295BA0">
        <w:rPr>
          <w:rFonts w:asciiTheme="minorHAnsi" w:hAnsiTheme="minorHAnsi" w:cstheme="minorHAnsi"/>
          <w:b/>
        </w:rPr>
        <w:t>Table 16</w:t>
      </w:r>
      <w:r w:rsidR="00930638" w:rsidRPr="00295BA0">
        <w:rPr>
          <w:rFonts w:asciiTheme="minorHAnsi" w:hAnsiTheme="minorHAnsi" w:cstheme="minorHAnsi"/>
          <w:b/>
        </w:rPr>
        <w:t>: Number of</w:t>
      </w:r>
      <w:r w:rsidR="00A42F0F" w:rsidRPr="00295BA0">
        <w:rPr>
          <w:rFonts w:asciiTheme="minorHAnsi" w:hAnsiTheme="minorHAnsi" w:cstheme="minorHAnsi"/>
          <w:b/>
        </w:rPr>
        <w:t xml:space="preserve"> Individuals Completing Certification</w:t>
      </w:r>
      <w:r w:rsidR="00930638" w:rsidRPr="00295BA0">
        <w:rPr>
          <w:rFonts w:asciiTheme="minorHAnsi" w:hAnsiTheme="minorHAnsi" w:cstheme="minorHAnsi"/>
          <w:b/>
        </w:rPr>
        <w:t xml:space="preserve"> Programs </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52"/>
        <w:gridCol w:w="1440"/>
        <w:gridCol w:w="1440"/>
        <w:gridCol w:w="1350"/>
      </w:tblGrid>
      <w:tr w:rsidR="009C34A4" w:rsidRPr="00295BA0" w14:paraId="5FF38DBA" w14:textId="77777777" w:rsidTr="007855A0">
        <w:tc>
          <w:tcPr>
            <w:tcW w:w="3852" w:type="dxa"/>
            <w:tcBorders>
              <w:top w:val="nil"/>
              <w:left w:val="nil"/>
              <w:right w:val="nil"/>
            </w:tcBorders>
          </w:tcPr>
          <w:p w14:paraId="207A53BE" w14:textId="69541F02" w:rsidR="009C34A4" w:rsidRPr="00295BA0" w:rsidRDefault="009C34A4" w:rsidP="009C34A4">
            <w:pPr>
              <w:pStyle w:val="Heading4"/>
              <w:spacing w:after="0"/>
              <w:rPr>
                <w:rFonts w:asciiTheme="minorHAnsi" w:hAnsiTheme="minorHAnsi" w:cstheme="minorHAnsi"/>
                <w:sz w:val="24"/>
                <w:szCs w:val="24"/>
              </w:rPr>
            </w:pPr>
          </w:p>
        </w:tc>
        <w:tc>
          <w:tcPr>
            <w:tcW w:w="1440" w:type="dxa"/>
            <w:tcBorders>
              <w:top w:val="nil"/>
              <w:left w:val="nil"/>
              <w:right w:val="nil"/>
            </w:tcBorders>
          </w:tcPr>
          <w:p w14:paraId="0FEB59A6" w14:textId="790DD27A" w:rsidR="009C34A4" w:rsidRPr="00295BA0" w:rsidRDefault="009C34A4" w:rsidP="009C34A4">
            <w:pPr>
              <w:jc w:val="center"/>
              <w:rPr>
                <w:rFonts w:asciiTheme="minorHAnsi" w:hAnsiTheme="minorHAnsi" w:cstheme="minorHAnsi"/>
                <w:b/>
              </w:rPr>
            </w:pPr>
            <w:r w:rsidRPr="00295BA0">
              <w:rPr>
                <w:rFonts w:asciiTheme="minorHAnsi" w:hAnsiTheme="minorHAnsi" w:cstheme="minorHAnsi"/>
                <w:b/>
              </w:rPr>
              <w:t>2022</w:t>
            </w:r>
          </w:p>
        </w:tc>
        <w:tc>
          <w:tcPr>
            <w:tcW w:w="1440" w:type="dxa"/>
            <w:tcBorders>
              <w:top w:val="nil"/>
              <w:left w:val="nil"/>
              <w:right w:val="nil"/>
            </w:tcBorders>
          </w:tcPr>
          <w:p w14:paraId="52DADC91" w14:textId="0596AD16" w:rsidR="009C34A4" w:rsidRPr="00295BA0" w:rsidRDefault="009C34A4" w:rsidP="009C34A4">
            <w:pPr>
              <w:jc w:val="center"/>
              <w:rPr>
                <w:rFonts w:asciiTheme="minorHAnsi" w:hAnsiTheme="minorHAnsi" w:cstheme="minorHAnsi"/>
                <w:b/>
              </w:rPr>
            </w:pPr>
            <w:r w:rsidRPr="00295BA0">
              <w:rPr>
                <w:rFonts w:asciiTheme="minorHAnsi" w:hAnsiTheme="minorHAnsi" w:cstheme="minorHAnsi"/>
                <w:b/>
              </w:rPr>
              <w:t>2023</w:t>
            </w:r>
          </w:p>
        </w:tc>
        <w:tc>
          <w:tcPr>
            <w:tcW w:w="1350" w:type="dxa"/>
            <w:tcBorders>
              <w:top w:val="nil"/>
              <w:left w:val="nil"/>
              <w:right w:val="nil"/>
            </w:tcBorders>
          </w:tcPr>
          <w:p w14:paraId="314C8769" w14:textId="434EC885" w:rsidR="009C34A4" w:rsidRPr="00295BA0" w:rsidRDefault="009C34A4" w:rsidP="009C34A4">
            <w:pPr>
              <w:jc w:val="center"/>
              <w:rPr>
                <w:rFonts w:asciiTheme="minorHAnsi" w:hAnsiTheme="minorHAnsi" w:cstheme="minorHAnsi"/>
                <w:b/>
              </w:rPr>
            </w:pPr>
            <w:r w:rsidRPr="00295BA0">
              <w:rPr>
                <w:rFonts w:asciiTheme="minorHAnsi" w:hAnsiTheme="minorHAnsi" w:cstheme="minorHAnsi"/>
                <w:b/>
              </w:rPr>
              <w:t>202</w:t>
            </w:r>
            <w:r>
              <w:rPr>
                <w:rFonts w:asciiTheme="minorHAnsi" w:hAnsiTheme="minorHAnsi" w:cstheme="minorHAnsi"/>
                <w:b/>
              </w:rPr>
              <w:t>4</w:t>
            </w:r>
          </w:p>
        </w:tc>
      </w:tr>
      <w:tr w:rsidR="009C34A4" w:rsidRPr="00295BA0" w14:paraId="54BFE358" w14:textId="77777777" w:rsidTr="007855A0">
        <w:tc>
          <w:tcPr>
            <w:tcW w:w="3852" w:type="dxa"/>
          </w:tcPr>
          <w:p w14:paraId="1D90F675" w14:textId="4659FD13" w:rsidR="009C34A4" w:rsidRPr="00295BA0" w:rsidRDefault="009C34A4" w:rsidP="009C34A4">
            <w:pPr>
              <w:spacing w:after="0" w:line="288" w:lineRule="auto"/>
              <w:rPr>
                <w:rFonts w:asciiTheme="minorHAnsi" w:hAnsiTheme="minorHAnsi" w:cstheme="minorHAnsi"/>
                <w:b/>
              </w:rPr>
            </w:pPr>
            <w:r w:rsidRPr="00295BA0">
              <w:rPr>
                <w:rFonts w:asciiTheme="minorHAnsi" w:hAnsiTheme="minorHAnsi" w:cstheme="minorHAnsi"/>
                <w:b/>
              </w:rPr>
              <w:t>Visual impairments</w:t>
            </w:r>
          </w:p>
        </w:tc>
        <w:tc>
          <w:tcPr>
            <w:tcW w:w="1440" w:type="dxa"/>
          </w:tcPr>
          <w:p w14:paraId="5D4BB0D5" w14:textId="04565F31" w:rsidR="009C34A4" w:rsidRPr="00295BA0" w:rsidRDefault="009C34A4" w:rsidP="009C34A4">
            <w:pPr>
              <w:spacing w:after="0" w:line="288" w:lineRule="auto"/>
              <w:jc w:val="center"/>
              <w:rPr>
                <w:rFonts w:asciiTheme="minorHAnsi" w:hAnsiTheme="minorHAnsi" w:cstheme="minorHAnsi"/>
              </w:rPr>
            </w:pPr>
            <w:r w:rsidRPr="00295BA0">
              <w:rPr>
                <w:rFonts w:asciiTheme="minorHAnsi" w:hAnsiTheme="minorHAnsi" w:cstheme="minorHAnsi"/>
              </w:rPr>
              <w:t>62</w:t>
            </w:r>
          </w:p>
        </w:tc>
        <w:tc>
          <w:tcPr>
            <w:tcW w:w="1440" w:type="dxa"/>
          </w:tcPr>
          <w:p w14:paraId="3BCBBC69" w14:textId="779BFAF8" w:rsidR="009C34A4" w:rsidRPr="00295BA0" w:rsidRDefault="009C34A4" w:rsidP="009C34A4">
            <w:pPr>
              <w:spacing w:after="0" w:line="288" w:lineRule="auto"/>
              <w:jc w:val="center"/>
              <w:rPr>
                <w:rFonts w:asciiTheme="minorHAnsi" w:hAnsiTheme="minorHAnsi" w:cstheme="minorHAnsi"/>
              </w:rPr>
            </w:pPr>
            <w:r w:rsidRPr="00295BA0">
              <w:rPr>
                <w:rFonts w:asciiTheme="minorHAnsi" w:hAnsiTheme="minorHAnsi" w:cstheme="minorHAnsi"/>
              </w:rPr>
              <w:t>51</w:t>
            </w:r>
          </w:p>
        </w:tc>
        <w:tc>
          <w:tcPr>
            <w:tcW w:w="1350" w:type="dxa"/>
          </w:tcPr>
          <w:p w14:paraId="1207EA9A" w14:textId="2B48E4E1" w:rsidR="009C34A4" w:rsidRPr="00295BA0" w:rsidRDefault="009C34A4" w:rsidP="009C34A4">
            <w:pPr>
              <w:spacing w:after="0" w:line="288" w:lineRule="auto"/>
              <w:jc w:val="center"/>
              <w:rPr>
                <w:rFonts w:asciiTheme="minorHAnsi" w:hAnsiTheme="minorHAnsi" w:cstheme="minorHAnsi"/>
              </w:rPr>
            </w:pPr>
            <w:r w:rsidRPr="00295BA0">
              <w:rPr>
                <w:rFonts w:asciiTheme="minorHAnsi" w:hAnsiTheme="minorHAnsi" w:cstheme="minorHAnsi"/>
              </w:rPr>
              <w:t>51</w:t>
            </w:r>
          </w:p>
        </w:tc>
      </w:tr>
      <w:tr w:rsidR="009C34A4" w:rsidRPr="00295BA0" w14:paraId="58732B9E" w14:textId="77777777" w:rsidTr="007855A0">
        <w:tc>
          <w:tcPr>
            <w:tcW w:w="3852" w:type="dxa"/>
            <w:shd w:val="clear" w:color="auto" w:fill="auto"/>
          </w:tcPr>
          <w:p w14:paraId="60819928" w14:textId="06A31363" w:rsidR="009C34A4" w:rsidRPr="00295BA0" w:rsidRDefault="009C34A4" w:rsidP="009C34A4">
            <w:pPr>
              <w:spacing w:after="0" w:line="288" w:lineRule="auto"/>
              <w:rPr>
                <w:rFonts w:asciiTheme="minorHAnsi" w:hAnsiTheme="minorHAnsi" w:cstheme="minorHAnsi"/>
                <w:b/>
              </w:rPr>
            </w:pPr>
            <w:r w:rsidRPr="00295BA0">
              <w:rPr>
                <w:rFonts w:asciiTheme="minorHAnsi" w:hAnsiTheme="minorHAnsi" w:cstheme="minorHAnsi"/>
                <w:b/>
              </w:rPr>
              <w:t xml:space="preserve">Orientation and mobility </w:t>
            </w:r>
            <w:r w:rsidRPr="00295BA0">
              <w:rPr>
                <w:rFonts w:asciiTheme="minorHAnsi" w:hAnsiTheme="minorHAnsi" w:cstheme="minorHAnsi"/>
                <w:szCs w:val="24"/>
              </w:rPr>
              <w:t>(incl</w:t>
            </w:r>
            <w:r>
              <w:rPr>
                <w:rFonts w:asciiTheme="minorHAnsi" w:hAnsiTheme="minorHAnsi" w:cstheme="minorHAnsi"/>
                <w:szCs w:val="24"/>
              </w:rPr>
              <w:t xml:space="preserve">uding </w:t>
            </w:r>
            <w:r w:rsidRPr="00295BA0">
              <w:rPr>
                <w:rFonts w:asciiTheme="minorHAnsi" w:hAnsiTheme="minorHAnsi" w:cstheme="minorHAnsi"/>
                <w:szCs w:val="24"/>
              </w:rPr>
              <w:t>undergraduates)</w:t>
            </w:r>
          </w:p>
        </w:tc>
        <w:tc>
          <w:tcPr>
            <w:tcW w:w="1440" w:type="dxa"/>
          </w:tcPr>
          <w:p w14:paraId="66DD8CD7" w14:textId="02B8E7EC" w:rsidR="009C34A4" w:rsidRPr="00295BA0" w:rsidRDefault="009C34A4" w:rsidP="009C34A4">
            <w:pPr>
              <w:spacing w:after="0" w:line="288" w:lineRule="auto"/>
              <w:jc w:val="center"/>
              <w:rPr>
                <w:rFonts w:asciiTheme="minorHAnsi" w:hAnsiTheme="minorHAnsi" w:cstheme="minorHAnsi"/>
              </w:rPr>
            </w:pPr>
            <w:r w:rsidRPr="00295BA0">
              <w:rPr>
                <w:rFonts w:asciiTheme="minorHAnsi" w:hAnsiTheme="minorHAnsi" w:cstheme="minorHAnsi"/>
              </w:rPr>
              <w:t>28</w:t>
            </w:r>
          </w:p>
        </w:tc>
        <w:tc>
          <w:tcPr>
            <w:tcW w:w="1440" w:type="dxa"/>
          </w:tcPr>
          <w:p w14:paraId="5C70F0DE" w14:textId="1D3F4FFE" w:rsidR="009C34A4" w:rsidRPr="00295BA0" w:rsidRDefault="009C34A4" w:rsidP="009C34A4">
            <w:pPr>
              <w:spacing w:after="0" w:line="288" w:lineRule="auto"/>
              <w:jc w:val="center"/>
              <w:rPr>
                <w:rFonts w:asciiTheme="minorHAnsi" w:hAnsiTheme="minorHAnsi" w:cstheme="minorHAnsi"/>
              </w:rPr>
            </w:pPr>
            <w:r w:rsidRPr="00295BA0">
              <w:rPr>
                <w:rFonts w:asciiTheme="minorHAnsi" w:hAnsiTheme="minorHAnsi" w:cstheme="minorHAnsi"/>
              </w:rPr>
              <w:t>19</w:t>
            </w:r>
          </w:p>
        </w:tc>
        <w:tc>
          <w:tcPr>
            <w:tcW w:w="1350" w:type="dxa"/>
          </w:tcPr>
          <w:p w14:paraId="73D5498A" w14:textId="0BBEBC45" w:rsidR="009C34A4" w:rsidRPr="00295BA0" w:rsidRDefault="009C34A4" w:rsidP="009C34A4">
            <w:pPr>
              <w:spacing w:after="0" w:line="288" w:lineRule="auto"/>
              <w:jc w:val="center"/>
              <w:rPr>
                <w:rFonts w:asciiTheme="minorHAnsi" w:hAnsiTheme="minorHAnsi" w:cstheme="minorHAnsi"/>
              </w:rPr>
            </w:pPr>
            <w:r w:rsidRPr="00295BA0">
              <w:rPr>
                <w:rFonts w:asciiTheme="minorHAnsi" w:hAnsiTheme="minorHAnsi" w:cstheme="minorHAnsi"/>
              </w:rPr>
              <w:t>1</w:t>
            </w:r>
            <w:r>
              <w:rPr>
                <w:rFonts w:asciiTheme="minorHAnsi" w:hAnsiTheme="minorHAnsi" w:cstheme="minorHAnsi"/>
              </w:rPr>
              <w:t>6</w:t>
            </w:r>
          </w:p>
        </w:tc>
      </w:tr>
      <w:tr w:rsidR="009C34A4" w:rsidRPr="00295BA0" w14:paraId="73079820" w14:textId="77777777" w:rsidTr="007855A0">
        <w:tc>
          <w:tcPr>
            <w:tcW w:w="3852" w:type="dxa"/>
            <w:shd w:val="clear" w:color="auto" w:fill="auto"/>
          </w:tcPr>
          <w:p w14:paraId="555D293C" w14:textId="0D004535" w:rsidR="009C34A4" w:rsidRPr="00295BA0" w:rsidRDefault="009C34A4" w:rsidP="009C34A4">
            <w:pPr>
              <w:spacing w:after="0" w:line="288" w:lineRule="auto"/>
              <w:rPr>
                <w:rFonts w:asciiTheme="minorHAnsi" w:hAnsiTheme="minorHAnsi" w:cstheme="minorHAnsi"/>
                <w:b/>
              </w:rPr>
            </w:pPr>
            <w:r w:rsidRPr="00295BA0">
              <w:rPr>
                <w:rFonts w:asciiTheme="minorHAnsi" w:hAnsiTheme="minorHAnsi" w:cstheme="minorHAnsi"/>
                <w:b/>
              </w:rPr>
              <w:t>Total</w:t>
            </w:r>
          </w:p>
        </w:tc>
        <w:tc>
          <w:tcPr>
            <w:tcW w:w="1440" w:type="dxa"/>
          </w:tcPr>
          <w:p w14:paraId="7203BEA8" w14:textId="2BA24D4B" w:rsidR="009C34A4" w:rsidRPr="00295BA0" w:rsidRDefault="009C34A4" w:rsidP="009C34A4">
            <w:pPr>
              <w:spacing w:after="0" w:line="288" w:lineRule="auto"/>
              <w:jc w:val="center"/>
              <w:rPr>
                <w:rFonts w:asciiTheme="minorHAnsi" w:hAnsiTheme="minorHAnsi" w:cstheme="minorHAnsi"/>
                <w:b/>
              </w:rPr>
            </w:pPr>
            <w:r w:rsidRPr="00295BA0">
              <w:rPr>
                <w:rFonts w:asciiTheme="minorHAnsi" w:hAnsiTheme="minorHAnsi" w:cstheme="minorHAnsi"/>
                <w:b/>
              </w:rPr>
              <w:t>90</w:t>
            </w:r>
          </w:p>
        </w:tc>
        <w:tc>
          <w:tcPr>
            <w:tcW w:w="1440" w:type="dxa"/>
          </w:tcPr>
          <w:p w14:paraId="14B62766" w14:textId="0B3643A0" w:rsidR="009C34A4" w:rsidRPr="00295BA0" w:rsidRDefault="009C34A4" w:rsidP="009C34A4">
            <w:pPr>
              <w:spacing w:after="0" w:line="288" w:lineRule="auto"/>
              <w:jc w:val="center"/>
              <w:rPr>
                <w:rFonts w:asciiTheme="minorHAnsi" w:hAnsiTheme="minorHAnsi" w:cstheme="minorHAnsi"/>
                <w:b/>
              </w:rPr>
            </w:pPr>
            <w:r w:rsidRPr="00295BA0">
              <w:rPr>
                <w:rFonts w:asciiTheme="minorHAnsi" w:hAnsiTheme="minorHAnsi" w:cstheme="minorHAnsi"/>
                <w:b/>
              </w:rPr>
              <w:t>70</w:t>
            </w:r>
          </w:p>
        </w:tc>
        <w:tc>
          <w:tcPr>
            <w:tcW w:w="1350" w:type="dxa"/>
          </w:tcPr>
          <w:p w14:paraId="2B122AFB" w14:textId="5F657356" w:rsidR="009C34A4" w:rsidRPr="00295BA0" w:rsidRDefault="009C34A4" w:rsidP="009C34A4">
            <w:pPr>
              <w:spacing w:after="0" w:line="288" w:lineRule="auto"/>
              <w:jc w:val="center"/>
              <w:rPr>
                <w:rFonts w:asciiTheme="minorHAnsi" w:hAnsiTheme="minorHAnsi" w:cstheme="minorHAnsi"/>
                <w:b/>
              </w:rPr>
            </w:pPr>
            <w:r>
              <w:rPr>
                <w:rFonts w:asciiTheme="minorHAnsi" w:hAnsiTheme="minorHAnsi" w:cstheme="minorHAnsi"/>
                <w:b/>
              </w:rPr>
              <w:t>67</w:t>
            </w:r>
          </w:p>
        </w:tc>
      </w:tr>
    </w:tbl>
    <w:p w14:paraId="6BC49485" w14:textId="0DF90972" w:rsidR="006950E1" w:rsidRDefault="006950E1" w:rsidP="00BE2C33">
      <w:pPr>
        <w:spacing w:line="288" w:lineRule="auto"/>
        <w:rPr>
          <w:sz w:val="18"/>
          <w:szCs w:val="18"/>
        </w:rPr>
      </w:pPr>
    </w:p>
    <w:p w14:paraId="108DDFD4" w14:textId="7A643745" w:rsidR="006950E1" w:rsidRDefault="00D53EFD" w:rsidP="00BE2C33">
      <w:pPr>
        <w:spacing w:line="288" w:lineRule="auto"/>
        <w:rPr>
          <w:sz w:val="18"/>
          <w:szCs w:val="18"/>
        </w:rPr>
      </w:pPr>
      <w:r>
        <w:rPr>
          <w:noProof/>
        </w:rPr>
        <w:drawing>
          <wp:anchor distT="0" distB="0" distL="114300" distR="114300" simplePos="0" relativeHeight="251840000" behindDoc="0" locked="0" layoutInCell="1" allowOverlap="1" wp14:anchorId="34C10372" wp14:editId="2441ECB7">
            <wp:simplePos x="0" y="0"/>
            <wp:positionH relativeFrom="margin">
              <wp:posOffset>2894</wp:posOffset>
            </wp:positionH>
            <wp:positionV relativeFrom="page">
              <wp:posOffset>3854370</wp:posOffset>
            </wp:positionV>
            <wp:extent cx="6400800" cy="2285847"/>
            <wp:effectExtent l="0" t="0" r="0" b="635"/>
            <wp:wrapNone/>
            <wp:docPr id="1288936557" name="Chart 1">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6CBC4A4B" w14:textId="45BCE32E" w:rsidR="00EC396D" w:rsidRPr="000D1254" w:rsidRDefault="00716451" w:rsidP="00BE2C33">
      <w:pPr>
        <w:spacing w:line="288" w:lineRule="auto"/>
        <w:rPr>
          <w:sz w:val="20"/>
          <w:szCs w:val="18"/>
        </w:rPr>
      </w:pPr>
      <w:r w:rsidRPr="000D1254">
        <w:rPr>
          <w:sz w:val="20"/>
          <w:szCs w:val="18"/>
        </w:rPr>
        <w:t>Bar chart 4</w:t>
      </w:r>
      <w:r w:rsidR="00EC396D" w:rsidRPr="000D1254">
        <w:rPr>
          <w:sz w:val="20"/>
          <w:szCs w:val="18"/>
        </w:rPr>
        <w:t>: Number of Individuals Completing Certification Programs</w:t>
      </w:r>
    </w:p>
    <w:p w14:paraId="096DE6B5" w14:textId="5434262F" w:rsidR="00EF490C" w:rsidRPr="00D62022" w:rsidRDefault="00D666B7" w:rsidP="00710E99">
      <w:pPr>
        <w:spacing w:after="0" w:line="240" w:lineRule="auto"/>
        <w:rPr>
          <w:rFonts w:cs="Arial"/>
          <w:sz w:val="18"/>
          <w:szCs w:val="18"/>
        </w:rPr>
      </w:pPr>
      <w:r w:rsidRPr="00D62022">
        <w:rPr>
          <w:rFonts w:cs="Arial"/>
          <w:sz w:val="18"/>
          <w:szCs w:val="18"/>
        </w:rPr>
        <w:t xml:space="preserve">The </w:t>
      </w:r>
      <w:r w:rsidR="00E518B2">
        <w:rPr>
          <w:rFonts w:cs="Arial"/>
          <w:sz w:val="18"/>
          <w:szCs w:val="18"/>
        </w:rPr>
        <w:t>TSVI</w:t>
      </w:r>
      <w:r w:rsidRPr="00D62022">
        <w:rPr>
          <w:rFonts w:cs="Arial"/>
          <w:sz w:val="18"/>
          <w:szCs w:val="18"/>
        </w:rPr>
        <w:t xml:space="preserve"> &amp; COMS totals dropped in 2015 before rising in 2016. The </w:t>
      </w:r>
      <w:r w:rsidR="00EF490C" w:rsidRPr="00D62022">
        <w:rPr>
          <w:rFonts w:cs="Arial"/>
          <w:sz w:val="18"/>
          <w:szCs w:val="18"/>
        </w:rPr>
        <w:t xml:space="preserve">number of highest </w:t>
      </w:r>
      <w:r w:rsidR="00E518B2">
        <w:rPr>
          <w:rFonts w:cs="Arial"/>
          <w:sz w:val="18"/>
          <w:szCs w:val="18"/>
        </w:rPr>
        <w:t>TSVI</w:t>
      </w:r>
      <w:r w:rsidR="00EF490C" w:rsidRPr="00D62022">
        <w:rPr>
          <w:rFonts w:cs="Arial"/>
          <w:sz w:val="18"/>
          <w:szCs w:val="18"/>
        </w:rPr>
        <w:t xml:space="preserve"> completers was 62 in 2022 whereas the highest number of O&amp;M completers was 35 in 2017. </w:t>
      </w:r>
      <w:r w:rsidRPr="00D62022">
        <w:rPr>
          <w:rFonts w:cs="Arial"/>
          <w:sz w:val="18"/>
          <w:szCs w:val="18"/>
        </w:rPr>
        <w:t>In 2019</w:t>
      </w:r>
      <w:r w:rsidR="00EF490C" w:rsidRPr="00D62022">
        <w:rPr>
          <w:rFonts w:cs="Arial"/>
          <w:sz w:val="18"/>
          <w:szCs w:val="18"/>
        </w:rPr>
        <w:t>,</w:t>
      </w:r>
      <w:r w:rsidRPr="00D62022">
        <w:rPr>
          <w:rFonts w:cs="Arial"/>
          <w:sz w:val="18"/>
          <w:szCs w:val="18"/>
        </w:rPr>
        <w:t xml:space="preserve"> both totals fell </w:t>
      </w:r>
      <w:r w:rsidR="00EF490C" w:rsidRPr="00D62022">
        <w:rPr>
          <w:rFonts w:cs="Arial"/>
          <w:sz w:val="18"/>
          <w:szCs w:val="18"/>
        </w:rPr>
        <w:t>compared to</w:t>
      </w:r>
      <w:r w:rsidRPr="00D62022">
        <w:rPr>
          <w:rFonts w:cs="Arial"/>
          <w:sz w:val="18"/>
          <w:szCs w:val="18"/>
        </w:rPr>
        <w:t xml:space="preserve"> the previous year</w:t>
      </w:r>
      <w:r w:rsidR="00EF490C" w:rsidRPr="00D62022">
        <w:rPr>
          <w:rFonts w:cs="Arial"/>
          <w:sz w:val="18"/>
          <w:szCs w:val="18"/>
        </w:rPr>
        <w:t>. In 2023</w:t>
      </w:r>
      <w:r w:rsidR="00C828C2">
        <w:rPr>
          <w:rFonts w:cs="Arial"/>
          <w:sz w:val="18"/>
          <w:szCs w:val="18"/>
        </w:rPr>
        <w:t xml:space="preserve"> and 2024</w:t>
      </w:r>
      <w:r w:rsidR="00EF490C" w:rsidRPr="00D62022">
        <w:rPr>
          <w:rFonts w:cs="Arial"/>
          <w:sz w:val="18"/>
          <w:szCs w:val="18"/>
        </w:rPr>
        <w:t>, 51 i</w:t>
      </w:r>
      <w:r w:rsidRPr="00D62022">
        <w:rPr>
          <w:rFonts w:cs="Arial"/>
          <w:sz w:val="18"/>
          <w:szCs w:val="18"/>
        </w:rPr>
        <w:t>ndividuals complet</w:t>
      </w:r>
      <w:r w:rsidR="00EF490C" w:rsidRPr="00D62022">
        <w:rPr>
          <w:rFonts w:cs="Arial"/>
          <w:sz w:val="18"/>
          <w:szCs w:val="18"/>
        </w:rPr>
        <w:t xml:space="preserve">ed the </w:t>
      </w:r>
      <w:r w:rsidR="00E518B2">
        <w:rPr>
          <w:rFonts w:cs="Arial"/>
          <w:sz w:val="18"/>
          <w:szCs w:val="18"/>
        </w:rPr>
        <w:t>TSVI</w:t>
      </w:r>
      <w:r w:rsidR="00EF490C" w:rsidRPr="00D62022">
        <w:rPr>
          <w:rFonts w:cs="Arial"/>
          <w:sz w:val="18"/>
          <w:szCs w:val="18"/>
        </w:rPr>
        <w:t xml:space="preserve"> program</w:t>
      </w:r>
      <w:r w:rsidR="00C828C2">
        <w:rPr>
          <w:rFonts w:cs="Arial"/>
          <w:sz w:val="18"/>
          <w:szCs w:val="18"/>
        </w:rPr>
        <w:t>. 1</w:t>
      </w:r>
      <w:r w:rsidR="00EF490C" w:rsidRPr="00D62022">
        <w:rPr>
          <w:rFonts w:cs="Arial"/>
          <w:sz w:val="18"/>
          <w:szCs w:val="18"/>
        </w:rPr>
        <w:t xml:space="preserve">9 </w:t>
      </w:r>
      <w:r w:rsidR="00C828C2">
        <w:rPr>
          <w:rFonts w:cs="Arial"/>
          <w:sz w:val="18"/>
          <w:szCs w:val="18"/>
        </w:rPr>
        <w:t xml:space="preserve">individuals </w:t>
      </w:r>
      <w:r w:rsidR="00EF490C" w:rsidRPr="00D62022">
        <w:rPr>
          <w:rFonts w:cs="Arial"/>
          <w:sz w:val="18"/>
          <w:szCs w:val="18"/>
        </w:rPr>
        <w:t>completed</w:t>
      </w:r>
      <w:r w:rsidRPr="00D62022">
        <w:rPr>
          <w:rFonts w:cs="Arial"/>
          <w:sz w:val="18"/>
          <w:szCs w:val="18"/>
        </w:rPr>
        <w:t xml:space="preserve"> an O&amp;M program</w:t>
      </w:r>
      <w:r w:rsidR="00C828C2">
        <w:rPr>
          <w:rFonts w:cs="Arial"/>
          <w:sz w:val="18"/>
          <w:szCs w:val="18"/>
        </w:rPr>
        <w:t xml:space="preserve"> in 2023, and 16 completed in 2024. </w:t>
      </w:r>
    </w:p>
    <w:p w14:paraId="65CFAABE" w14:textId="384BDE13" w:rsidR="00710E99" w:rsidRPr="00C64973" w:rsidRDefault="00EF490C" w:rsidP="00710E99">
      <w:pPr>
        <w:spacing w:after="0" w:line="240" w:lineRule="auto"/>
        <w:rPr>
          <w:rFonts w:cs="Arial"/>
          <w:sz w:val="20"/>
        </w:rPr>
      </w:pPr>
      <w:r>
        <w:rPr>
          <w:rFonts w:cs="Arial"/>
          <w:sz w:val="20"/>
        </w:rPr>
        <w:t xml:space="preserve"> </w:t>
      </w:r>
    </w:p>
    <w:tbl>
      <w:tblPr>
        <w:tblW w:w="0" w:type="auto"/>
        <w:tblLook w:val="04A0" w:firstRow="1" w:lastRow="0" w:firstColumn="1" w:lastColumn="0" w:noHBand="0" w:noVBand="1"/>
      </w:tblPr>
      <w:tblGrid>
        <w:gridCol w:w="1650"/>
        <w:gridCol w:w="661"/>
        <w:gridCol w:w="661"/>
        <w:gridCol w:w="661"/>
        <w:gridCol w:w="661"/>
        <w:gridCol w:w="661"/>
        <w:gridCol w:w="661"/>
        <w:gridCol w:w="661"/>
        <w:gridCol w:w="661"/>
        <w:gridCol w:w="661"/>
        <w:gridCol w:w="661"/>
        <w:gridCol w:w="661"/>
      </w:tblGrid>
      <w:tr w:rsidR="00C828C2" w:rsidRPr="00D666B7" w14:paraId="64AD95D0" w14:textId="77777777" w:rsidTr="00C828C2">
        <w:trPr>
          <w:trHeight w:val="240"/>
        </w:trPr>
        <w:tc>
          <w:tcPr>
            <w:tcW w:w="0" w:type="auto"/>
            <w:tcBorders>
              <w:top w:val="nil"/>
              <w:left w:val="nil"/>
              <w:bottom w:val="nil"/>
              <w:right w:val="nil"/>
            </w:tcBorders>
            <w:shd w:val="clear" w:color="FFFF00" w:fill="FFFF00"/>
            <w:vAlign w:val="bottom"/>
            <w:hideMark/>
          </w:tcPr>
          <w:p w14:paraId="2B30BBDD" w14:textId="024F4BD4" w:rsidR="00C828C2" w:rsidRPr="00D666B7" w:rsidRDefault="00C828C2" w:rsidP="00C828C2">
            <w:pPr>
              <w:spacing w:after="0" w:line="240" w:lineRule="auto"/>
              <w:rPr>
                <w:rFonts w:cs="Arial"/>
                <w:sz w:val="20"/>
              </w:rPr>
            </w:pPr>
          </w:p>
        </w:tc>
        <w:tc>
          <w:tcPr>
            <w:tcW w:w="0" w:type="auto"/>
            <w:tcBorders>
              <w:top w:val="nil"/>
              <w:left w:val="nil"/>
              <w:bottom w:val="nil"/>
              <w:right w:val="nil"/>
            </w:tcBorders>
            <w:vAlign w:val="bottom"/>
          </w:tcPr>
          <w:p w14:paraId="73C4F2CA" w14:textId="51C87CE0" w:rsidR="00C828C2" w:rsidRPr="00D666B7" w:rsidRDefault="00C828C2" w:rsidP="00C828C2">
            <w:pPr>
              <w:spacing w:after="0" w:line="240" w:lineRule="auto"/>
              <w:rPr>
                <w:rFonts w:cs="Arial"/>
                <w:sz w:val="20"/>
              </w:rPr>
            </w:pPr>
            <w:r w:rsidRPr="00D666B7">
              <w:rPr>
                <w:rFonts w:cs="Arial"/>
                <w:sz w:val="20"/>
              </w:rPr>
              <w:t>2014</w:t>
            </w:r>
          </w:p>
        </w:tc>
        <w:tc>
          <w:tcPr>
            <w:tcW w:w="0" w:type="auto"/>
            <w:tcBorders>
              <w:top w:val="nil"/>
              <w:left w:val="nil"/>
              <w:bottom w:val="nil"/>
              <w:right w:val="nil"/>
            </w:tcBorders>
            <w:vAlign w:val="bottom"/>
          </w:tcPr>
          <w:p w14:paraId="65A32EE9" w14:textId="136B71E6" w:rsidR="00C828C2" w:rsidRPr="00D666B7" w:rsidRDefault="00C828C2" w:rsidP="00C828C2">
            <w:pPr>
              <w:spacing w:after="0" w:line="240" w:lineRule="auto"/>
              <w:rPr>
                <w:rFonts w:cs="Arial"/>
                <w:sz w:val="20"/>
              </w:rPr>
            </w:pPr>
            <w:r w:rsidRPr="00D666B7">
              <w:rPr>
                <w:rFonts w:cs="Arial"/>
                <w:sz w:val="20"/>
              </w:rPr>
              <w:t>2015</w:t>
            </w:r>
          </w:p>
        </w:tc>
        <w:tc>
          <w:tcPr>
            <w:tcW w:w="0" w:type="auto"/>
            <w:tcBorders>
              <w:top w:val="nil"/>
              <w:left w:val="nil"/>
              <w:bottom w:val="nil"/>
              <w:right w:val="nil"/>
            </w:tcBorders>
            <w:vAlign w:val="bottom"/>
          </w:tcPr>
          <w:p w14:paraId="404B807A" w14:textId="1BFD33D6" w:rsidR="00C828C2" w:rsidRPr="00D666B7" w:rsidRDefault="00C828C2" w:rsidP="00C828C2">
            <w:pPr>
              <w:spacing w:after="0" w:line="240" w:lineRule="auto"/>
              <w:rPr>
                <w:rFonts w:cs="Arial"/>
                <w:sz w:val="20"/>
              </w:rPr>
            </w:pPr>
            <w:r w:rsidRPr="00D666B7">
              <w:rPr>
                <w:rFonts w:cs="Arial"/>
                <w:sz w:val="20"/>
              </w:rPr>
              <w:t>2016</w:t>
            </w:r>
          </w:p>
        </w:tc>
        <w:tc>
          <w:tcPr>
            <w:tcW w:w="0" w:type="auto"/>
            <w:tcBorders>
              <w:top w:val="nil"/>
              <w:left w:val="nil"/>
              <w:bottom w:val="nil"/>
              <w:right w:val="nil"/>
            </w:tcBorders>
            <w:vAlign w:val="bottom"/>
          </w:tcPr>
          <w:p w14:paraId="2B8CAE60" w14:textId="5BBA63D2" w:rsidR="00C828C2" w:rsidRPr="00D666B7" w:rsidRDefault="00C828C2" w:rsidP="00C828C2">
            <w:pPr>
              <w:spacing w:after="0" w:line="240" w:lineRule="auto"/>
              <w:rPr>
                <w:rFonts w:cs="Arial"/>
                <w:sz w:val="20"/>
              </w:rPr>
            </w:pPr>
            <w:r w:rsidRPr="00D666B7">
              <w:rPr>
                <w:rFonts w:cs="Arial"/>
                <w:sz w:val="20"/>
              </w:rPr>
              <w:t>2017</w:t>
            </w:r>
          </w:p>
        </w:tc>
        <w:tc>
          <w:tcPr>
            <w:tcW w:w="0" w:type="auto"/>
            <w:tcBorders>
              <w:top w:val="nil"/>
              <w:left w:val="nil"/>
              <w:bottom w:val="nil"/>
              <w:right w:val="nil"/>
            </w:tcBorders>
            <w:vAlign w:val="bottom"/>
          </w:tcPr>
          <w:p w14:paraId="4F0A5B7C" w14:textId="18944948" w:rsidR="00C828C2" w:rsidRPr="00D666B7" w:rsidRDefault="00C828C2" w:rsidP="00C828C2">
            <w:pPr>
              <w:spacing w:after="0" w:line="240" w:lineRule="auto"/>
              <w:rPr>
                <w:rFonts w:cs="Arial"/>
                <w:sz w:val="20"/>
              </w:rPr>
            </w:pPr>
            <w:r w:rsidRPr="00D666B7">
              <w:rPr>
                <w:rFonts w:cs="Arial"/>
                <w:sz w:val="20"/>
              </w:rPr>
              <w:t>2018</w:t>
            </w:r>
          </w:p>
        </w:tc>
        <w:tc>
          <w:tcPr>
            <w:tcW w:w="0" w:type="auto"/>
            <w:tcBorders>
              <w:top w:val="nil"/>
              <w:left w:val="nil"/>
              <w:bottom w:val="nil"/>
              <w:right w:val="nil"/>
            </w:tcBorders>
            <w:vAlign w:val="bottom"/>
          </w:tcPr>
          <w:p w14:paraId="5B64903E" w14:textId="0BCC0868" w:rsidR="00C828C2" w:rsidRPr="00D666B7" w:rsidRDefault="00C828C2" w:rsidP="00C828C2">
            <w:pPr>
              <w:spacing w:after="0" w:line="240" w:lineRule="auto"/>
              <w:rPr>
                <w:rFonts w:cs="Arial"/>
                <w:sz w:val="20"/>
              </w:rPr>
            </w:pPr>
            <w:r w:rsidRPr="00D666B7">
              <w:rPr>
                <w:rFonts w:cs="Arial"/>
                <w:color w:val="000000"/>
                <w:sz w:val="20"/>
              </w:rPr>
              <w:t>2019</w:t>
            </w:r>
          </w:p>
        </w:tc>
        <w:tc>
          <w:tcPr>
            <w:tcW w:w="0" w:type="auto"/>
            <w:tcBorders>
              <w:top w:val="nil"/>
              <w:left w:val="nil"/>
              <w:bottom w:val="nil"/>
              <w:right w:val="nil"/>
            </w:tcBorders>
            <w:vAlign w:val="bottom"/>
          </w:tcPr>
          <w:p w14:paraId="3BFE7F74" w14:textId="2D6B2891" w:rsidR="00C828C2" w:rsidRPr="00D666B7" w:rsidRDefault="00C828C2" w:rsidP="00C828C2">
            <w:pPr>
              <w:spacing w:after="0" w:line="240" w:lineRule="auto"/>
              <w:rPr>
                <w:rFonts w:cs="Arial"/>
                <w:sz w:val="20"/>
              </w:rPr>
            </w:pPr>
            <w:r w:rsidRPr="00D666B7">
              <w:rPr>
                <w:rFonts w:cs="Arial"/>
                <w:color w:val="000000"/>
                <w:sz w:val="20"/>
              </w:rPr>
              <w:t>2020</w:t>
            </w:r>
          </w:p>
        </w:tc>
        <w:tc>
          <w:tcPr>
            <w:tcW w:w="0" w:type="auto"/>
            <w:tcBorders>
              <w:top w:val="nil"/>
              <w:left w:val="nil"/>
              <w:bottom w:val="nil"/>
              <w:right w:val="nil"/>
            </w:tcBorders>
            <w:vAlign w:val="bottom"/>
          </w:tcPr>
          <w:p w14:paraId="2D6C5251" w14:textId="030011A7" w:rsidR="00C828C2" w:rsidRPr="00D666B7" w:rsidRDefault="00C828C2" w:rsidP="00C828C2">
            <w:pPr>
              <w:spacing w:after="0" w:line="240" w:lineRule="auto"/>
              <w:rPr>
                <w:rFonts w:cs="Arial"/>
                <w:sz w:val="20"/>
              </w:rPr>
            </w:pPr>
            <w:r>
              <w:rPr>
                <w:rFonts w:cs="Arial"/>
                <w:sz w:val="20"/>
              </w:rPr>
              <w:t>2021</w:t>
            </w:r>
          </w:p>
        </w:tc>
        <w:tc>
          <w:tcPr>
            <w:tcW w:w="0" w:type="auto"/>
            <w:tcBorders>
              <w:top w:val="nil"/>
              <w:left w:val="nil"/>
              <w:bottom w:val="nil"/>
              <w:right w:val="nil"/>
            </w:tcBorders>
            <w:vAlign w:val="bottom"/>
          </w:tcPr>
          <w:p w14:paraId="2F9ECAB6" w14:textId="34B1F861" w:rsidR="00C828C2" w:rsidRPr="00D666B7" w:rsidRDefault="00C828C2" w:rsidP="00C828C2">
            <w:pPr>
              <w:spacing w:after="0" w:line="240" w:lineRule="auto"/>
              <w:rPr>
                <w:rFonts w:cs="Arial"/>
                <w:sz w:val="20"/>
              </w:rPr>
            </w:pPr>
            <w:r w:rsidRPr="00E267FB">
              <w:rPr>
                <w:rFonts w:cs="Arial"/>
                <w:sz w:val="20"/>
              </w:rPr>
              <w:t>2022</w:t>
            </w:r>
          </w:p>
        </w:tc>
        <w:tc>
          <w:tcPr>
            <w:tcW w:w="0" w:type="auto"/>
            <w:tcBorders>
              <w:top w:val="nil"/>
              <w:left w:val="nil"/>
              <w:bottom w:val="nil"/>
              <w:right w:val="nil"/>
            </w:tcBorders>
            <w:vAlign w:val="bottom"/>
          </w:tcPr>
          <w:p w14:paraId="79D3876C" w14:textId="2A926A5F" w:rsidR="00C828C2" w:rsidRPr="00D666B7" w:rsidRDefault="00C828C2" w:rsidP="00C828C2">
            <w:pPr>
              <w:spacing w:after="0" w:line="240" w:lineRule="auto"/>
              <w:rPr>
                <w:rFonts w:cs="Arial"/>
                <w:sz w:val="20"/>
              </w:rPr>
            </w:pPr>
            <w:r>
              <w:rPr>
                <w:rFonts w:cs="Arial"/>
                <w:sz w:val="20"/>
              </w:rPr>
              <w:t>2023</w:t>
            </w:r>
          </w:p>
        </w:tc>
        <w:tc>
          <w:tcPr>
            <w:tcW w:w="380" w:type="dxa"/>
            <w:tcBorders>
              <w:top w:val="nil"/>
              <w:left w:val="nil"/>
              <w:bottom w:val="nil"/>
              <w:right w:val="nil"/>
            </w:tcBorders>
            <w:vAlign w:val="bottom"/>
          </w:tcPr>
          <w:p w14:paraId="260DF9CE" w14:textId="239B531D" w:rsidR="00C828C2" w:rsidRPr="00D666B7" w:rsidRDefault="00C828C2" w:rsidP="00C828C2">
            <w:pPr>
              <w:spacing w:after="0" w:line="240" w:lineRule="auto"/>
              <w:rPr>
                <w:rFonts w:cs="Arial"/>
                <w:sz w:val="20"/>
              </w:rPr>
            </w:pPr>
            <w:r>
              <w:rPr>
                <w:rFonts w:cs="Arial"/>
                <w:sz w:val="20"/>
              </w:rPr>
              <w:t>2024</w:t>
            </w:r>
          </w:p>
        </w:tc>
      </w:tr>
      <w:tr w:rsidR="00C828C2" w:rsidRPr="00D666B7" w14:paraId="1A18836D" w14:textId="77777777" w:rsidTr="00C828C2">
        <w:trPr>
          <w:trHeight w:val="255"/>
        </w:trPr>
        <w:tc>
          <w:tcPr>
            <w:tcW w:w="0" w:type="auto"/>
            <w:tcBorders>
              <w:top w:val="nil"/>
              <w:left w:val="nil"/>
              <w:bottom w:val="nil"/>
              <w:right w:val="nil"/>
            </w:tcBorders>
            <w:shd w:val="clear" w:color="auto" w:fill="auto"/>
            <w:vAlign w:val="bottom"/>
            <w:hideMark/>
          </w:tcPr>
          <w:p w14:paraId="72593D40" w14:textId="4985BC99" w:rsidR="00C828C2" w:rsidRPr="00D666B7" w:rsidRDefault="00C828C2" w:rsidP="00C828C2">
            <w:pPr>
              <w:spacing w:after="0" w:line="240" w:lineRule="auto"/>
              <w:rPr>
                <w:rFonts w:cs="Arial"/>
                <w:sz w:val="20"/>
              </w:rPr>
            </w:pPr>
            <w:r>
              <w:rPr>
                <w:rFonts w:cs="Arial"/>
                <w:sz w:val="20"/>
              </w:rPr>
              <w:t>TSVI</w:t>
            </w:r>
          </w:p>
        </w:tc>
        <w:tc>
          <w:tcPr>
            <w:tcW w:w="0" w:type="auto"/>
            <w:tcBorders>
              <w:top w:val="nil"/>
              <w:left w:val="nil"/>
              <w:bottom w:val="nil"/>
              <w:right w:val="nil"/>
            </w:tcBorders>
            <w:vAlign w:val="bottom"/>
          </w:tcPr>
          <w:p w14:paraId="54B6A954" w14:textId="4E0793C8" w:rsidR="00C828C2" w:rsidRPr="00D666B7" w:rsidRDefault="00C828C2" w:rsidP="00C828C2">
            <w:pPr>
              <w:spacing w:after="0" w:line="240" w:lineRule="auto"/>
              <w:rPr>
                <w:rFonts w:cs="Arial"/>
                <w:sz w:val="20"/>
              </w:rPr>
            </w:pPr>
            <w:r w:rsidRPr="00D666B7">
              <w:rPr>
                <w:rFonts w:cs="Arial"/>
                <w:color w:val="000000"/>
                <w:sz w:val="20"/>
              </w:rPr>
              <w:t>40</w:t>
            </w:r>
          </w:p>
        </w:tc>
        <w:tc>
          <w:tcPr>
            <w:tcW w:w="0" w:type="auto"/>
            <w:tcBorders>
              <w:top w:val="nil"/>
              <w:left w:val="nil"/>
              <w:bottom w:val="nil"/>
              <w:right w:val="nil"/>
            </w:tcBorders>
            <w:vAlign w:val="bottom"/>
          </w:tcPr>
          <w:p w14:paraId="7E8AEC0E" w14:textId="13BD2E42" w:rsidR="00C828C2" w:rsidRPr="00D666B7" w:rsidRDefault="00C828C2" w:rsidP="00C828C2">
            <w:pPr>
              <w:spacing w:after="0" w:line="240" w:lineRule="auto"/>
              <w:rPr>
                <w:rFonts w:cs="Arial"/>
                <w:sz w:val="20"/>
              </w:rPr>
            </w:pPr>
            <w:r w:rsidRPr="00D666B7">
              <w:rPr>
                <w:rFonts w:cs="Arial"/>
                <w:color w:val="000000"/>
                <w:sz w:val="20"/>
              </w:rPr>
              <w:t>34</w:t>
            </w:r>
          </w:p>
        </w:tc>
        <w:tc>
          <w:tcPr>
            <w:tcW w:w="0" w:type="auto"/>
            <w:tcBorders>
              <w:top w:val="nil"/>
              <w:left w:val="nil"/>
              <w:bottom w:val="nil"/>
              <w:right w:val="nil"/>
            </w:tcBorders>
            <w:vAlign w:val="bottom"/>
          </w:tcPr>
          <w:p w14:paraId="328ECE8C" w14:textId="5BA46235" w:rsidR="00C828C2" w:rsidRPr="00D666B7" w:rsidRDefault="00C828C2" w:rsidP="00C828C2">
            <w:pPr>
              <w:spacing w:after="0" w:line="240" w:lineRule="auto"/>
              <w:rPr>
                <w:rFonts w:cs="Arial"/>
                <w:sz w:val="20"/>
              </w:rPr>
            </w:pPr>
            <w:r w:rsidRPr="00D666B7">
              <w:rPr>
                <w:rFonts w:cs="Arial"/>
                <w:color w:val="000000"/>
                <w:sz w:val="20"/>
              </w:rPr>
              <w:t>53</w:t>
            </w:r>
          </w:p>
        </w:tc>
        <w:tc>
          <w:tcPr>
            <w:tcW w:w="0" w:type="auto"/>
            <w:tcBorders>
              <w:top w:val="nil"/>
              <w:left w:val="nil"/>
              <w:bottom w:val="nil"/>
              <w:right w:val="nil"/>
            </w:tcBorders>
            <w:vAlign w:val="bottom"/>
          </w:tcPr>
          <w:p w14:paraId="2B969545" w14:textId="4C5868FD" w:rsidR="00C828C2" w:rsidRPr="00D666B7" w:rsidRDefault="00C828C2" w:rsidP="00C828C2">
            <w:pPr>
              <w:spacing w:after="0" w:line="240" w:lineRule="auto"/>
              <w:rPr>
                <w:rFonts w:cs="Arial"/>
                <w:sz w:val="20"/>
              </w:rPr>
            </w:pPr>
            <w:r w:rsidRPr="00D666B7">
              <w:rPr>
                <w:rFonts w:cs="Arial"/>
                <w:color w:val="000000"/>
                <w:sz w:val="20"/>
              </w:rPr>
              <w:t>42</w:t>
            </w:r>
          </w:p>
        </w:tc>
        <w:tc>
          <w:tcPr>
            <w:tcW w:w="0" w:type="auto"/>
            <w:tcBorders>
              <w:top w:val="nil"/>
              <w:left w:val="nil"/>
              <w:bottom w:val="nil"/>
              <w:right w:val="nil"/>
            </w:tcBorders>
            <w:vAlign w:val="bottom"/>
          </w:tcPr>
          <w:p w14:paraId="4AE94BB0" w14:textId="76C094AA" w:rsidR="00C828C2" w:rsidRPr="00D666B7" w:rsidRDefault="00C828C2" w:rsidP="00C828C2">
            <w:pPr>
              <w:spacing w:after="0" w:line="240" w:lineRule="auto"/>
              <w:rPr>
                <w:rFonts w:cs="Arial"/>
                <w:sz w:val="20"/>
              </w:rPr>
            </w:pPr>
            <w:r w:rsidRPr="00D666B7">
              <w:rPr>
                <w:rFonts w:cs="Arial"/>
                <w:color w:val="000000"/>
                <w:sz w:val="20"/>
              </w:rPr>
              <w:t>49</w:t>
            </w:r>
          </w:p>
        </w:tc>
        <w:tc>
          <w:tcPr>
            <w:tcW w:w="0" w:type="auto"/>
            <w:tcBorders>
              <w:top w:val="nil"/>
              <w:left w:val="nil"/>
              <w:bottom w:val="nil"/>
              <w:right w:val="nil"/>
            </w:tcBorders>
            <w:vAlign w:val="bottom"/>
          </w:tcPr>
          <w:p w14:paraId="73096DAF" w14:textId="55142708" w:rsidR="00C828C2" w:rsidRPr="00D666B7" w:rsidRDefault="00C828C2" w:rsidP="00C828C2">
            <w:pPr>
              <w:spacing w:after="0" w:line="240" w:lineRule="auto"/>
              <w:rPr>
                <w:rFonts w:cs="Arial"/>
                <w:sz w:val="20"/>
              </w:rPr>
            </w:pPr>
            <w:r w:rsidRPr="00D666B7">
              <w:rPr>
                <w:rFonts w:cs="Arial"/>
                <w:color w:val="000000"/>
                <w:sz w:val="20"/>
              </w:rPr>
              <w:t>36</w:t>
            </w:r>
          </w:p>
        </w:tc>
        <w:tc>
          <w:tcPr>
            <w:tcW w:w="0" w:type="auto"/>
            <w:tcBorders>
              <w:top w:val="nil"/>
              <w:left w:val="nil"/>
              <w:bottom w:val="nil"/>
              <w:right w:val="nil"/>
            </w:tcBorders>
            <w:vAlign w:val="bottom"/>
          </w:tcPr>
          <w:p w14:paraId="4BC1CF1B" w14:textId="012A3FB1" w:rsidR="00C828C2" w:rsidRPr="00D666B7" w:rsidRDefault="00C828C2" w:rsidP="00C828C2">
            <w:pPr>
              <w:spacing w:after="0" w:line="240" w:lineRule="auto"/>
              <w:rPr>
                <w:rFonts w:cs="Arial"/>
                <w:sz w:val="20"/>
              </w:rPr>
            </w:pPr>
            <w:r w:rsidRPr="00D666B7">
              <w:rPr>
                <w:rFonts w:cs="Arial"/>
                <w:color w:val="000000"/>
                <w:sz w:val="20"/>
              </w:rPr>
              <w:t>34</w:t>
            </w:r>
          </w:p>
        </w:tc>
        <w:tc>
          <w:tcPr>
            <w:tcW w:w="0" w:type="auto"/>
            <w:tcBorders>
              <w:top w:val="nil"/>
              <w:left w:val="nil"/>
              <w:bottom w:val="nil"/>
              <w:right w:val="nil"/>
            </w:tcBorders>
            <w:vAlign w:val="bottom"/>
          </w:tcPr>
          <w:p w14:paraId="65331473" w14:textId="4CDA1E59" w:rsidR="00C828C2" w:rsidRPr="00D666B7" w:rsidRDefault="00C828C2" w:rsidP="00C828C2">
            <w:pPr>
              <w:spacing w:after="0" w:line="240" w:lineRule="auto"/>
              <w:rPr>
                <w:rFonts w:cs="Arial"/>
                <w:sz w:val="20"/>
              </w:rPr>
            </w:pPr>
            <w:r>
              <w:rPr>
                <w:rFonts w:cs="Arial"/>
                <w:sz w:val="20"/>
              </w:rPr>
              <w:t>48</w:t>
            </w:r>
          </w:p>
        </w:tc>
        <w:tc>
          <w:tcPr>
            <w:tcW w:w="0" w:type="auto"/>
            <w:tcBorders>
              <w:top w:val="nil"/>
              <w:left w:val="nil"/>
              <w:bottom w:val="nil"/>
              <w:right w:val="nil"/>
            </w:tcBorders>
            <w:vAlign w:val="bottom"/>
          </w:tcPr>
          <w:p w14:paraId="73A47137" w14:textId="66CB2D40" w:rsidR="00C828C2" w:rsidRPr="00D666B7" w:rsidRDefault="00C828C2" w:rsidP="00C828C2">
            <w:pPr>
              <w:spacing w:after="0" w:line="240" w:lineRule="auto"/>
              <w:rPr>
                <w:rFonts w:cs="Arial"/>
                <w:sz w:val="20"/>
              </w:rPr>
            </w:pPr>
            <w:r w:rsidRPr="00E267FB">
              <w:rPr>
                <w:rFonts w:cs="Arial"/>
                <w:sz w:val="20"/>
              </w:rPr>
              <w:t>62</w:t>
            </w:r>
          </w:p>
        </w:tc>
        <w:tc>
          <w:tcPr>
            <w:tcW w:w="0" w:type="auto"/>
            <w:tcBorders>
              <w:top w:val="nil"/>
              <w:left w:val="nil"/>
              <w:bottom w:val="nil"/>
              <w:right w:val="nil"/>
            </w:tcBorders>
            <w:vAlign w:val="bottom"/>
          </w:tcPr>
          <w:p w14:paraId="06984B56" w14:textId="1B93CB4A" w:rsidR="00C828C2" w:rsidRPr="00D666B7" w:rsidRDefault="00C828C2" w:rsidP="00C828C2">
            <w:pPr>
              <w:spacing w:after="0" w:line="240" w:lineRule="auto"/>
              <w:rPr>
                <w:rFonts w:cs="Arial"/>
                <w:sz w:val="20"/>
              </w:rPr>
            </w:pPr>
            <w:r>
              <w:rPr>
                <w:rFonts w:cs="Arial"/>
                <w:color w:val="000000"/>
                <w:sz w:val="20"/>
              </w:rPr>
              <w:t>51</w:t>
            </w:r>
          </w:p>
        </w:tc>
        <w:tc>
          <w:tcPr>
            <w:tcW w:w="380" w:type="dxa"/>
            <w:tcBorders>
              <w:top w:val="nil"/>
              <w:left w:val="nil"/>
              <w:bottom w:val="nil"/>
              <w:right w:val="nil"/>
            </w:tcBorders>
            <w:vAlign w:val="bottom"/>
          </w:tcPr>
          <w:p w14:paraId="65B829B2" w14:textId="0875326B" w:rsidR="00C828C2" w:rsidRPr="00D666B7" w:rsidRDefault="00C828C2" w:rsidP="00C828C2">
            <w:pPr>
              <w:spacing w:after="0" w:line="240" w:lineRule="auto"/>
              <w:rPr>
                <w:rFonts w:cs="Arial"/>
                <w:sz w:val="20"/>
              </w:rPr>
            </w:pPr>
            <w:r>
              <w:rPr>
                <w:rFonts w:cs="Arial"/>
                <w:sz w:val="20"/>
              </w:rPr>
              <w:t>51</w:t>
            </w:r>
          </w:p>
        </w:tc>
      </w:tr>
      <w:tr w:rsidR="00C828C2" w:rsidRPr="00D666B7" w14:paraId="6F64CB5E" w14:textId="77777777" w:rsidTr="00C828C2">
        <w:trPr>
          <w:trHeight w:val="255"/>
        </w:trPr>
        <w:tc>
          <w:tcPr>
            <w:tcW w:w="0" w:type="auto"/>
            <w:tcBorders>
              <w:top w:val="nil"/>
              <w:left w:val="nil"/>
              <w:bottom w:val="nil"/>
              <w:right w:val="nil"/>
            </w:tcBorders>
            <w:shd w:val="clear" w:color="auto" w:fill="auto"/>
            <w:vAlign w:val="bottom"/>
            <w:hideMark/>
          </w:tcPr>
          <w:p w14:paraId="3976BC3F" w14:textId="0EC76923" w:rsidR="00C828C2" w:rsidRPr="00D666B7" w:rsidRDefault="00C828C2" w:rsidP="00C828C2">
            <w:pPr>
              <w:spacing w:after="0" w:line="240" w:lineRule="auto"/>
              <w:rPr>
                <w:rFonts w:cs="Arial"/>
                <w:sz w:val="20"/>
              </w:rPr>
            </w:pPr>
            <w:r w:rsidRPr="00D666B7">
              <w:rPr>
                <w:rFonts w:cs="Arial"/>
                <w:sz w:val="20"/>
              </w:rPr>
              <w:t>O&amp;M specialists</w:t>
            </w:r>
          </w:p>
        </w:tc>
        <w:tc>
          <w:tcPr>
            <w:tcW w:w="0" w:type="auto"/>
            <w:tcBorders>
              <w:top w:val="nil"/>
              <w:left w:val="nil"/>
              <w:bottom w:val="nil"/>
              <w:right w:val="nil"/>
            </w:tcBorders>
            <w:vAlign w:val="bottom"/>
          </w:tcPr>
          <w:p w14:paraId="5289FB6D" w14:textId="0FEAA3F6" w:rsidR="00C828C2" w:rsidRPr="00D666B7" w:rsidRDefault="00C828C2" w:rsidP="00C828C2">
            <w:pPr>
              <w:spacing w:after="0" w:line="240" w:lineRule="auto"/>
              <w:rPr>
                <w:rFonts w:cs="Arial"/>
                <w:sz w:val="20"/>
              </w:rPr>
            </w:pPr>
            <w:r w:rsidRPr="00D666B7">
              <w:rPr>
                <w:rFonts w:cs="Arial"/>
                <w:color w:val="000000"/>
                <w:sz w:val="20"/>
              </w:rPr>
              <w:t>34</w:t>
            </w:r>
          </w:p>
        </w:tc>
        <w:tc>
          <w:tcPr>
            <w:tcW w:w="0" w:type="auto"/>
            <w:tcBorders>
              <w:top w:val="nil"/>
              <w:left w:val="nil"/>
              <w:bottom w:val="nil"/>
              <w:right w:val="nil"/>
            </w:tcBorders>
            <w:vAlign w:val="bottom"/>
          </w:tcPr>
          <w:p w14:paraId="127F75D1" w14:textId="37A0D22F" w:rsidR="00C828C2" w:rsidRPr="00D666B7" w:rsidRDefault="00C828C2" w:rsidP="00C828C2">
            <w:pPr>
              <w:spacing w:after="0" w:line="240" w:lineRule="auto"/>
              <w:rPr>
                <w:rFonts w:cs="Arial"/>
                <w:sz w:val="20"/>
              </w:rPr>
            </w:pPr>
            <w:r w:rsidRPr="00D666B7">
              <w:rPr>
                <w:rFonts w:cs="Arial"/>
                <w:color w:val="000000"/>
                <w:sz w:val="20"/>
              </w:rPr>
              <w:t>25</w:t>
            </w:r>
          </w:p>
        </w:tc>
        <w:tc>
          <w:tcPr>
            <w:tcW w:w="0" w:type="auto"/>
            <w:tcBorders>
              <w:top w:val="nil"/>
              <w:left w:val="nil"/>
              <w:bottom w:val="nil"/>
              <w:right w:val="nil"/>
            </w:tcBorders>
            <w:vAlign w:val="bottom"/>
          </w:tcPr>
          <w:p w14:paraId="3ED79803" w14:textId="2FAC294C" w:rsidR="00C828C2" w:rsidRPr="00D666B7" w:rsidRDefault="00C828C2" w:rsidP="00C828C2">
            <w:pPr>
              <w:spacing w:after="0" w:line="240" w:lineRule="auto"/>
              <w:rPr>
                <w:rFonts w:cs="Arial"/>
                <w:sz w:val="20"/>
              </w:rPr>
            </w:pPr>
            <w:r w:rsidRPr="00D666B7">
              <w:rPr>
                <w:rFonts w:cs="Arial"/>
                <w:color w:val="000000"/>
                <w:sz w:val="20"/>
              </w:rPr>
              <w:t>30</w:t>
            </w:r>
          </w:p>
        </w:tc>
        <w:tc>
          <w:tcPr>
            <w:tcW w:w="0" w:type="auto"/>
            <w:tcBorders>
              <w:top w:val="nil"/>
              <w:left w:val="nil"/>
              <w:bottom w:val="nil"/>
              <w:right w:val="nil"/>
            </w:tcBorders>
            <w:vAlign w:val="bottom"/>
          </w:tcPr>
          <w:p w14:paraId="6FEF70B2" w14:textId="7AB90260" w:rsidR="00C828C2" w:rsidRPr="00D666B7" w:rsidRDefault="00C828C2" w:rsidP="00C828C2">
            <w:pPr>
              <w:spacing w:after="0" w:line="240" w:lineRule="auto"/>
              <w:rPr>
                <w:rFonts w:cs="Arial"/>
                <w:sz w:val="20"/>
              </w:rPr>
            </w:pPr>
            <w:r w:rsidRPr="00D666B7">
              <w:rPr>
                <w:rFonts w:cs="Arial"/>
                <w:color w:val="000000"/>
                <w:sz w:val="20"/>
              </w:rPr>
              <w:t>35</w:t>
            </w:r>
          </w:p>
        </w:tc>
        <w:tc>
          <w:tcPr>
            <w:tcW w:w="0" w:type="auto"/>
            <w:tcBorders>
              <w:top w:val="nil"/>
              <w:left w:val="nil"/>
              <w:bottom w:val="nil"/>
              <w:right w:val="nil"/>
            </w:tcBorders>
            <w:vAlign w:val="bottom"/>
          </w:tcPr>
          <w:p w14:paraId="4FC3530D" w14:textId="269D1ECD" w:rsidR="00C828C2" w:rsidRPr="00D666B7" w:rsidRDefault="00C828C2" w:rsidP="00C828C2">
            <w:pPr>
              <w:spacing w:after="0" w:line="240" w:lineRule="auto"/>
              <w:rPr>
                <w:rFonts w:cs="Arial"/>
                <w:sz w:val="20"/>
              </w:rPr>
            </w:pPr>
            <w:r w:rsidRPr="00D666B7">
              <w:rPr>
                <w:rFonts w:cs="Arial"/>
                <w:color w:val="000000"/>
                <w:sz w:val="20"/>
              </w:rPr>
              <w:t>32</w:t>
            </w:r>
          </w:p>
        </w:tc>
        <w:tc>
          <w:tcPr>
            <w:tcW w:w="0" w:type="auto"/>
            <w:tcBorders>
              <w:top w:val="nil"/>
              <w:left w:val="nil"/>
              <w:bottom w:val="nil"/>
              <w:right w:val="nil"/>
            </w:tcBorders>
            <w:vAlign w:val="bottom"/>
          </w:tcPr>
          <w:p w14:paraId="1355F344" w14:textId="74B3771C" w:rsidR="00C828C2" w:rsidRPr="00D666B7" w:rsidRDefault="00C828C2" w:rsidP="00C828C2">
            <w:pPr>
              <w:spacing w:after="0" w:line="240" w:lineRule="auto"/>
              <w:rPr>
                <w:rFonts w:cs="Arial"/>
                <w:sz w:val="20"/>
              </w:rPr>
            </w:pPr>
            <w:r w:rsidRPr="00D666B7">
              <w:rPr>
                <w:rFonts w:cs="Arial"/>
                <w:color w:val="000000"/>
                <w:sz w:val="20"/>
              </w:rPr>
              <w:t>21</w:t>
            </w:r>
          </w:p>
        </w:tc>
        <w:tc>
          <w:tcPr>
            <w:tcW w:w="0" w:type="auto"/>
            <w:tcBorders>
              <w:top w:val="nil"/>
              <w:left w:val="nil"/>
              <w:bottom w:val="nil"/>
              <w:right w:val="nil"/>
            </w:tcBorders>
            <w:vAlign w:val="bottom"/>
          </w:tcPr>
          <w:p w14:paraId="63622D80" w14:textId="23ED68CE" w:rsidR="00C828C2" w:rsidRPr="00D666B7" w:rsidRDefault="00C828C2" w:rsidP="00C828C2">
            <w:pPr>
              <w:spacing w:after="0" w:line="240" w:lineRule="auto"/>
              <w:rPr>
                <w:rFonts w:cs="Arial"/>
                <w:sz w:val="20"/>
              </w:rPr>
            </w:pPr>
            <w:r w:rsidRPr="00D666B7">
              <w:rPr>
                <w:rFonts w:cs="Arial"/>
                <w:color w:val="000000"/>
                <w:sz w:val="20"/>
              </w:rPr>
              <w:t>15</w:t>
            </w:r>
          </w:p>
        </w:tc>
        <w:tc>
          <w:tcPr>
            <w:tcW w:w="0" w:type="auto"/>
            <w:tcBorders>
              <w:top w:val="nil"/>
              <w:left w:val="nil"/>
              <w:bottom w:val="nil"/>
              <w:right w:val="nil"/>
            </w:tcBorders>
            <w:vAlign w:val="bottom"/>
          </w:tcPr>
          <w:p w14:paraId="48787160" w14:textId="65DA7595" w:rsidR="00C828C2" w:rsidRPr="00D666B7" w:rsidRDefault="00C828C2" w:rsidP="00C828C2">
            <w:pPr>
              <w:spacing w:after="0" w:line="240" w:lineRule="auto"/>
              <w:rPr>
                <w:rFonts w:cs="Arial"/>
                <w:sz w:val="20"/>
              </w:rPr>
            </w:pPr>
            <w:r>
              <w:rPr>
                <w:rFonts w:cs="Arial"/>
                <w:sz w:val="20"/>
              </w:rPr>
              <w:t>17</w:t>
            </w:r>
          </w:p>
        </w:tc>
        <w:tc>
          <w:tcPr>
            <w:tcW w:w="0" w:type="auto"/>
            <w:tcBorders>
              <w:top w:val="nil"/>
              <w:left w:val="nil"/>
              <w:bottom w:val="nil"/>
              <w:right w:val="nil"/>
            </w:tcBorders>
            <w:vAlign w:val="bottom"/>
          </w:tcPr>
          <w:p w14:paraId="4FA23C9A" w14:textId="08DDD1AA" w:rsidR="00C828C2" w:rsidRPr="00D666B7" w:rsidRDefault="00C828C2" w:rsidP="00C828C2">
            <w:pPr>
              <w:spacing w:after="0" w:line="240" w:lineRule="auto"/>
              <w:rPr>
                <w:rFonts w:cs="Arial"/>
                <w:sz w:val="20"/>
              </w:rPr>
            </w:pPr>
            <w:r w:rsidRPr="00E267FB">
              <w:rPr>
                <w:rFonts w:cs="Arial"/>
                <w:sz w:val="20"/>
              </w:rPr>
              <w:t>28</w:t>
            </w:r>
          </w:p>
        </w:tc>
        <w:tc>
          <w:tcPr>
            <w:tcW w:w="0" w:type="auto"/>
            <w:tcBorders>
              <w:top w:val="nil"/>
              <w:left w:val="nil"/>
              <w:bottom w:val="nil"/>
              <w:right w:val="nil"/>
            </w:tcBorders>
            <w:vAlign w:val="bottom"/>
          </w:tcPr>
          <w:p w14:paraId="1DFBB9C9" w14:textId="40C115E3" w:rsidR="00C828C2" w:rsidRPr="00D666B7" w:rsidRDefault="00C828C2" w:rsidP="00C828C2">
            <w:pPr>
              <w:spacing w:after="0" w:line="240" w:lineRule="auto"/>
              <w:rPr>
                <w:rFonts w:cs="Arial"/>
                <w:sz w:val="20"/>
              </w:rPr>
            </w:pPr>
            <w:r>
              <w:rPr>
                <w:rFonts w:cs="Arial"/>
                <w:color w:val="000000"/>
                <w:sz w:val="20"/>
              </w:rPr>
              <w:t>19</w:t>
            </w:r>
          </w:p>
        </w:tc>
        <w:tc>
          <w:tcPr>
            <w:tcW w:w="380" w:type="dxa"/>
            <w:tcBorders>
              <w:top w:val="nil"/>
              <w:left w:val="nil"/>
              <w:bottom w:val="nil"/>
              <w:right w:val="nil"/>
            </w:tcBorders>
            <w:vAlign w:val="bottom"/>
          </w:tcPr>
          <w:p w14:paraId="5366B5DE" w14:textId="2FFEFA67" w:rsidR="00C828C2" w:rsidRPr="00D666B7" w:rsidRDefault="00C828C2" w:rsidP="00C828C2">
            <w:pPr>
              <w:spacing w:after="0" w:line="240" w:lineRule="auto"/>
              <w:rPr>
                <w:rFonts w:cs="Arial"/>
                <w:sz w:val="20"/>
              </w:rPr>
            </w:pPr>
            <w:r>
              <w:rPr>
                <w:rFonts w:cs="Arial"/>
                <w:sz w:val="20"/>
              </w:rPr>
              <w:t>16</w:t>
            </w:r>
          </w:p>
        </w:tc>
      </w:tr>
    </w:tbl>
    <w:p w14:paraId="4DE6B1DE" w14:textId="56B06A00" w:rsidR="00D666B7" w:rsidRDefault="00D666B7" w:rsidP="00D666B7"/>
    <w:p w14:paraId="2B26458A" w14:textId="2BCE8133" w:rsidR="00510B12" w:rsidRDefault="00510B12" w:rsidP="00FB1CBD">
      <w:pPr>
        <w:pStyle w:val="Heading2"/>
      </w:pPr>
    </w:p>
    <w:p w14:paraId="0BB82D88" w14:textId="0C2FC4BB" w:rsidR="00510B12" w:rsidRDefault="00510B12" w:rsidP="00FB1CBD">
      <w:pPr>
        <w:pStyle w:val="Heading2"/>
      </w:pPr>
    </w:p>
    <w:p w14:paraId="3CB37EE2" w14:textId="1D59749B" w:rsidR="00FB1CBD" w:rsidRPr="00D33865" w:rsidRDefault="000E3ADA" w:rsidP="00FB1CBD">
      <w:pPr>
        <w:pStyle w:val="Heading2"/>
        <w:rPr>
          <w:rFonts w:asciiTheme="minorHAnsi" w:hAnsiTheme="minorHAnsi" w:cstheme="minorHAnsi"/>
        </w:rPr>
      </w:pPr>
      <w:r w:rsidRPr="00D33865">
        <w:rPr>
          <w:rFonts w:asciiTheme="minorHAnsi" w:hAnsiTheme="minorHAnsi" w:cstheme="minorHAnsi"/>
        </w:rPr>
        <w:t xml:space="preserve">University </w:t>
      </w:r>
      <w:r w:rsidR="00DF3688">
        <w:rPr>
          <w:rFonts w:asciiTheme="minorHAnsi" w:hAnsiTheme="minorHAnsi" w:cstheme="minorHAnsi"/>
        </w:rPr>
        <w:t>S</w:t>
      </w:r>
      <w:r w:rsidR="00D14282" w:rsidRPr="00D33865">
        <w:rPr>
          <w:rFonts w:asciiTheme="minorHAnsi" w:hAnsiTheme="minorHAnsi" w:cstheme="minorHAnsi"/>
        </w:rPr>
        <w:t xml:space="preserve">tudents receiving </w:t>
      </w:r>
      <w:r w:rsidR="00DF3688">
        <w:rPr>
          <w:rFonts w:asciiTheme="minorHAnsi" w:hAnsiTheme="minorHAnsi" w:cstheme="minorHAnsi"/>
        </w:rPr>
        <w:t>F</w:t>
      </w:r>
      <w:r w:rsidR="00D14282" w:rsidRPr="00D33865">
        <w:rPr>
          <w:rFonts w:asciiTheme="minorHAnsi" w:hAnsiTheme="minorHAnsi" w:cstheme="minorHAnsi"/>
        </w:rPr>
        <w:t xml:space="preserve">inancial </w:t>
      </w:r>
      <w:r w:rsidR="00DF3688">
        <w:rPr>
          <w:rFonts w:asciiTheme="minorHAnsi" w:hAnsiTheme="minorHAnsi" w:cstheme="minorHAnsi"/>
        </w:rPr>
        <w:t>A</w:t>
      </w:r>
      <w:r w:rsidR="00D14282" w:rsidRPr="00D33865">
        <w:rPr>
          <w:rFonts w:asciiTheme="minorHAnsi" w:hAnsiTheme="minorHAnsi" w:cstheme="minorHAnsi"/>
        </w:rPr>
        <w:t xml:space="preserve">ssistance in Texas </w:t>
      </w:r>
      <w:r w:rsidR="00DF3688">
        <w:rPr>
          <w:rFonts w:asciiTheme="minorHAnsi" w:hAnsiTheme="minorHAnsi" w:cstheme="minorHAnsi"/>
        </w:rPr>
        <w:t>C</w:t>
      </w:r>
      <w:r w:rsidR="00D14282" w:rsidRPr="00D33865">
        <w:rPr>
          <w:rFonts w:asciiTheme="minorHAnsi" w:hAnsiTheme="minorHAnsi" w:cstheme="minorHAnsi"/>
        </w:rPr>
        <w:t xml:space="preserve">ertification </w:t>
      </w:r>
      <w:r w:rsidR="00DF3688">
        <w:rPr>
          <w:rFonts w:asciiTheme="minorHAnsi" w:hAnsiTheme="minorHAnsi" w:cstheme="minorHAnsi"/>
        </w:rPr>
        <w:t>P</w:t>
      </w:r>
      <w:r w:rsidR="00D14282" w:rsidRPr="00D33865">
        <w:rPr>
          <w:rFonts w:asciiTheme="minorHAnsi" w:hAnsiTheme="minorHAnsi" w:cstheme="minorHAnsi"/>
        </w:rPr>
        <w:t>rograms</w:t>
      </w:r>
    </w:p>
    <w:p w14:paraId="46B888EF" w14:textId="38285C4F" w:rsidR="00D14282" w:rsidRPr="00D33865" w:rsidRDefault="00242894" w:rsidP="00D14282">
      <w:pPr>
        <w:rPr>
          <w:rFonts w:asciiTheme="minorHAnsi" w:hAnsiTheme="minorHAnsi" w:cstheme="minorHAnsi"/>
          <w:b/>
          <w:i/>
        </w:rPr>
      </w:pPr>
      <w:r>
        <w:rPr>
          <w:rFonts w:asciiTheme="minorHAnsi" w:hAnsiTheme="minorHAnsi" w:cstheme="minorHAnsi"/>
          <w:b/>
          <w:i/>
        </w:rPr>
        <w:t>A</w:t>
      </w:r>
      <w:r w:rsidR="00572FFF" w:rsidRPr="00D33865">
        <w:rPr>
          <w:rFonts w:asciiTheme="minorHAnsi" w:hAnsiTheme="minorHAnsi" w:cstheme="minorHAnsi"/>
          <w:b/>
          <w:i/>
        </w:rPr>
        <w:t xml:space="preserve"> higher number of</w:t>
      </w:r>
      <w:r w:rsidR="007437BD" w:rsidRPr="00D33865">
        <w:rPr>
          <w:rFonts w:asciiTheme="minorHAnsi" w:hAnsiTheme="minorHAnsi" w:cstheme="minorHAnsi"/>
          <w:b/>
          <w:i/>
        </w:rPr>
        <w:t xml:space="preserve"> </w:t>
      </w:r>
      <w:r w:rsidR="00D14282" w:rsidRPr="00D33865">
        <w:rPr>
          <w:rFonts w:asciiTheme="minorHAnsi" w:hAnsiTheme="minorHAnsi" w:cstheme="minorHAnsi"/>
          <w:b/>
          <w:i/>
        </w:rPr>
        <w:t xml:space="preserve">students enrolled in </w:t>
      </w:r>
      <w:r w:rsidR="003407DE" w:rsidRPr="00D33865">
        <w:rPr>
          <w:rFonts w:asciiTheme="minorHAnsi" w:hAnsiTheme="minorHAnsi" w:cstheme="minorHAnsi"/>
          <w:b/>
          <w:i/>
        </w:rPr>
        <w:t xml:space="preserve">the SFASU and TTU VI </w:t>
      </w:r>
      <w:r w:rsidR="00572FFF" w:rsidRPr="00D33865">
        <w:rPr>
          <w:rFonts w:asciiTheme="minorHAnsi" w:hAnsiTheme="minorHAnsi" w:cstheme="minorHAnsi"/>
          <w:b/>
          <w:i/>
        </w:rPr>
        <w:t xml:space="preserve">and O&amp;M </w:t>
      </w:r>
      <w:r w:rsidR="003407DE" w:rsidRPr="00D33865">
        <w:rPr>
          <w:rFonts w:asciiTheme="minorHAnsi" w:hAnsiTheme="minorHAnsi" w:cstheme="minorHAnsi"/>
          <w:b/>
          <w:i/>
        </w:rPr>
        <w:t xml:space="preserve">training </w:t>
      </w:r>
      <w:r w:rsidR="0032442F" w:rsidRPr="00D33865">
        <w:rPr>
          <w:rFonts w:asciiTheme="minorHAnsi" w:hAnsiTheme="minorHAnsi" w:cstheme="minorHAnsi"/>
          <w:b/>
          <w:i/>
        </w:rPr>
        <w:t>program</w:t>
      </w:r>
      <w:r w:rsidR="00572FFF" w:rsidRPr="00D33865">
        <w:rPr>
          <w:rFonts w:asciiTheme="minorHAnsi" w:hAnsiTheme="minorHAnsi" w:cstheme="minorHAnsi"/>
          <w:b/>
          <w:i/>
        </w:rPr>
        <w:t>s</w:t>
      </w:r>
      <w:r w:rsidR="0032442F" w:rsidRPr="00D33865">
        <w:rPr>
          <w:rFonts w:asciiTheme="minorHAnsi" w:hAnsiTheme="minorHAnsi" w:cstheme="minorHAnsi"/>
          <w:b/>
          <w:i/>
        </w:rPr>
        <w:t xml:space="preserve"> received</w:t>
      </w:r>
      <w:r w:rsidR="000B3827" w:rsidRPr="00D33865">
        <w:rPr>
          <w:rFonts w:asciiTheme="minorHAnsi" w:hAnsiTheme="minorHAnsi" w:cstheme="minorHAnsi"/>
          <w:b/>
          <w:i/>
        </w:rPr>
        <w:t xml:space="preserve"> </w:t>
      </w:r>
      <w:r w:rsidR="003407DE" w:rsidRPr="00D33865">
        <w:rPr>
          <w:rFonts w:asciiTheme="minorHAnsi" w:hAnsiTheme="minorHAnsi" w:cstheme="minorHAnsi"/>
          <w:b/>
          <w:i/>
        </w:rPr>
        <w:t>financial support through Texas grants</w:t>
      </w:r>
      <w:r w:rsidR="00572FFF" w:rsidRPr="00D33865">
        <w:rPr>
          <w:rFonts w:asciiTheme="minorHAnsi" w:hAnsiTheme="minorHAnsi" w:cstheme="minorHAnsi"/>
          <w:b/>
          <w:i/>
        </w:rPr>
        <w:t xml:space="preserve">. </w:t>
      </w:r>
    </w:p>
    <w:p w14:paraId="65AB085B" w14:textId="0C089302" w:rsidR="00ED666A" w:rsidRPr="00D33865" w:rsidRDefault="006F2C39" w:rsidP="00B76730">
      <w:pPr>
        <w:rPr>
          <w:rFonts w:asciiTheme="minorHAnsi" w:hAnsiTheme="minorHAnsi" w:cstheme="minorHAnsi"/>
        </w:rPr>
      </w:pPr>
      <w:r w:rsidRPr="00D33865">
        <w:rPr>
          <w:rFonts w:asciiTheme="minorHAnsi" w:hAnsiTheme="minorHAnsi" w:cstheme="minorHAnsi"/>
        </w:rPr>
        <w:t>I</w:t>
      </w:r>
      <w:r w:rsidR="00E22398" w:rsidRPr="00D33865">
        <w:rPr>
          <w:rFonts w:asciiTheme="minorHAnsi" w:hAnsiTheme="minorHAnsi" w:cstheme="minorHAnsi"/>
        </w:rPr>
        <w:t>n</w:t>
      </w:r>
      <w:r w:rsidR="007437BD" w:rsidRPr="00D33865">
        <w:rPr>
          <w:rFonts w:asciiTheme="minorHAnsi" w:hAnsiTheme="minorHAnsi" w:cstheme="minorHAnsi"/>
        </w:rPr>
        <w:t xml:space="preserve"> 202</w:t>
      </w:r>
      <w:r w:rsidR="00136A18">
        <w:rPr>
          <w:rFonts w:asciiTheme="minorHAnsi" w:hAnsiTheme="minorHAnsi" w:cstheme="minorHAnsi"/>
        </w:rPr>
        <w:t>4</w:t>
      </w:r>
      <w:r w:rsidR="00BE7DC8" w:rsidRPr="00D33865">
        <w:rPr>
          <w:rFonts w:asciiTheme="minorHAnsi" w:hAnsiTheme="minorHAnsi" w:cstheme="minorHAnsi"/>
        </w:rPr>
        <w:t xml:space="preserve">, </w:t>
      </w:r>
      <w:r w:rsidR="00572FFF" w:rsidRPr="00D33865">
        <w:rPr>
          <w:rFonts w:asciiTheme="minorHAnsi" w:hAnsiTheme="minorHAnsi" w:cstheme="minorHAnsi"/>
        </w:rPr>
        <w:t>8</w:t>
      </w:r>
      <w:r w:rsidR="00B81CFE">
        <w:rPr>
          <w:rFonts w:asciiTheme="minorHAnsi" w:hAnsiTheme="minorHAnsi" w:cstheme="minorHAnsi"/>
        </w:rPr>
        <w:t>3.5</w:t>
      </w:r>
      <w:r w:rsidR="007437BD" w:rsidRPr="00D33865">
        <w:rPr>
          <w:rFonts w:asciiTheme="minorHAnsi" w:hAnsiTheme="minorHAnsi" w:cstheme="minorHAnsi"/>
        </w:rPr>
        <w:t>%</w:t>
      </w:r>
      <w:r w:rsidR="00AA62A4" w:rsidRPr="00D33865">
        <w:rPr>
          <w:rFonts w:asciiTheme="minorHAnsi" w:hAnsiTheme="minorHAnsi" w:cstheme="minorHAnsi"/>
        </w:rPr>
        <w:t xml:space="preserve"> of </w:t>
      </w:r>
      <w:r w:rsidR="00E81CC5" w:rsidRPr="00D33865">
        <w:rPr>
          <w:rFonts w:asciiTheme="minorHAnsi" w:hAnsiTheme="minorHAnsi" w:cstheme="minorHAnsi"/>
        </w:rPr>
        <w:t xml:space="preserve">students in personnel preparation programs </w:t>
      </w:r>
      <w:r w:rsidR="0016356E" w:rsidRPr="00D33865">
        <w:rPr>
          <w:rFonts w:asciiTheme="minorHAnsi" w:hAnsiTheme="minorHAnsi" w:cstheme="minorHAnsi"/>
        </w:rPr>
        <w:t xml:space="preserve">(VI </w:t>
      </w:r>
      <w:r w:rsidR="00572FFF" w:rsidRPr="00D33865">
        <w:rPr>
          <w:rFonts w:asciiTheme="minorHAnsi" w:hAnsiTheme="minorHAnsi" w:cstheme="minorHAnsi"/>
        </w:rPr>
        <w:t>c</w:t>
      </w:r>
      <w:r w:rsidR="0016356E" w:rsidRPr="00D33865">
        <w:rPr>
          <w:rFonts w:asciiTheme="minorHAnsi" w:hAnsiTheme="minorHAnsi" w:cstheme="minorHAnsi"/>
        </w:rPr>
        <w:t xml:space="preserve">ertification and O&amp;M) </w:t>
      </w:r>
      <w:r w:rsidR="007437BD" w:rsidRPr="00D33865">
        <w:rPr>
          <w:rFonts w:asciiTheme="minorHAnsi" w:hAnsiTheme="minorHAnsi" w:cstheme="minorHAnsi"/>
        </w:rPr>
        <w:t xml:space="preserve">received </w:t>
      </w:r>
      <w:r w:rsidR="00B90543" w:rsidRPr="00D33865">
        <w:rPr>
          <w:rFonts w:asciiTheme="minorHAnsi" w:hAnsiTheme="minorHAnsi" w:cstheme="minorHAnsi"/>
        </w:rPr>
        <w:t>fi</w:t>
      </w:r>
      <w:r w:rsidR="00505447" w:rsidRPr="00D33865">
        <w:rPr>
          <w:rFonts w:asciiTheme="minorHAnsi" w:hAnsiTheme="minorHAnsi" w:cstheme="minorHAnsi"/>
        </w:rPr>
        <w:t>nancial assistance</w:t>
      </w:r>
      <w:r w:rsidR="007437BD" w:rsidRPr="00D33865">
        <w:rPr>
          <w:rFonts w:asciiTheme="minorHAnsi" w:hAnsiTheme="minorHAnsi" w:cstheme="minorHAnsi"/>
        </w:rPr>
        <w:t xml:space="preserve">. </w:t>
      </w:r>
      <w:r w:rsidR="00136A18">
        <w:rPr>
          <w:rFonts w:asciiTheme="minorHAnsi" w:hAnsiTheme="minorHAnsi" w:cstheme="minorHAnsi"/>
        </w:rPr>
        <w:t>Sixty-five</w:t>
      </w:r>
      <w:r w:rsidR="007437BD" w:rsidRPr="00D33865">
        <w:rPr>
          <w:rFonts w:asciiTheme="minorHAnsi" w:hAnsiTheme="minorHAnsi" w:cstheme="minorHAnsi"/>
        </w:rPr>
        <w:t xml:space="preserve"> </w:t>
      </w:r>
      <w:r w:rsidR="0016356E" w:rsidRPr="00D33865">
        <w:rPr>
          <w:rFonts w:asciiTheme="minorHAnsi" w:hAnsiTheme="minorHAnsi" w:cstheme="minorHAnsi"/>
        </w:rPr>
        <w:t xml:space="preserve">percent of those in the </w:t>
      </w:r>
      <w:r w:rsidR="00E518B2">
        <w:rPr>
          <w:rFonts w:asciiTheme="minorHAnsi" w:hAnsiTheme="minorHAnsi" w:cstheme="minorHAnsi"/>
        </w:rPr>
        <w:t>TSVI</w:t>
      </w:r>
      <w:r w:rsidR="00A047F0" w:rsidRPr="00D33865">
        <w:rPr>
          <w:rFonts w:asciiTheme="minorHAnsi" w:hAnsiTheme="minorHAnsi" w:cstheme="minorHAnsi"/>
        </w:rPr>
        <w:t xml:space="preserve"> certificat</w:t>
      </w:r>
      <w:r w:rsidR="008238F9" w:rsidRPr="00D33865">
        <w:rPr>
          <w:rFonts w:asciiTheme="minorHAnsi" w:hAnsiTheme="minorHAnsi" w:cstheme="minorHAnsi"/>
        </w:rPr>
        <w:t xml:space="preserve">ion programs and </w:t>
      </w:r>
      <w:r w:rsidR="00136A18">
        <w:rPr>
          <w:rFonts w:asciiTheme="minorHAnsi" w:hAnsiTheme="minorHAnsi" w:cstheme="minorHAnsi"/>
        </w:rPr>
        <w:t>1</w:t>
      </w:r>
      <w:r w:rsidR="00572FFF" w:rsidRPr="00D33865">
        <w:rPr>
          <w:rFonts w:asciiTheme="minorHAnsi" w:hAnsiTheme="minorHAnsi" w:cstheme="minorHAnsi"/>
        </w:rPr>
        <w:t>8%</w:t>
      </w:r>
      <w:r w:rsidR="008238F9" w:rsidRPr="00D33865">
        <w:rPr>
          <w:rFonts w:asciiTheme="minorHAnsi" w:hAnsiTheme="minorHAnsi" w:cstheme="minorHAnsi"/>
        </w:rPr>
        <w:t xml:space="preserve"> students enrolled </w:t>
      </w:r>
      <w:r w:rsidR="0016356E" w:rsidRPr="00D33865">
        <w:rPr>
          <w:rFonts w:asciiTheme="minorHAnsi" w:hAnsiTheme="minorHAnsi" w:cstheme="minorHAnsi"/>
        </w:rPr>
        <w:t>in the O</w:t>
      </w:r>
      <w:r w:rsidR="00ED666A" w:rsidRPr="00D33865">
        <w:rPr>
          <w:rFonts w:asciiTheme="minorHAnsi" w:hAnsiTheme="minorHAnsi" w:cstheme="minorHAnsi"/>
        </w:rPr>
        <w:t>&amp;M programs received assistance.</w:t>
      </w:r>
      <w:r w:rsidR="00505447" w:rsidRPr="00D33865">
        <w:rPr>
          <w:rFonts w:asciiTheme="minorHAnsi" w:hAnsiTheme="minorHAnsi" w:cstheme="minorHAnsi"/>
        </w:rPr>
        <w:t xml:space="preserve"> Tuition</w:t>
      </w:r>
      <w:r w:rsidR="002914F9" w:rsidRPr="00D33865">
        <w:rPr>
          <w:rFonts w:asciiTheme="minorHAnsi" w:hAnsiTheme="minorHAnsi" w:cstheme="minorHAnsi"/>
        </w:rPr>
        <w:t xml:space="preserve"> support</w:t>
      </w:r>
      <w:r w:rsidR="00505447" w:rsidRPr="00D33865">
        <w:rPr>
          <w:rFonts w:asciiTheme="minorHAnsi" w:hAnsiTheme="minorHAnsi" w:cstheme="minorHAnsi"/>
        </w:rPr>
        <w:t xml:space="preserve"> </w:t>
      </w:r>
      <w:r w:rsidR="007437BD" w:rsidRPr="00D33865">
        <w:rPr>
          <w:rFonts w:asciiTheme="minorHAnsi" w:hAnsiTheme="minorHAnsi" w:cstheme="minorHAnsi"/>
        </w:rPr>
        <w:t xml:space="preserve">continues to be </w:t>
      </w:r>
      <w:r w:rsidR="00505447" w:rsidRPr="00D33865">
        <w:rPr>
          <w:rFonts w:asciiTheme="minorHAnsi" w:hAnsiTheme="minorHAnsi" w:cstheme="minorHAnsi"/>
        </w:rPr>
        <w:t>a strong incentive for enrollment</w:t>
      </w:r>
      <w:r w:rsidR="008238F9" w:rsidRPr="00D33865">
        <w:rPr>
          <w:rFonts w:asciiTheme="minorHAnsi" w:hAnsiTheme="minorHAnsi" w:cstheme="minorHAnsi"/>
        </w:rPr>
        <w:t>,</w:t>
      </w:r>
      <w:r w:rsidR="00505447" w:rsidRPr="00D33865">
        <w:rPr>
          <w:rFonts w:asciiTheme="minorHAnsi" w:hAnsiTheme="minorHAnsi" w:cstheme="minorHAnsi"/>
        </w:rPr>
        <w:t xml:space="preserve"> especially considering that gaining a certification to work with students with visual impairments does not typically lead to </w:t>
      </w:r>
      <w:r w:rsidR="008F0F88" w:rsidRPr="00D33865">
        <w:rPr>
          <w:rFonts w:asciiTheme="minorHAnsi" w:hAnsiTheme="minorHAnsi" w:cstheme="minorHAnsi"/>
        </w:rPr>
        <w:t>an increase in</w:t>
      </w:r>
      <w:r w:rsidR="00505447" w:rsidRPr="00D33865">
        <w:rPr>
          <w:rFonts w:asciiTheme="minorHAnsi" w:hAnsiTheme="minorHAnsi" w:cstheme="minorHAnsi"/>
        </w:rPr>
        <w:t xml:space="preserve"> salary.</w:t>
      </w:r>
    </w:p>
    <w:p w14:paraId="4B3FB261" w14:textId="3EC938E7" w:rsidR="00ED666A" w:rsidRPr="00D33865" w:rsidRDefault="00E83653" w:rsidP="00ED666A">
      <w:pPr>
        <w:pStyle w:val="Heading3"/>
        <w:rPr>
          <w:rFonts w:asciiTheme="minorHAnsi" w:hAnsiTheme="minorHAnsi" w:cstheme="minorHAnsi"/>
        </w:rPr>
      </w:pPr>
      <w:r w:rsidRPr="00D33865">
        <w:rPr>
          <w:rFonts w:asciiTheme="minorHAnsi" w:hAnsiTheme="minorHAnsi" w:cstheme="minorHAnsi"/>
        </w:rPr>
        <w:lastRenderedPageBreak/>
        <w:t>Table 1</w:t>
      </w:r>
      <w:r w:rsidR="007C4DA9" w:rsidRPr="00D33865">
        <w:rPr>
          <w:rFonts w:asciiTheme="minorHAnsi" w:hAnsiTheme="minorHAnsi" w:cstheme="minorHAnsi"/>
        </w:rPr>
        <w:t>7</w:t>
      </w:r>
      <w:r w:rsidRPr="00D33865">
        <w:rPr>
          <w:rFonts w:asciiTheme="minorHAnsi" w:hAnsiTheme="minorHAnsi" w:cstheme="minorHAnsi"/>
        </w:rPr>
        <w:t>: Percentage of Students Receiving Support through Texas Grant</w:t>
      </w:r>
      <w:r w:rsidR="00304E03" w:rsidRPr="00D33865">
        <w:rPr>
          <w:rFonts w:asciiTheme="minorHAnsi" w:hAnsiTheme="minorHAnsi" w:cstheme="minorHAnsi"/>
        </w:rPr>
        <w:t>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00" w:firstRow="0" w:lastRow="0" w:firstColumn="0" w:lastColumn="0" w:noHBand="0" w:noVBand="0"/>
      </w:tblPr>
      <w:tblGrid>
        <w:gridCol w:w="4770"/>
        <w:gridCol w:w="810"/>
        <w:gridCol w:w="990"/>
        <w:gridCol w:w="990"/>
      </w:tblGrid>
      <w:tr w:rsidR="00242894" w:rsidRPr="00D33865" w14:paraId="368F2879" w14:textId="351FE05C" w:rsidTr="00D33865">
        <w:trPr>
          <w:cantSplit/>
          <w:trHeight w:val="360"/>
          <w:tblHeader/>
        </w:trPr>
        <w:tc>
          <w:tcPr>
            <w:tcW w:w="4770" w:type="dxa"/>
            <w:tcBorders>
              <w:top w:val="nil"/>
              <w:left w:val="nil"/>
              <w:right w:val="nil"/>
            </w:tcBorders>
          </w:tcPr>
          <w:p w14:paraId="622D57A1" w14:textId="32F0BB49" w:rsidR="00242894" w:rsidRPr="00D33865" w:rsidRDefault="00242894" w:rsidP="00242894">
            <w:pPr>
              <w:pStyle w:val="Heading4"/>
              <w:spacing w:after="0"/>
              <w:rPr>
                <w:rFonts w:asciiTheme="minorHAnsi" w:hAnsiTheme="minorHAnsi" w:cstheme="minorHAnsi"/>
              </w:rPr>
            </w:pPr>
          </w:p>
        </w:tc>
        <w:tc>
          <w:tcPr>
            <w:tcW w:w="810" w:type="dxa"/>
            <w:tcBorders>
              <w:top w:val="nil"/>
              <w:left w:val="nil"/>
              <w:right w:val="nil"/>
            </w:tcBorders>
          </w:tcPr>
          <w:p w14:paraId="6CD764EB" w14:textId="76A48AFE" w:rsidR="00242894" w:rsidRPr="00D33865" w:rsidRDefault="00242894" w:rsidP="00242894">
            <w:pPr>
              <w:jc w:val="center"/>
              <w:rPr>
                <w:rFonts w:asciiTheme="minorHAnsi" w:hAnsiTheme="minorHAnsi" w:cstheme="minorHAnsi"/>
                <w:b/>
              </w:rPr>
            </w:pPr>
            <w:r w:rsidRPr="00D33865">
              <w:rPr>
                <w:rFonts w:asciiTheme="minorHAnsi" w:hAnsiTheme="minorHAnsi" w:cstheme="minorHAnsi"/>
                <w:b/>
              </w:rPr>
              <w:t>2022</w:t>
            </w:r>
          </w:p>
        </w:tc>
        <w:tc>
          <w:tcPr>
            <w:tcW w:w="990" w:type="dxa"/>
            <w:tcBorders>
              <w:top w:val="nil"/>
              <w:left w:val="nil"/>
              <w:right w:val="nil"/>
            </w:tcBorders>
          </w:tcPr>
          <w:p w14:paraId="1E477639" w14:textId="24B74B2E" w:rsidR="00242894" w:rsidRPr="00D33865" w:rsidRDefault="00242894" w:rsidP="00242894">
            <w:pPr>
              <w:jc w:val="center"/>
              <w:rPr>
                <w:rFonts w:asciiTheme="minorHAnsi" w:hAnsiTheme="minorHAnsi" w:cstheme="minorHAnsi"/>
                <w:b/>
              </w:rPr>
            </w:pPr>
            <w:r w:rsidRPr="00D33865">
              <w:rPr>
                <w:rFonts w:asciiTheme="minorHAnsi" w:hAnsiTheme="minorHAnsi" w:cstheme="minorHAnsi"/>
                <w:b/>
              </w:rPr>
              <w:t>2023</w:t>
            </w:r>
          </w:p>
        </w:tc>
        <w:tc>
          <w:tcPr>
            <w:tcW w:w="990" w:type="dxa"/>
            <w:tcBorders>
              <w:top w:val="nil"/>
              <w:left w:val="nil"/>
              <w:right w:val="nil"/>
            </w:tcBorders>
          </w:tcPr>
          <w:p w14:paraId="22EEEDC2" w14:textId="32934BDD" w:rsidR="00242894" w:rsidRPr="00D33865" w:rsidRDefault="00242894" w:rsidP="00242894">
            <w:pPr>
              <w:jc w:val="center"/>
              <w:rPr>
                <w:rFonts w:asciiTheme="minorHAnsi" w:hAnsiTheme="minorHAnsi" w:cstheme="minorHAnsi"/>
                <w:b/>
              </w:rPr>
            </w:pPr>
            <w:r w:rsidRPr="00D33865">
              <w:rPr>
                <w:rFonts w:asciiTheme="minorHAnsi" w:hAnsiTheme="minorHAnsi" w:cstheme="minorHAnsi"/>
                <w:b/>
              </w:rPr>
              <w:t>202</w:t>
            </w:r>
            <w:r>
              <w:rPr>
                <w:rFonts w:asciiTheme="minorHAnsi" w:hAnsiTheme="minorHAnsi" w:cstheme="minorHAnsi"/>
                <w:b/>
              </w:rPr>
              <w:t>4</w:t>
            </w:r>
          </w:p>
        </w:tc>
      </w:tr>
      <w:tr w:rsidR="00242894" w:rsidRPr="00D33865" w14:paraId="0A2FCC54" w14:textId="4323F821" w:rsidTr="00D33865">
        <w:trPr>
          <w:trHeight w:val="400"/>
        </w:trPr>
        <w:tc>
          <w:tcPr>
            <w:tcW w:w="4770" w:type="dxa"/>
            <w:shd w:val="clear" w:color="auto" w:fill="auto"/>
            <w:vAlign w:val="center"/>
          </w:tcPr>
          <w:p w14:paraId="3869122B" w14:textId="5B4A4ED1" w:rsidR="00242894" w:rsidRPr="00D33865" w:rsidRDefault="00242894" w:rsidP="00242894">
            <w:pPr>
              <w:spacing w:after="0" w:line="288" w:lineRule="auto"/>
              <w:rPr>
                <w:rFonts w:asciiTheme="minorHAnsi" w:hAnsiTheme="minorHAnsi" w:cstheme="minorHAnsi"/>
                <w:b/>
              </w:rPr>
            </w:pPr>
            <w:r w:rsidRPr="00D33865">
              <w:rPr>
                <w:rFonts w:asciiTheme="minorHAnsi" w:hAnsiTheme="minorHAnsi" w:cstheme="minorHAnsi"/>
                <w:b/>
              </w:rPr>
              <w:t>Percentage of students receiving TX stipends</w:t>
            </w:r>
          </w:p>
        </w:tc>
        <w:tc>
          <w:tcPr>
            <w:tcW w:w="810" w:type="dxa"/>
            <w:vAlign w:val="center"/>
          </w:tcPr>
          <w:p w14:paraId="16B03CB3" w14:textId="78219A8B" w:rsidR="00242894" w:rsidRPr="00D33865" w:rsidRDefault="00242894" w:rsidP="00242894">
            <w:pPr>
              <w:spacing w:after="0" w:line="288" w:lineRule="auto"/>
              <w:jc w:val="center"/>
              <w:rPr>
                <w:rFonts w:asciiTheme="minorHAnsi" w:hAnsiTheme="minorHAnsi" w:cstheme="minorHAnsi"/>
              </w:rPr>
            </w:pPr>
            <w:r w:rsidRPr="00D33865">
              <w:rPr>
                <w:rFonts w:asciiTheme="minorHAnsi" w:hAnsiTheme="minorHAnsi" w:cstheme="minorHAnsi"/>
              </w:rPr>
              <w:t>63%</w:t>
            </w:r>
          </w:p>
        </w:tc>
        <w:tc>
          <w:tcPr>
            <w:tcW w:w="990" w:type="dxa"/>
            <w:vAlign w:val="center"/>
          </w:tcPr>
          <w:p w14:paraId="0215677D" w14:textId="7FD0174B" w:rsidR="00242894" w:rsidRPr="00D33865" w:rsidRDefault="00242894" w:rsidP="00242894">
            <w:pPr>
              <w:spacing w:after="0" w:line="288" w:lineRule="auto"/>
              <w:jc w:val="center"/>
              <w:rPr>
                <w:rFonts w:asciiTheme="minorHAnsi" w:hAnsiTheme="minorHAnsi" w:cstheme="minorHAnsi"/>
              </w:rPr>
            </w:pPr>
            <w:r w:rsidRPr="00D33865">
              <w:rPr>
                <w:rFonts w:asciiTheme="minorHAnsi" w:hAnsiTheme="minorHAnsi" w:cstheme="minorHAnsi"/>
              </w:rPr>
              <w:t>88%</w:t>
            </w:r>
          </w:p>
        </w:tc>
        <w:tc>
          <w:tcPr>
            <w:tcW w:w="990" w:type="dxa"/>
            <w:vAlign w:val="center"/>
          </w:tcPr>
          <w:p w14:paraId="55F2DCDC" w14:textId="1AA1B924" w:rsidR="00242894" w:rsidRPr="00D33865" w:rsidRDefault="00242894" w:rsidP="00242894">
            <w:pPr>
              <w:spacing w:after="0" w:line="288" w:lineRule="auto"/>
              <w:jc w:val="center"/>
              <w:rPr>
                <w:rFonts w:asciiTheme="minorHAnsi" w:hAnsiTheme="minorHAnsi" w:cstheme="minorHAnsi"/>
              </w:rPr>
            </w:pPr>
            <w:r w:rsidRPr="00D33865">
              <w:rPr>
                <w:rFonts w:asciiTheme="minorHAnsi" w:hAnsiTheme="minorHAnsi" w:cstheme="minorHAnsi"/>
              </w:rPr>
              <w:t>8</w:t>
            </w:r>
            <w:r w:rsidR="00B81CFE">
              <w:rPr>
                <w:rFonts w:asciiTheme="minorHAnsi" w:hAnsiTheme="minorHAnsi" w:cstheme="minorHAnsi"/>
              </w:rPr>
              <w:t>3.5</w:t>
            </w:r>
            <w:r w:rsidRPr="00D33865">
              <w:rPr>
                <w:rFonts w:asciiTheme="minorHAnsi" w:hAnsiTheme="minorHAnsi" w:cstheme="minorHAnsi"/>
              </w:rPr>
              <w:t>%</w:t>
            </w:r>
          </w:p>
        </w:tc>
      </w:tr>
    </w:tbl>
    <w:p w14:paraId="769C0421" w14:textId="77777777" w:rsidR="00D33865" w:rsidRDefault="00D33865" w:rsidP="00D33865">
      <w:pPr>
        <w:rPr>
          <w:rFonts w:asciiTheme="minorHAnsi" w:hAnsiTheme="minorHAnsi" w:cstheme="minorHAnsi"/>
        </w:rPr>
      </w:pPr>
    </w:p>
    <w:p w14:paraId="64071301" w14:textId="47D18416" w:rsidR="00473E64" w:rsidRPr="00D33865" w:rsidRDefault="00B81CFE" w:rsidP="00D33865">
      <w:pPr>
        <w:rPr>
          <w:rFonts w:asciiTheme="minorHAnsi" w:hAnsiTheme="minorHAnsi" w:cstheme="minorHAnsi"/>
        </w:rPr>
      </w:pPr>
      <w:r>
        <w:rPr>
          <w:rFonts w:asciiTheme="minorHAnsi" w:hAnsiTheme="minorHAnsi" w:cstheme="minorHAnsi"/>
        </w:rPr>
        <w:t>E</w:t>
      </w:r>
      <w:r w:rsidR="00630032" w:rsidRPr="00D33865">
        <w:rPr>
          <w:rFonts w:asciiTheme="minorHAnsi" w:hAnsiTheme="minorHAnsi" w:cstheme="minorHAnsi"/>
        </w:rPr>
        <w:t>nrollment</w:t>
      </w:r>
      <w:r w:rsidR="00F10614" w:rsidRPr="00D33865">
        <w:rPr>
          <w:rFonts w:asciiTheme="minorHAnsi" w:hAnsiTheme="minorHAnsi" w:cstheme="minorHAnsi"/>
        </w:rPr>
        <w:t xml:space="preserve"> in the VI and O&amp;M univers</w:t>
      </w:r>
      <w:r w:rsidR="000E3ADA" w:rsidRPr="00D33865">
        <w:rPr>
          <w:rFonts w:asciiTheme="minorHAnsi" w:hAnsiTheme="minorHAnsi" w:cstheme="minorHAnsi"/>
        </w:rPr>
        <w:t>ity pro</w:t>
      </w:r>
      <w:r w:rsidR="00630032" w:rsidRPr="00D33865">
        <w:rPr>
          <w:rFonts w:asciiTheme="minorHAnsi" w:hAnsiTheme="minorHAnsi" w:cstheme="minorHAnsi"/>
        </w:rPr>
        <w:t xml:space="preserve">grams </w:t>
      </w:r>
      <w:r>
        <w:rPr>
          <w:rFonts w:asciiTheme="minorHAnsi" w:hAnsiTheme="minorHAnsi" w:cstheme="minorHAnsi"/>
        </w:rPr>
        <w:t>in</w:t>
      </w:r>
      <w:r w:rsidR="008238F9" w:rsidRPr="00D33865">
        <w:rPr>
          <w:rFonts w:asciiTheme="minorHAnsi" w:hAnsiTheme="minorHAnsi" w:cstheme="minorHAnsi"/>
        </w:rPr>
        <w:t>crease</w:t>
      </w:r>
      <w:r w:rsidR="00630032" w:rsidRPr="00D33865">
        <w:rPr>
          <w:rFonts w:asciiTheme="minorHAnsi" w:hAnsiTheme="minorHAnsi" w:cstheme="minorHAnsi"/>
        </w:rPr>
        <w:t>d</w:t>
      </w:r>
      <w:r w:rsidR="008238F9" w:rsidRPr="00D33865">
        <w:rPr>
          <w:rFonts w:asciiTheme="minorHAnsi" w:hAnsiTheme="minorHAnsi" w:cstheme="minorHAnsi"/>
        </w:rPr>
        <w:t xml:space="preserve"> </w:t>
      </w:r>
      <w:r>
        <w:rPr>
          <w:rFonts w:asciiTheme="minorHAnsi" w:hAnsiTheme="minorHAnsi" w:cstheme="minorHAnsi"/>
        </w:rPr>
        <w:t xml:space="preserve">by 44 to a total of 182 </w:t>
      </w:r>
      <w:r w:rsidR="006C5623" w:rsidRPr="00D33865">
        <w:rPr>
          <w:rFonts w:asciiTheme="minorHAnsi" w:hAnsiTheme="minorHAnsi" w:cstheme="minorHAnsi"/>
        </w:rPr>
        <w:t>in 202</w:t>
      </w:r>
      <w:r>
        <w:rPr>
          <w:rFonts w:asciiTheme="minorHAnsi" w:hAnsiTheme="minorHAnsi" w:cstheme="minorHAnsi"/>
        </w:rPr>
        <w:t xml:space="preserve">4. Financial </w:t>
      </w:r>
      <w:r w:rsidRPr="00D33865">
        <w:rPr>
          <w:rFonts w:asciiTheme="minorHAnsi" w:hAnsiTheme="minorHAnsi" w:cstheme="minorHAnsi"/>
        </w:rPr>
        <w:t>assistance</w:t>
      </w:r>
      <w:r>
        <w:rPr>
          <w:rFonts w:asciiTheme="minorHAnsi" w:hAnsiTheme="minorHAnsi" w:cstheme="minorHAnsi"/>
        </w:rPr>
        <w:t xml:space="preserve"> </w:t>
      </w:r>
      <w:r w:rsidRPr="00D33865">
        <w:rPr>
          <w:rFonts w:asciiTheme="minorHAnsi" w:hAnsiTheme="minorHAnsi" w:cstheme="minorHAnsi"/>
        </w:rPr>
        <w:t>continues</w:t>
      </w:r>
      <w:r w:rsidR="006C5623" w:rsidRPr="00D33865">
        <w:rPr>
          <w:rFonts w:asciiTheme="minorHAnsi" w:hAnsiTheme="minorHAnsi" w:cstheme="minorHAnsi"/>
        </w:rPr>
        <w:t xml:space="preserve"> to</w:t>
      </w:r>
      <w:r w:rsidR="000122CD" w:rsidRPr="00D33865">
        <w:rPr>
          <w:rFonts w:asciiTheme="minorHAnsi" w:hAnsiTheme="minorHAnsi" w:cstheme="minorHAnsi"/>
        </w:rPr>
        <w:t xml:space="preserve"> support most </w:t>
      </w:r>
      <w:r w:rsidR="004015BB" w:rsidRPr="00D33865">
        <w:rPr>
          <w:rFonts w:asciiTheme="minorHAnsi" w:hAnsiTheme="minorHAnsi" w:cstheme="minorHAnsi"/>
        </w:rPr>
        <w:t>of those enrolled</w:t>
      </w:r>
      <w:r w:rsidR="00F10614" w:rsidRPr="00D33865">
        <w:rPr>
          <w:rFonts w:asciiTheme="minorHAnsi" w:hAnsiTheme="minorHAnsi" w:cstheme="minorHAnsi"/>
        </w:rPr>
        <w:t xml:space="preserve">, </w:t>
      </w:r>
      <w:r w:rsidR="006C5623" w:rsidRPr="00D33865">
        <w:rPr>
          <w:rFonts w:asciiTheme="minorHAnsi" w:hAnsiTheme="minorHAnsi" w:cstheme="minorHAnsi"/>
        </w:rPr>
        <w:t xml:space="preserve">and </w:t>
      </w:r>
      <w:r w:rsidR="00C53E99" w:rsidRPr="00D33865">
        <w:rPr>
          <w:rFonts w:asciiTheme="minorHAnsi" w:hAnsiTheme="minorHAnsi" w:cstheme="minorHAnsi"/>
        </w:rPr>
        <w:t xml:space="preserve">funding will remain an essential factor in the training of new </w:t>
      </w:r>
      <w:r w:rsidR="00E518B2">
        <w:rPr>
          <w:rFonts w:asciiTheme="minorHAnsi" w:hAnsiTheme="minorHAnsi" w:cstheme="minorHAnsi"/>
        </w:rPr>
        <w:t>TSVI</w:t>
      </w:r>
      <w:r w:rsidR="00C53E99" w:rsidRPr="00D33865">
        <w:rPr>
          <w:rFonts w:asciiTheme="minorHAnsi" w:hAnsiTheme="minorHAnsi" w:cstheme="minorHAnsi"/>
        </w:rPr>
        <w:t>s</w:t>
      </w:r>
      <w:r w:rsidR="004015BB" w:rsidRPr="00D33865">
        <w:rPr>
          <w:rFonts w:asciiTheme="minorHAnsi" w:hAnsiTheme="minorHAnsi" w:cstheme="minorHAnsi"/>
        </w:rPr>
        <w:t xml:space="preserve"> and COMS</w:t>
      </w:r>
      <w:r w:rsidR="00C53E99" w:rsidRPr="00D33865">
        <w:rPr>
          <w:rFonts w:asciiTheme="minorHAnsi" w:hAnsiTheme="minorHAnsi" w:cstheme="minorHAnsi"/>
        </w:rPr>
        <w:t xml:space="preserve">. </w:t>
      </w:r>
      <w:r w:rsidR="004015BB" w:rsidRPr="00D33865">
        <w:rPr>
          <w:rFonts w:asciiTheme="minorHAnsi" w:hAnsiTheme="minorHAnsi" w:cstheme="minorHAnsi"/>
        </w:rPr>
        <w:t>In addition to the need for continued</w:t>
      </w:r>
      <w:r w:rsidR="007B2394" w:rsidRPr="00D33865">
        <w:rPr>
          <w:rFonts w:asciiTheme="minorHAnsi" w:hAnsiTheme="minorHAnsi" w:cstheme="minorHAnsi"/>
        </w:rPr>
        <w:t xml:space="preserve"> funding fo</w:t>
      </w:r>
      <w:r w:rsidR="000122CD" w:rsidRPr="00D33865">
        <w:rPr>
          <w:rFonts w:asciiTheme="minorHAnsi" w:hAnsiTheme="minorHAnsi" w:cstheme="minorHAnsi"/>
        </w:rPr>
        <w:t>r student tuition going forward</w:t>
      </w:r>
      <w:r>
        <w:rPr>
          <w:rFonts w:asciiTheme="minorHAnsi" w:hAnsiTheme="minorHAnsi" w:cstheme="minorHAnsi"/>
        </w:rPr>
        <w:t xml:space="preserve">, </w:t>
      </w:r>
      <w:r w:rsidR="000122CD" w:rsidRPr="00D33865">
        <w:rPr>
          <w:rFonts w:asciiTheme="minorHAnsi" w:hAnsiTheme="minorHAnsi" w:cstheme="minorHAnsi"/>
        </w:rPr>
        <w:t>and</w:t>
      </w:r>
      <w:r w:rsidR="007B2394" w:rsidRPr="00D33865">
        <w:rPr>
          <w:rFonts w:asciiTheme="minorHAnsi" w:hAnsiTheme="minorHAnsi" w:cstheme="minorHAnsi"/>
        </w:rPr>
        <w:t xml:space="preserve"> as the university programs continue to grow</w:t>
      </w:r>
      <w:r w:rsidR="00BF607D" w:rsidRPr="00D33865">
        <w:rPr>
          <w:rFonts w:asciiTheme="minorHAnsi" w:hAnsiTheme="minorHAnsi" w:cstheme="minorHAnsi"/>
        </w:rPr>
        <w:t xml:space="preserve"> to meet statewide shortages</w:t>
      </w:r>
      <w:r w:rsidR="007B2394" w:rsidRPr="00D33865">
        <w:rPr>
          <w:rFonts w:asciiTheme="minorHAnsi" w:hAnsiTheme="minorHAnsi" w:cstheme="minorHAnsi"/>
        </w:rPr>
        <w:t>, there is also a need for</w:t>
      </w:r>
      <w:r w:rsidR="00BF607D" w:rsidRPr="00D33865">
        <w:rPr>
          <w:rFonts w:asciiTheme="minorHAnsi" w:hAnsiTheme="minorHAnsi" w:cstheme="minorHAnsi"/>
        </w:rPr>
        <w:t xml:space="preserve"> increased</w:t>
      </w:r>
      <w:r w:rsidR="007B2394" w:rsidRPr="00D33865">
        <w:rPr>
          <w:rFonts w:asciiTheme="minorHAnsi" w:hAnsiTheme="minorHAnsi" w:cstheme="minorHAnsi"/>
        </w:rPr>
        <w:t xml:space="preserve"> program operation funding, particularly funds to hire additional</w:t>
      </w:r>
      <w:r w:rsidR="00BF607D" w:rsidRPr="00D33865">
        <w:rPr>
          <w:rFonts w:asciiTheme="minorHAnsi" w:hAnsiTheme="minorHAnsi" w:cstheme="minorHAnsi"/>
        </w:rPr>
        <w:t xml:space="preserve"> full-time</w:t>
      </w:r>
      <w:r w:rsidR="007B2394" w:rsidRPr="00D33865">
        <w:rPr>
          <w:rFonts w:asciiTheme="minorHAnsi" w:hAnsiTheme="minorHAnsi" w:cstheme="minorHAnsi"/>
        </w:rPr>
        <w:t xml:space="preserve"> faculty to improve program quality and meet teacher candidate needs</w:t>
      </w:r>
      <w:r w:rsidR="00BF607D" w:rsidRPr="00D33865">
        <w:rPr>
          <w:rFonts w:asciiTheme="minorHAnsi" w:hAnsiTheme="minorHAnsi" w:cstheme="minorHAnsi"/>
        </w:rPr>
        <w:t>.</w:t>
      </w:r>
    </w:p>
    <w:p w14:paraId="3D9C70BE" w14:textId="71FBFD83" w:rsidR="00FB5EC4" w:rsidRPr="00D33865" w:rsidRDefault="0023796B" w:rsidP="0085355C">
      <w:pPr>
        <w:pStyle w:val="Heading1"/>
        <w:rPr>
          <w:rFonts w:asciiTheme="minorHAnsi" w:hAnsiTheme="minorHAnsi" w:cstheme="minorHAnsi"/>
        </w:rPr>
      </w:pPr>
      <w:bookmarkStart w:id="107" w:name="_Toc98854328"/>
      <w:r w:rsidRPr="00D33865">
        <w:rPr>
          <w:rFonts w:asciiTheme="minorHAnsi" w:hAnsiTheme="minorHAnsi" w:cstheme="minorHAnsi"/>
        </w:rPr>
        <w:t>Summary</w:t>
      </w:r>
      <w:bookmarkEnd w:id="107"/>
    </w:p>
    <w:p w14:paraId="778CB53A" w14:textId="3DFC0FCF" w:rsidR="006106E2" w:rsidRPr="00D33865" w:rsidRDefault="006106E2" w:rsidP="006106E2">
      <w:pPr>
        <w:spacing w:before="240" w:line="288" w:lineRule="auto"/>
        <w:rPr>
          <w:rFonts w:asciiTheme="minorHAnsi" w:hAnsiTheme="minorHAnsi" w:cstheme="minorHAnsi"/>
        </w:rPr>
      </w:pPr>
      <w:bookmarkStart w:id="108" w:name="_Toc284342507"/>
      <w:bookmarkStart w:id="109" w:name="_Toc347126960"/>
      <w:bookmarkStart w:id="110" w:name="_Toc347127192"/>
      <w:bookmarkStart w:id="111" w:name="_Toc408835465"/>
      <w:r w:rsidRPr="00586902">
        <w:rPr>
          <w:rFonts w:asciiTheme="minorHAnsi" w:hAnsiTheme="minorHAnsi" w:cstheme="minorHAnsi"/>
        </w:rPr>
        <w:t>This report reviewed</w:t>
      </w:r>
      <w:r w:rsidRPr="00D33865">
        <w:rPr>
          <w:rFonts w:asciiTheme="minorHAnsi" w:hAnsiTheme="minorHAnsi" w:cstheme="minorHAnsi"/>
        </w:rPr>
        <w:t xml:space="preserve"> characteristics and indicators </w:t>
      </w:r>
      <w:r w:rsidR="00632FBA" w:rsidRPr="00D33865">
        <w:rPr>
          <w:rFonts w:asciiTheme="minorHAnsi" w:hAnsiTheme="minorHAnsi" w:cstheme="minorHAnsi"/>
        </w:rPr>
        <w:t>of need for</w:t>
      </w:r>
      <w:r w:rsidR="009C79A6" w:rsidRPr="00D33865">
        <w:rPr>
          <w:rFonts w:asciiTheme="minorHAnsi" w:hAnsiTheme="minorHAnsi" w:cstheme="minorHAnsi"/>
        </w:rPr>
        <w:t xml:space="preserve"> </w:t>
      </w:r>
      <w:r w:rsidRPr="00D33865">
        <w:rPr>
          <w:rFonts w:asciiTheme="minorHAnsi" w:hAnsiTheme="minorHAnsi" w:cstheme="minorHAnsi"/>
        </w:rPr>
        <w:t xml:space="preserve">VI </w:t>
      </w:r>
      <w:r w:rsidR="009C724D" w:rsidRPr="00D33865">
        <w:rPr>
          <w:rFonts w:asciiTheme="minorHAnsi" w:hAnsiTheme="minorHAnsi" w:cstheme="minorHAnsi"/>
        </w:rPr>
        <w:t>professionals</w:t>
      </w:r>
      <w:r w:rsidR="009C79A6" w:rsidRPr="00D33865">
        <w:rPr>
          <w:rFonts w:asciiTheme="minorHAnsi" w:hAnsiTheme="minorHAnsi" w:cstheme="minorHAnsi"/>
        </w:rPr>
        <w:t xml:space="preserve"> in Texas</w:t>
      </w:r>
      <w:r w:rsidR="009C724D" w:rsidRPr="00D33865">
        <w:rPr>
          <w:rFonts w:asciiTheme="minorHAnsi" w:hAnsiTheme="minorHAnsi" w:cstheme="minorHAnsi"/>
        </w:rPr>
        <w:t>. In September 202</w:t>
      </w:r>
      <w:r w:rsidR="00011B9F">
        <w:rPr>
          <w:rFonts w:asciiTheme="minorHAnsi" w:hAnsiTheme="minorHAnsi" w:cstheme="minorHAnsi"/>
        </w:rPr>
        <w:t>4</w:t>
      </w:r>
      <w:r w:rsidRPr="00D33865">
        <w:rPr>
          <w:rFonts w:asciiTheme="minorHAnsi" w:hAnsiTheme="minorHAnsi" w:cstheme="minorHAnsi"/>
        </w:rPr>
        <w:t>, Texas had 9</w:t>
      </w:r>
      <w:r w:rsidR="00011B9F">
        <w:rPr>
          <w:rFonts w:asciiTheme="minorHAnsi" w:hAnsiTheme="minorHAnsi" w:cstheme="minorHAnsi"/>
        </w:rPr>
        <w:t>04</w:t>
      </w:r>
      <w:r w:rsidRPr="00D33865">
        <w:rPr>
          <w:rFonts w:asciiTheme="minorHAnsi" w:hAnsiTheme="minorHAnsi" w:cstheme="minorHAnsi"/>
        </w:rPr>
        <w:t xml:space="preserve"> individuals (8</w:t>
      </w:r>
      <w:r w:rsidR="00011B9F">
        <w:rPr>
          <w:rFonts w:asciiTheme="minorHAnsi" w:hAnsiTheme="minorHAnsi" w:cstheme="minorHAnsi"/>
        </w:rPr>
        <w:t>19</w:t>
      </w:r>
      <w:r w:rsidR="009C724D" w:rsidRPr="00D33865">
        <w:rPr>
          <w:rFonts w:asciiTheme="minorHAnsi" w:hAnsiTheme="minorHAnsi" w:cstheme="minorHAnsi"/>
        </w:rPr>
        <w:t>.</w:t>
      </w:r>
      <w:r w:rsidR="00011B9F">
        <w:rPr>
          <w:rFonts w:asciiTheme="minorHAnsi" w:hAnsiTheme="minorHAnsi" w:cstheme="minorHAnsi"/>
        </w:rPr>
        <w:t>8</w:t>
      </w:r>
      <w:r w:rsidRPr="00D33865">
        <w:rPr>
          <w:rFonts w:asciiTheme="minorHAnsi" w:hAnsiTheme="minorHAnsi" w:cstheme="minorHAnsi"/>
        </w:rPr>
        <w:t xml:space="preserve"> FTEs) providing vision-related services, either directly to students or in a leadership and/or technical-assistance capacity. After adjusting for </w:t>
      </w:r>
      <w:r w:rsidR="00586902">
        <w:rPr>
          <w:rFonts w:asciiTheme="minorHAnsi" w:hAnsiTheme="minorHAnsi" w:cstheme="minorHAnsi"/>
        </w:rPr>
        <w:t>90</w:t>
      </w:r>
      <w:r w:rsidR="00F92DDD" w:rsidRPr="00D33865">
        <w:rPr>
          <w:rFonts w:asciiTheme="minorHAnsi" w:hAnsiTheme="minorHAnsi" w:cstheme="minorHAnsi"/>
        </w:rPr>
        <w:t xml:space="preserve"> </w:t>
      </w:r>
      <w:r w:rsidRPr="00D33865">
        <w:rPr>
          <w:rFonts w:asciiTheme="minorHAnsi" w:hAnsiTheme="minorHAnsi" w:cstheme="minorHAnsi"/>
        </w:rPr>
        <w:t>du</w:t>
      </w:r>
      <w:r w:rsidR="009C724D" w:rsidRPr="00D33865">
        <w:rPr>
          <w:rFonts w:asciiTheme="minorHAnsi" w:hAnsiTheme="minorHAnsi" w:cstheme="minorHAnsi"/>
        </w:rPr>
        <w:t>ally certified professional</w:t>
      </w:r>
      <w:r w:rsidR="00F92DDD" w:rsidRPr="00D33865">
        <w:rPr>
          <w:rFonts w:asciiTheme="minorHAnsi" w:hAnsiTheme="minorHAnsi" w:cstheme="minorHAnsi"/>
        </w:rPr>
        <w:t>s</w:t>
      </w:r>
      <w:r w:rsidRPr="00D33865">
        <w:rPr>
          <w:rFonts w:asciiTheme="minorHAnsi" w:hAnsiTheme="minorHAnsi" w:cstheme="minorHAnsi"/>
        </w:rPr>
        <w:t xml:space="preserve">, there are </w:t>
      </w:r>
      <w:r w:rsidR="00586902">
        <w:rPr>
          <w:rFonts w:asciiTheme="minorHAnsi" w:hAnsiTheme="minorHAnsi" w:cstheme="minorHAnsi"/>
        </w:rPr>
        <w:t xml:space="preserve">849 </w:t>
      </w:r>
      <w:r w:rsidRPr="00D33865">
        <w:rPr>
          <w:rFonts w:asciiTheme="minorHAnsi" w:hAnsiTheme="minorHAnsi" w:cstheme="minorHAnsi"/>
        </w:rPr>
        <w:t xml:space="preserve">individuals providing direct service either on a full- or part-time basis. The total includes the following </w:t>
      </w:r>
      <w:r w:rsidRPr="00586902">
        <w:rPr>
          <w:rFonts w:asciiTheme="minorHAnsi" w:hAnsiTheme="minorHAnsi" w:cstheme="minorHAnsi"/>
          <w:bCs/>
        </w:rPr>
        <w:t>full- or part-time individuals:</w:t>
      </w:r>
    </w:p>
    <w:p w14:paraId="6C116708" w14:textId="5BCF46CC" w:rsidR="006106E2" w:rsidRPr="00D33865" w:rsidRDefault="009C724D" w:rsidP="00D33865">
      <w:pPr>
        <w:pStyle w:val="NoSpacing"/>
        <w:numPr>
          <w:ilvl w:val="0"/>
          <w:numId w:val="35"/>
        </w:numPr>
        <w:rPr>
          <w:rFonts w:asciiTheme="minorHAnsi" w:hAnsiTheme="minorHAnsi" w:cstheme="minorHAnsi"/>
        </w:rPr>
      </w:pPr>
      <w:r w:rsidRPr="00D33865">
        <w:rPr>
          <w:rFonts w:asciiTheme="minorHAnsi" w:hAnsiTheme="minorHAnsi" w:cstheme="minorHAnsi"/>
        </w:rPr>
        <w:t>6</w:t>
      </w:r>
      <w:r w:rsidR="00586902">
        <w:rPr>
          <w:rFonts w:asciiTheme="minorHAnsi" w:hAnsiTheme="minorHAnsi" w:cstheme="minorHAnsi"/>
        </w:rPr>
        <w:t>31</w:t>
      </w:r>
      <w:r w:rsidR="006106E2" w:rsidRPr="00D33865">
        <w:rPr>
          <w:rFonts w:asciiTheme="minorHAnsi" w:hAnsiTheme="minorHAnsi" w:cstheme="minorHAnsi"/>
        </w:rPr>
        <w:t xml:space="preserve"> teachers certified in visual impairments (</w:t>
      </w:r>
      <w:r w:rsidR="00E518B2">
        <w:rPr>
          <w:rFonts w:asciiTheme="minorHAnsi" w:hAnsiTheme="minorHAnsi" w:cstheme="minorHAnsi"/>
        </w:rPr>
        <w:t>TSVI</w:t>
      </w:r>
      <w:r w:rsidR="006106E2" w:rsidRPr="00D33865">
        <w:rPr>
          <w:rFonts w:asciiTheme="minorHAnsi" w:hAnsiTheme="minorHAnsi" w:cstheme="minorHAnsi"/>
        </w:rPr>
        <w:t xml:space="preserve">s) or </w:t>
      </w:r>
      <w:r w:rsidR="00586902">
        <w:rPr>
          <w:rFonts w:asciiTheme="minorHAnsi" w:hAnsiTheme="minorHAnsi" w:cstheme="minorHAnsi"/>
        </w:rPr>
        <w:t>533</w:t>
      </w:r>
      <w:r w:rsidRPr="00D33865">
        <w:rPr>
          <w:rFonts w:asciiTheme="minorHAnsi" w:hAnsiTheme="minorHAnsi" w:cstheme="minorHAnsi"/>
        </w:rPr>
        <w:t xml:space="preserve"> FTEs</w:t>
      </w:r>
      <w:r w:rsidR="00674BB0" w:rsidRPr="00D33865">
        <w:rPr>
          <w:rFonts w:asciiTheme="minorHAnsi" w:hAnsiTheme="minorHAnsi" w:cstheme="minorHAnsi"/>
        </w:rPr>
        <w:t xml:space="preserve">, </w:t>
      </w:r>
      <w:r w:rsidRPr="00D33865">
        <w:rPr>
          <w:rFonts w:asciiTheme="minorHAnsi" w:hAnsiTheme="minorHAnsi" w:cstheme="minorHAnsi"/>
        </w:rPr>
        <w:t>a</w:t>
      </w:r>
      <w:r w:rsidR="00674BB0" w:rsidRPr="00D33865">
        <w:rPr>
          <w:rFonts w:asciiTheme="minorHAnsi" w:hAnsiTheme="minorHAnsi" w:cstheme="minorHAnsi"/>
        </w:rPr>
        <w:t xml:space="preserve"> </w:t>
      </w:r>
      <w:r w:rsidR="00586902">
        <w:rPr>
          <w:rFonts w:asciiTheme="minorHAnsi" w:hAnsiTheme="minorHAnsi" w:cstheme="minorHAnsi"/>
        </w:rPr>
        <w:t>de</w:t>
      </w:r>
      <w:r w:rsidR="006106E2" w:rsidRPr="00D33865">
        <w:rPr>
          <w:rFonts w:asciiTheme="minorHAnsi" w:hAnsiTheme="minorHAnsi" w:cstheme="minorHAnsi"/>
        </w:rPr>
        <w:t xml:space="preserve">crease of </w:t>
      </w:r>
      <w:r w:rsidR="00586902">
        <w:rPr>
          <w:rFonts w:asciiTheme="minorHAnsi" w:hAnsiTheme="minorHAnsi" w:cstheme="minorHAnsi"/>
        </w:rPr>
        <w:t>33</w:t>
      </w:r>
      <w:r w:rsidRPr="00D33865">
        <w:rPr>
          <w:rFonts w:asciiTheme="minorHAnsi" w:hAnsiTheme="minorHAnsi" w:cstheme="minorHAnsi"/>
        </w:rPr>
        <w:t xml:space="preserve"> individuals or </w:t>
      </w:r>
      <w:r w:rsidR="00586902">
        <w:rPr>
          <w:rFonts w:asciiTheme="minorHAnsi" w:hAnsiTheme="minorHAnsi" w:cstheme="minorHAnsi"/>
        </w:rPr>
        <w:t>39</w:t>
      </w:r>
      <w:r w:rsidR="006106E2" w:rsidRPr="00D33865">
        <w:rPr>
          <w:rFonts w:asciiTheme="minorHAnsi" w:hAnsiTheme="minorHAnsi" w:cstheme="minorHAnsi"/>
        </w:rPr>
        <w:t xml:space="preserve"> FTEs </w:t>
      </w:r>
    </w:p>
    <w:p w14:paraId="72AA8C93" w14:textId="7A3E0902" w:rsidR="006106E2" w:rsidRPr="00D33865" w:rsidRDefault="009C724D" w:rsidP="00D33865">
      <w:pPr>
        <w:pStyle w:val="NoSpacing"/>
        <w:numPr>
          <w:ilvl w:val="0"/>
          <w:numId w:val="35"/>
        </w:numPr>
        <w:rPr>
          <w:rFonts w:asciiTheme="minorHAnsi" w:hAnsiTheme="minorHAnsi" w:cstheme="minorHAnsi"/>
        </w:rPr>
      </w:pPr>
      <w:r w:rsidRPr="00D33865">
        <w:rPr>
          <w:rFonts w:asciiTheme="minorHAnsi" w:hAnsiTheme="minorHAnsi" w:cstheme="minorHAnsi"/>
        </w:rPr>
        <w:t>3</w:t>
      </w:r>
      <w:r w:rsidR="00586902">
        <w:rPr>
          <w:rFonts w:asciiTheme="minorHAnsi" w:hAnsiTheme="minorHAnsi" w:cstheme="minorHAnsi"/>
        </w:rPr>
        <w:t>08</w:t>
      </w:r>
      <w:r w:rsidRPr="00D33865">
        <w:rPr>
          <w:rFonts w:asciiTheme="minorHAnsi" w:hAnsiTheme="minorHAnsi" w:cstheme="minorHAnsi"/>
        </w:rPr>
        <w:t xml:space="preserve"> </w:t>
      </w:r>
      <w:r w:rsidR="006106E2" w:rsidRPr="00D33865">
        <w:rPr>
          <w:rFonts w:asciiTheme="minorHAnsi" w:hAnsiTheme="minorHAnsi" w:cstheme="minorHAnsi"/>
        </w:rPr>
        <w:t>certified orientation and mo</w:t>
      </w:r>
      <w:r w:rsidRPr="00D33865">
        <w:rPr>
          <w:rFonts w:asciiTheme="minorHAnsi" w:hAnsiTheme="minorHAnsi" w:cstheme="minorHAnsi"/>
        </w:rPr>
        <w:t xml:space="preserve">bility specialists (COMS) or </w:t>
      </w:r>
      <w:r w:rsidR="00586902">
        <w:rPr>
          <w:rFonts w:asciiTheme="minorHAnsi" w:hAnsiTheme="minorHAnsi" w:cstheme="minorHAnsi"/>
        </w:rPr>
        <w:t xml:space="preserve">243 </w:t>
      </w:r>
      <w:r w:rsidRPr="00D33865">
        <w:rPr>
          <w:rFonts w:asciiTheme="minorHAnsi" w:hAnsiTheme="minorHAnsi" w:cstheme="minorHAnsi"/>
        </w:rPr>
        <w:t>FTEs</w:t>
      </w:r>
      <w:r w:rsidR="00674BB0" w:rsidRPr="00D33865">
        <w:rPr>
          <w:rFonts w:asciiTheme="minorHAnsi" w:hAnsiTheme="minorHAnsi" w:cstheme="minorHAnsi"/>
        </w:rPr>
        <w:t xml:space="preserve">, </w:t>
      </w:r>
      <w:r w:rsidRPr="00D33865">
        <w:rPr>
          <w:rFonts w:asciiTheme="minorHAnsi" w:hAnsiTheme="minorHAnsi" w:cstheme="minorHAnsi"/>
        </w:rPr>
        <w:t xml:space="preserve">a </w:t>
      </w:r>
      <w:r w:rsidR="00586902">
        <w:rPr>
          <w:rFonts w:asciiTheme="minorHAnsi" w:hAnsiTheme="minorHAnsi" w:cstheme="minorHAnsi"/>
        </w:rPr>
        <w:t>de</w:t>
      </w:r>
      <w:r w:rsidRPr="00D33865">
        <w:rPr>
          <w:rFonts w:asciiTheme="minorHAnsi" w:hAnsiTheme="minorHAnsi" w:cstheme="minorHAnsi"/>
        </w:rPr>
        <w:t xml:space="preserve">crease of </w:t>
      </w:r>
      <w:r w:rsidR="00586902">
        <w:rPr>
          <w:rFonts w:asciiTheme="minorHAnsi" w:hAnsiTheme="minorHAnsi" w:cstheme="minorHAnsi"/>
        </w:rPr>
        <w:t xml:space="preserve">39 </w:t>
      </w:r>
      <w:r w:rsidR="006106E2" w:rsidRPr="00D33865">
        <w:rPr>
          <w:rFonts w:asciiTheme="minorHAnsi" w:hAnsiTheme="minorHAnsi" w:cstheme="minorHAnsi"/>
        </w:rPr>
        <w:t>in</w:t>
      </w:r>
      <w:r w:rsidRPr="00D33865">
        <w:rPr>
          <w:rFonts w:asciiTheme="minorHAnsi" w:hAnsiTheme="minorHAnsi" w:cstheme="minorHAnsi"/>
        </w:rPr>
        <w:t xml:space="preserve">dividuals </w:t>
      </w:r>
      <w:r w:rsidR="00674BB0" w:rsidRPr="00D33865">
        <w:rPr>
          <w:rFonts w:asciiTheme="minorHAnsi" w:hAnsiTheme="minorHAnsi" w:cstheme="minorHAnsi"/>
        </w:rPr>
        <w:t xml:space="preserve">or </w:t>
      </w:r>
      <w:r w:rsidR="00586902">
        <w:rPr>
          <w:rFonts w:asciiTheme="minorHAnsi" w:hAnsiTheme="minorHAnsi" w:cstheme="minorHAnsi"/>
        </w:rPr>
        <w:t>33</w:t>
      </w:r>
      <w:r w:rsidR="006106E2" w:rsidRPr="00D33865">
        <w:rPr>
          <w:rFonts w:asciiTheme="minorHAnsi" w:hAnsiTheme="minorHAnsi" w:cstheme="minorHAnsi"/>
        </w:rPr>
        <w:t xml:space="preserve"> FTE</w:t>
      </w:r>
      <w:r w:rsidRPr="00D33865">
        <w:rPr>
          <w:rFonts w:asciiTheme="minorHAnsi" w:hAnsiTheme="minorHAnsi" w:cstheme="minorHAnsi"/>
        </w:rPr>
        <w:t>s</w:t>
      </w:r>
    </w:p>
    <w:p w14:paraId="13DFC82F" w14:textId="31A82A2E" w:rsidR="006106E2" w:rsidRPr="00D33865" w:rsidRDefault="00586902" w:rsidP="00D33865">
      <w:pPr>
        <w:pStyle w:val="NoSpacing"/>
        <w:numPr>
          <w:ilvl w:val="0"/>
          <w:numId w:val="35"/>
        </w:numPr>
        <w:rPr>
          <w:rFonts w:asciiTheme="minorHAnsi" w:hAnsiTheme="minorHAnsi" w:cstheme="minorHAnsi"/>
        </w:rPr>
      </w:pPr>
      <w:r>
        <w:rPr>
          <w:rFonts w:asciiTheme="minorHAnsi" w:hAnsiTheme="minorHAnsi" w:cstheme="minorHAnsi"/>
        </w:rPr>
        <w:t>90</w:t>
      </w:r>
      <w:r w:rsidR="006106E2" w:rsidRPr="00D33865">
        <w:rPr>
          <w:rFonts w:asciiTheme="minorHAnsi" w:hAnsiTheme="minorHAnsi" w:cstheme="minorHAnsi"/>
        </w:rPr>
        <w:t xml:space="preserve"> </w:t>
      </w:r>
      <w:r w:rsidR="009C724D" w:rsidRPr="00D33865">
        <w:rPr>
          <w:rFonts w:asciiTheme="minorHAnsi" w:hAnsiTheme="minorHAnsi" w:cstheme="minorHAnsi"/>
        </w:rPr>
        <w:t xml:space="preserve">dually certified professionals, an increase of </w:t>
      </w:r>
      <w:r>
        <w:rPr>
          <w:rFonts w:asciiTheme="minorHAnsi" w:hAnsiTheme="minorHAnsi" w:cstheme="minorHAnsi"/>
        </w:rPr>
        <w:t>6</w:t>
      </w:r>
      <w:r w:rsidR="009C724D" w:rsidRPr="00D33865">
        <w:rPr>
          <w:rFonts w:asciiTheme="minorHAnsi" w:hAnsiTheme="minorHAnsi" w:cstheme="minorHAnsi"/>
        </w:rPr>
        <w:t xml:space="preserve"> individuals from 202</w:t>
      </w:r>
      <w:r>
        <w:rPr>
          <w:rFonts w:asciiTheme="minorHAnsi" w:hAnsiTheme="minorHAnsi" w:cstheme="minorHAnsi"/>
        </w:rPr>
        <w:t>3</w:t>
      </w:r>
      <w:r w:rsidR="00674BB0" w:rsidRPr="00D33865">
        <w:rPr>
          <w:rFonts w:asciiTheme="minorHAnsi" w:hAnsiTheme="minorHAnsi" w:cstheme="minorHAnsi"/>
        </w:rPr>
        <w:t>,</w:t>
      </w:r>
      <w:r w:rsidR="009C724D" w:rsidRPr="00D33865">
        <w:rPr>
          <w:rFonts w:asciiTheme="minorHAnsi" w:hAnsiTheme="minorHAnsi" w:cstheme="minorHAnsi"/>
        </w:rPr>
        <w:t xml:space="preserve"> and is </w:t>
      </w:r>
      <w:r w:rsidR="006106E2" w:rsidRPr="00D33865">
        <w:rPr>
          <w:rFonts w:asciiTheme="minorHAnsi" w:hAnsiTheme="minorHAnsi" w:cstheme="minorHAnsi"/>
        </w:rPr>
        <w:t>the highest total on record</w:t>
      </w:r>
      <w:r w:rsidR="00674BB0" w:rsidRPr="00D33865">
        <w:rPr>
          <w:rFonts w:asciiTheme="minorHAnsi" w:hAnsiTheme="minorHAnsi" w:cstheme="minorHAnsi"/>
        </w:rPr>
        <w:t xml:space="preserve"> within the last 3 years</w:t>
      </w:r>
    </w:p>
    <w:p w14:paraId="5643560E" w14:textId="77777777" w:rsidR="00D33865" w:rsidRDefault="00D33865" w:rsidP="00D33865">
      <w:pPr>
        <w:pStyle w:val="NoSpacing"/>
      </w:pPr>
    </w:p>
    <w:p w14:paraId="0B0F7264" w14:textId="21D3D29B" w:rsidR="006106E2" w:rsidRPr="00D33865" w:rsidRDefault="006106E2" w:rsidP="00D33865">
      <w:pPr>
        <w:pStyle w:val="NoSpacing"/>
        <w:rPr>
          <w:rFonts w:asciiTheme="minorHAnsi" w:hAnsiTheme="minorHAnsi" w:cstheme="minorHAnsi"/>
        </w:rPr>
      </w:pPr>
      <w:r w:rsidRPr="00D33865">
        <w:rPr>
          <w:rFonts w:asciiTheme="minorHAnsi" w:hAnsiTheme="minorHAnsi" w:cstheme="minorHAnsi"/>
        </w:rPr>
        <w:t>In addition, there are:</w:t>
      </w:r>
    </w:p>
    <w:p w14:paraId="6AA42C75" w14:textId="5A30CB86" w:rsidR="006106E2" w:rsidRPr="00D33865" w:rsidRDefault="005D6AF7" w:rsidP="00D33865">
      <w:pPr>
        <w:pStyle w:val="NoSpacing"/>
        <w:numPr>
          <w:ilvl w:val="0"/>
          <w:numId w:val="36"/>
        </w:numPr>
        <w:rPr>
          <w:rFonts w:asciiTheme="minorHAnsi" w:hAnsiTheme="minorHAnsi" w:cstheme="minorHAnsi"/>
        </w:rPr>
      </w:pPr>
      <w:r w:rsidRPr="00D33865">
        <w:rPr>
          <w:rFonts w:asciiTheme="minorHAnsi" w:hAnsiTheme="minorHAnsi" w:cstheme="minorHAnsi"/>
        </w:rPr>
        <w:t>5</w:t>
      </w:r>
      <w:r w:rsidR="00586902">
        <w:rPr>
          <w:rFonts w:asciiTheme="minorHAnsi" w:hAnsiTheme="minorHAnsi" w:cstheme="minorHAnsi"/>
        </w:rPr>
        <w:t>5</w:t>
      </w:r>
      <w:r w:rsidR="006106E2" w:rsidRPr="00D33865">
        <w:rPr>
          <w:rFonts w:asciiTheme="minorHAnsi" w:hAnsiTheme="minorHAnsi" w:cstheme="minorHAnsi"/>
        </w:rPr>
        <w:t xml:space="preserve"> regional or statewide leadership or technical-assistan</w:t>
      </w:r>
      <w:r w:rsidRPr="00D33865">
        <w:rPr>
          <w:rFonts w:asciiTheme="minorHAnsi" w:hAnsiTheme="minorHAnsi" w:cstheme="minorHAnsi"/>
        </w:rPr>
        <w:t>ce specialists; approximately 4</w:t>
      </w:r>
      <w:r w:rsidR="00BA6256" w:rsidRPr="00D33865">
        <w:rPr>
          <w:rFonts w:asciiTheme="minorHAnsi" w:hAnsiTheme="minorHAnsi" w:cstheme="minorHAnsi"/>
        </w:rPr>
        <w:t>3</w:t>
      </w:r>
      <w:r w:rsidRPr="00D33865">
        <w:rPr>
          <w:rFonts w:asciiTheme="minorHAnsi" w:hAnsiTheme="minorHAnsi" w:cstheme="minorHAnsi"/>
        </w:rPr>
        <w:t>.5</w:t>
      </w:r>
      <w:r w:rsidR="006106E2" w:rsidRPr="00D33865">
        <w:rPr>
          <w:rFonts w:asciiTheme="minorHAnsi" w:hAnsiTheme="minorHAnsi" w:cstheme="minorHAnsi"/>
        </w:rPr>
        <w:t xml:space="preserve"> FTEs</w:t>
      </w:r>
    </w:p>
    <w:p w14:paraId="374A854E" w14:textId="7A9470D7" w:rsidR="006106E2" w:rsidRPr="00D33865" w:rsidRDefault="00891696" w:rsidP="00D33865">
      <w:pPr>
        <w:pStyle w:val="NoSpacing"/>
        <w:numPr>
          <w:ilvl w:val="0"/>
          <w:numId w:val="37"/>
        </w:numPr>
        <w:rPr>
          <w:rFonts w:asciiTheme="minorHAnsi" w:hAnsiTheme="minorHAnsi" w:cstheme="minorHAnsi"/>
        </w:rPr>
      </w:pPr>
      <w:r w:rsidRPr="00D33865">
        <w:rPr>
          <w:rFonts w:asciiTheme="minorHAnsi" w:hAnsiTheme="minorHAnsi" w:cstheme="minorHAnsi"/>
        </w:rPr>
        <w:t>2</w:t>
      </w:r>
      <w:r w:rsidR="00D31C5D" w:rsidRPr="00D33865">
        <w:rPr>
          <w:rFonts w:asciiTheme="minorHAnsi" w:hAnsiTheme="minorHAnsi" w:cstheme="minorHAnsi"/>
        </w:rPr>
        <w:t>9</w:t>
      </w:r>
      <w:r w:rsidR="005D6AF7" w:rsidRPr="00D33865">
        <w:rPr>
          <w:rFonts w:asciiTheme="minorHAnsi" w:hAnsiTheme="minorHAnsi" w:cstheme="minorHAnsi"/>
        </w:rPr>
        <w:t xml:space="preserve"> individuals or </w:t>
      </w:r>
      <w:r w:rsidR="00586902">
        <w:rPr>
          <w:rFonts w:asciiTheme="minorHAnsi" w:hAnsiTheme="minorHAnsi" w:cstheme="minorHAnsi"/>
        </w:rPr>
        <w:t>24</w:t>
      </w:r>
      <w:r w:rsidR="006106E2" w:rsidRPr="00D33865">
        <w:rPr>
          <w:rFonts w:asciiTheme="minorHAnsi" w:hAnsiTheme="minorHAnsi" w:cstheme="minorHAnsi"/>
        </w:rPr>
        <w:t xml:space="preserve"> FTEs are at the regional education service centers (ESCs) </w:t>
      </w:r>
    </w:p>
    <w:p w14:paraId="40E8E464" w14:textId="207DC853" w:rsidR="006106E2" w:rsidRPr="00D33865" w:rsidRDefault="005D6AF7" w:rsidP="00D33865">
      <w:pPr>
        <w:pStyle w:val="NoSpacing"/>
        <w:numPr>
          <w:ilvl w:val="0"/>
          <w:numId w:val="37"/>
        </w:numPr>
        <w:rPr>
          <w:rFonts w:asciiTheme="minorHAnsi" w:hAnsiTheme="minorHAnsi" w:cstheme="minorHAnsi"/>
        </w:rPr>
      </w:pPr>
      <w:r w:rsidRPr="00D33865">
        <w:rPr>
          <w:rFonts w:asciiTheme="minorHAnsi" w:hAnsiTheme="minorHAnsi" w:cstheme="minorHAnsi"/>
        </w:rPr>
        <w:t>2</w:t>
      </w:r>
      <w:r w:rsidR="00586902">
        <w:rPr>
          <w:rFonts w:asciiTheme="minorHAnsi" w:hAnsiTheme="minorHAnsi" w:cstheme="minorHAnsi"/>
        </w:rPr>
        <w:t>6</w:t>
      </w:r>
      <w:r w:rsidR="006106E2" w:rsidRPr="00D33865">
        <w:rPr>
          <w:rFonts w:asciiTheme="minorHAnsi" w:hAnsiTheme="minorHAnsi" w:cstheme="minorHAnsi"/>
        </w:rPr>
        <w:t xml:space="preserve"> i</w:t>
      </w:r>
      <w:r w:rsidRPr="00D33865">
        <w:rPr>
          <w:rFonts w:asciiTheme="minorHAnsi" w:hAnsiTheme="minorHAnsi" w:cstheme="minorHAnsi"/>
        </w:rPr>
        <w:t>ndividuals or 2</w:t>
      </w:r>
      <w:r w:rsidR="00586902">
        <w:rPr>
          <w:rFonts w:asciiTheme="minorHAnsi" w:hAnsiTheme="minorHAnsi" w:cstheme="minorHAnsi"/>
        </w:rPr>
        <w:t>0.8</w:t>
      </w:r>
      <w:r w:rsidR="006106E2" w:rsidRPr="00D33865">
        <w:rPr>
          <w:rFonts w:asciiTheme="minorHAnsi" w:hAnsiTheme="minorHAnsi" w:cstheme="minorHAnsi"/>
        </w:rPr>
        <w:t xml:space="preserve"> FTEs are at the Texas School for the Blind and Visually Impaired either in Outreach or Short-Term Programs</w:t>
      </w:r>
    </w:p>
    <w:p w14:paraId="418EAF1D" w14:textId="72925359" w:rsidR="006106E2" w:rsidRPr="00D33865" w:rsidRDefault="005D6AF7" w:rsidP="006106E2">
      <w:pPr>
        <w:spacing w:before="240" w:line="288" w:lineRule="auto"/>
        <w:rPr>
          <w:rFonts w:asciiTheme="minorHAnsi" w:hAnsiTheme="minorHAnsi" w:cstheme="minorHAnsi"/>
        </w:rPr>
      </w:pPr>
      <w:r w:rsidRPr="00D33865">
        <w:rPr>
          <w:rFonts w:asciiTheme="minorHAnsi" w:hAnsiTheme="minorHAnsi" w:cstheme="minorHAnsi"/>
        </w:rPr>
        <w:t>With a current total of 29</w:t>
      </w:r>
      <w:r w:rsidR="006106E2" w:rsidRPr="00D33865">
        <w:rPr>
          <w:rFonts w:asciiTheme="minorHAnsi" w:hAnsiTheme="minorHAnsi" w:cstheme="minorHAnsi"/>
        </w:rPr>
        <w:t xml:space="preserve">, the number of individuals providing leadership and technical assistance at the ESCs </w:t>
      </w:r>
      <w:r w:rsidR="00BA6256" w:rsidRPr="00D33865">
        <w:rPr>
          <w:rFonts w:asciiTheme="minorHAnsi" w:hAnsiTheme="minorHAnsi" w:cstheme="minorHAnsi"/>
        </w:rPr>
        <w:t>remained the same as</w:t>
      </w:r>
      <w:r w:rsidR="00891696" w:rsidRPr="00D33865">
        <w:rPr>
          <w:rFonts w:asciiTheme="minorHAnsi" w:hAnsiTheme="minorHAnsi" w:cstheme="minorHAnsi"/>
        </w:rPr>
        <w:t xml:space="preserve"> in 202</w:t>
      </w:r>
      <w:r w:rsidR="00586902">
        <w:rPr>
          <w:rFonts w:asciiTheme="minorHAnsi" w:hAnsiTheme="minorHAnsi" w:cstheme="minorHAnsi"/>
        </w:rPr>
        <w:t>3</w:t>
      </w:r>
      <w:r w:rsidR="006106E2" w:rsidRPr="00D33865">
        <w:rPr>
          <w:rFonts w:asciiTheme="minorHAnsi" w:hAnsiTheme="minorHAnsi" w:cstheme="minorHAnsi"/>
        </w:rPr>
        <w:t xml:space="preserve">. The time available to assist districts and families </w:t>
      </w:r>
      <w:r w:rsidR="00586902">
        <w:rPr>
          <w:rFonts w:asciiTheme="minorHAnsi" w:hAnsiTheme="minorHAnsi" w:cstheme="minorHAnsi"/>
        </w:rPr>
        <w:t>in</w:t>
      </w:r>
      <w:r w:rsidR="006106E2" w:rsidRPr="00D33865">
        <w:rPr>
          <w:rFonts w:asciiTheme="minorHAnsi" w:hAnsiTheme="minorHAnsi" w:cstheme="minorHAnsi"/>
        </w:rPr>
        <w:t>crea</w:t>
      </w:r>
      <w:r w:rsidRPr="00D33865">
        <w:rPr>
          <w:rFonts w:asciiTheme="minorHAnsi" w:hAnsiTheme="minorHAnsi" w:cstheme="minorHAnsi"/>
        </w:rPr>
        <w:t>sed</w:t>
      </w:r>
      <w:r w:rsidR="00586902">
        <w:rPr>
          <w:rFonts w:asciiTheme="minorHAnsi" w:hAnsiTheme="minorHAnsi" w:cstheme="minorHAnsi"/>
        </w:rPr>
        <w:t xml:space="preserve">: </w:t>
      </w:r>
      <w:r w:rsidRPr="00D33865">
        <w:rPr>
          <w:rFonts w:asciiTheme="minorHAnsi" w:hAnsiTheme="minorHAnsi" w:cstheme="minorHAnsi"/>
        </w:rPr>
        <w:t xml:space="preserve">ESCs reported </w:t>
      </w:r>
      <w:r w:rsidR="00586902">
        <w:rPr>
          <w:rFonts w:asciiTheme="minorHAnsi" w:hAnsiTheme="minorHAnsi" w:cstheme="minorHAnsi"/>
        </w:rPr>
        <w:t>24</w:t>
      </w:r>
      <w:r w:rsidR="006106E2" w:rsidRPr="00D33865">
        <w:rPr>
          <w:rFonts w:asciiTheme="minorHAnsi" w:hAnsiTheme="minorHAnsi" w:cstheme="minorHAnsi"/>
        </w:rPr>
        <w:t xml:space="preserve"> FTEs this year and 21</w:t>
      </w:r>
      <w:r w:rsidR="00891696" w:rsidRPr="00D33865">
        <w:rPr>
          <w:rFonts w:asciiTheme="minorHAnsi" w:hAnsiTheme="minorHAnsi" w:cstheme="minorHAnsi"/>
        </w:rPr>
        <w:t>.</w:t>
      </w:r>
      <w:r w:rsidR="00586902">
        <w:rPr>
          <w:rFonts w:asciiTheme="minorHAnsi" w:hAnsiTheme="minorHAnsi" w:cstheme="minorHAnsi"/>
        </w:rPr>
        <w:t>3</w:t>
      </w:r>
      <w:r w:rsidR="00891696" w:rsidRPr="00D33865">
        <w:rPr>
          <w:rFonts w:asciiTheme="minorHAnsi" w:hAnsiTheme="minorHAnsi" w:cstheme="minorHAnsi"/>
        </w:rPr>
        <w:t xml:space="preserve"> </w:t>
      </w:r>
      <w:r w:rsidR="000B3F66">
        <w:rPr>
          <w:rFonts w:asciiTheme="minorHAnsi" w:hAnsiTheme="minorHAnsi" w:cstheme="minorHAnsi"/>
        </w:rPr>
        <w:t xml:space="preserve">FTEs </w:t>
      </w:r>
      <w:r w:rsidR="00891696" w:rsidRPr="00D33865">
        <w:rPr>
          <w:rFonts w:asciiTheme="minorHAnsi" w:hAnsiTheme="minorHAnsi" w:cstheme="minorHAnsi"/>
        </w:rPr>
        <w:t>in 202</w:t>
      </w:r>
      <w:r w:rsidR="00586902">
        <w:rPr>
          <w:rFonts w:asciiTheme="minorHAnsi" w:hAnsiTheme="minorHAnsi" w:cstheme="minorHAnsi"/>
        </w:rPr>
        <w:t>3</w:t>
      </w:r>
      <w:r w:rsidR="006106E2" w:rsidRPr="00D33865">
        <w:rPr>
          <w:rFonts w:asciiTheme="minorHAnsi" w:hAnsiTheme="minorHAnsi" w:cstheme="minorHAnsi"/>
        </w:rPr>
        <w:t>.</w:t>
      </w:r>
    </w:p>
    <w:p w14:paraId="167A15F7" w14:textId="4AC5F1BC" w:rsidR="00AF792E" w:rsidRDefault="006106E2" w:rsidP="00AF792E">
      <w:pPr>
        <w:spacing w:before="240"/>
        <w:rPr>
          <w:rFonts w:asciiTheme="minorHAnsi" w:hAnsiTheme="minorHAnsi" w:cstheme="minorHAnsi"/>
        </w:rPr>
      </w:pPr>
      <w:r w:rsidRPr="00D33865">
        <w:rPr>
          <w:rFonts w:asciiTheme="minorHAnsi" w:hAnsiTheme="minorHAnsi" w:cstheme="minorHAnsi"/>
        </w:rPr>
        <w:t>The total number of VI service providers available to serve students in</w:t>
      </w:r>
      <w:r w:rsidR="00D31C5D" w:rsidRPr="00D33865">
        <w:rPr>
          <w:rFonts w:asciiTheme="minorHAnsi" w:hAnsiTheme="minorHAnsi" w:cstheme="minorHAnsi"/>
        </w:rPr>
        <w:t xml:space="preserve"> 202</w:t>
      </w:r>
      <w:r w:rsidR="00E53E10">
        <w:rPr>
          <w:rFonts w:asciiTheme="minorHAnsi" w:hAnsiTheme="minorHAnsi" w:cstheme="minorHAnsi"/>
        </w:rPr>
        <w:t>4 de</w:t>
      </w:r>
      <w:r w:rsidRPr="00D33865">
        <w:rPr>
          <w:rFonts w:asciiTheme="minorHAnsi" w:hAnsiTheme="minorHAnsi" w:cstheme="minorHAnsi"/>
        </w:rPr>
        <w:t xml:space="preserve">creased to </w:t>
      </w:r>
      <w:r w:rsidR="00BA6256" w:rsidRPr="00D33865">
        <w:rPr>
          <w:rFonts w:asciiTheme="minorHAnsi" w:hAnsiTheme="minorHAnsi" w:cstheme="minorHAnsi"/>
        </w:rPr>
        <w:t>9</w:t>
      </w:r>
      <w:r w:rsidR="00E53E10">
        <w:rPr>
          <w:rFonts w:asciiTheme="minorHAnsi" w:hAnsiTheme="minorHAnsi" w:cstheme="minorHAnsi"/>
        </w:rPr>
        <w:t>04</w:t>
      </w:r>
      <w:r w:rsidR="00D31C5D" w:rsidRPr="00D33865">
        <w:rPr>
          <w:rFonts w:asciiTheme="minorHAnsi" w:hAnsiTheme="minorHAnsi" w:cstheme="minorHAnsi"/>
        </w:rPr>
        <w:t xml:space="preserve"> individuals </w:t>
      </w:r>
      <w:r w:rsidRPr="00D33865">
        <w:rPr>
          <w:rFonts w:asciiTheme="minorHAnsi" w:hAnsiTheme="minorHAnsi" w:cstheme="minorHAnsi"/>
        </w:rPr>
        <w:t>(adjusted for du</w:t>
      </w:r>
      <w:r w:rsidR="00D31C5D" w:rsidRPr="00D33865">
        <w:rPr>
          <w:rFonts w:asciiTheme="minorHAnsi" w:hAnsiTheme="minorHAnsi" w:cstheme="minorHAnsi"/>
        </w:rPr>
        <w:t xml:space="preserve">ally certified professionals) from </w:t>
      </w:r>
      <w:r w:rsidR="00E53E10">
        <w:rPr>
          <w:rFonts w:asciiTheme="minorHAnsi" w:hAnsiTheme="minorHAnsi" w:cstheme="minorHAnsi"/>
        </w:rPr>
        <w:t>983</w:t>
      </w:r>
      <w:r w:rsidR="00D31C5D" w:rsidRPr="00D33865">
        <w:rPr>
          <w:rFonts w:asciiTheme="minorHAnsi" w:hAnsiTheme="minorHAnsi" w:cstheme="minorHAnsi"/>
        </w:rPr>
        <w:t xml:space="preserve"> in 202</w:t>
      </w:r>
      <w:r w:rsidR="00E53E10">
        <w:rPr>
          <w:rFonts w:asciiTheme="minorHAnsi" w:hAnsiTheme="minorHAnsi" w:cstheme="minorHAnsi"/>
        </w:rPr>
        <w:t>3</w:t>
      </w:r>
      <w:r w:rsidRPr="00D33865">
        <w:rPr>
          <w:rFonts w:asciiTheme="minorHAnsi" w:hAnsiTheme="minorHAnsi" w:cstheme="minorHAnsi"/>
        </w:rPr>
        <w:t xml:space="preserve">. </w:t>
      </w:r>
      <w:r w:rsidR="005D6AF7" w:rsidRPr="00D33865">
        <w:rPr>
          <w:rFonts w:asciiTheme="minorHAnsi" w:hAnsiTheme="minorHAnsi" w:cstheme="minorHAnsi"/>
        </w:rPr>
        <w:t>The number of</w:t>
      </w:r>
      <w:r w:rsidR="005D6AF7" w:rsidRPr="00D33865">
        <w:rPr>
          <w:rFonts w:asciiTheme="minorHAnsi" w:hAnsiTheme="minorHAnsi" w:cstheme="minorHAnsi"/>
          <w:i/>
          <w:iCs/>
        </w:rPr>
        <w:t xml:space="preserve"> </w:t>
      </w:r>
      <w:r w:rsidR="00856010" w:rsidRPr="00D33865">
        <w:rPr>
          <w:rFonts w:asciiTheme="minorHAnsi" w:hAnsiTheme="minorHAnsi" w:cstheme="minorHAnsi"/>
          <w:i/>
          <w:iCs/>
        </w:rPr>
        <w:t xml:space="preserve">full-time </w:t>
      </w:r>
      <w:r w:rsidR="00E518B2">
        <w:rPr>
          <w:rFonts w:asciiTheme="minorHAnsi" w:hAnsiTheme="minorHAnsi" w:cstheme="minorHAnsi"/>
          <w:i/>
          <w:iCs/>
        </w:rPr>
        <w:t>TSVI</w:t>
      </w:r>
      <w:r w:rsidR="00856010" w:rsidRPr="00D33865">
        <w:rPr>
          <w:rFonts w:asciiTheme="minorHAnsi" w:hAnsiTheme="minorHAnsi" w:cstheme="minorHAnsi"/>
          <w:i/>
          <w:iCs/>
        </w:rPr>
        <w:t>s</w:t>
      </w:r>
      <w:r w:rsidR="00856010" w:rsidRPr="00D33865">
        <w:rPr>
          <w:rFonts w:asciiTheme="minorHAnsi" w:hAnsiTheme="minorHAnsi" w:cstheme="minorHAnsi"/>
        </w:rPr>
        <w:t xml:space="preserve"> </w:t>
      </w:r>
      <w:r w:rsidR="00856010" w:rsidRPr="00D33865">
        <w:rPr>
          <w:rFonts w:asciiTheme="minorHAnsi" w:hAnsiTheme="minorHAnsi" w:cstheme="minorHAnsi"/>
          <w:i/>
          <w:iCs/>
        </w:rPr>
        <w:t>decreased</w:t>
      </w:r>
      <w:r w:rsidR="00856010" w:rsidRPr="00D33865">
        <w:rPr>
          <w:rFonts w:asciiTheme="minorHAnsi" w:hAnsiTheme="minorHAnsi" w:cstheme="minorHAnsi"/>
        </w:rPr>
        <w:t xml:space="preserve"> by </w:t>
      </w:r>
      <w:r w:rsidR="00E53E10">
        <w:rPr>
          <w:rFonts w:asciiTheme="minorHAnsi" w:hAnsiTheme="minorHAnsi" w:cstheme="minorHAnsi"/>
        </w:rPr>
        <w:t>46</w:t>
      </w:r>
      <w:r w:rsidR="00856010" w:rsidRPr="00D33865">
        <w:rPr>
          <w:rFonts w:asciiTheme="minorHAnsi" w:hAnsiTheme="minorHAnsi" w:cstheme="minorHAnsi"/>
        </w:rPr>
        <w:t xml:space="preserve"> to </w:t>
      </w:r>
      <w:r w:rsidR="00AF792E" w:rsidRPr="00D33865">
        <w:rPr>
          <w:rFonts w:asciiTheme="minorHAnsi" w:hAnsiTheme="minorHAnsi" w:cstheme="minorHAnsi"/>
        </w:rPr>
        <w:t xml:space="preserve">a total of </w:t>
      </w:r>
      <w:r w:rsidR="00856010" w:rsidRPr="00D33865">
        <w:rPr>
          <w:rFonts w:asciiTheme="minorHAnsi" w:hAnsiTheme="minorHAnsi" w:cstheme="minorHAnsi"/>
        </w:rPr>
        <w:t>4</w:t>
      </w:r>
      <w:r w:rsidR="00E53E10">
        <w:rPr>
          <w:rFonts w:asciiTheme="minorHAnsi" w:hAnsiTheme="minorHAnsi" w:cstheme="minorHAnsi"/>
        </w:rPr>
        <w:t>35</w:t>
      </w:r>
      <w:r w:rsidR="00AF792E" w:rsidRPr="00D33865">
        <w:rPr>
          <w:rFonts w:asciiTheme="minorHAnsi" w:hAnsiTheme="minorHAnsi" w:cstheme="minorHAnsi"/>
        </w:rPr>
        <w:t xml:space="preserve"> individuals</w:t>
      </w:r>
      <w:r w:rsidR="00856010" w:rsidRPr="00D33865">
        <w:rPr>
          <w:rFonts w:asciiTheme="minorHAnsi" w:hAnsiTheme="minorHAnsi" w:cstheme="minorHAnsi"/>
        </w:rPr>
        <w:t xml:space="preserve">; </w:t>
      </w:r>
      <w:r w:rsidR="00AF792E" w:rsidRPr="00D33865">
        <w:rPr>
          <w:rFonts w:asciiTheme="minorHAnsi" w:hAnsiTheme="minorHAnsi" w:cstheme="minorHAnsi"/>
          <w:i/>
          <w:iCs/>
        </w:rPr>
        <w:t xml:space="preserve">full-time COMS </w:t>
      </w:r>
      <w:r w:rsidR="00E53E10">
        <w:rPr>
          <w:rFonts w:asciiTheme="minorHAnsi" w:hAnsiTheme="minorHAnsi" w:cstheme="minorHAnsi"/>
          <w:i/>
          <w:iCs/>
        </w:rPr>
        <w:t>de</w:t>
      </w:r>
      <w:r w:rsidR="00AF792E" w:rsidRPr="00D33865">
        <w:rPr>
          <w:rFonts w:asciiTheme="minorHAnsi" w:hAnsiTheme="minorHAnsi" w:cstheme="minorHAnsi"/>
          <w:i/>
          <w:iCs/>
        </w:rPr>
        <w:t>creased</w:t>
      </w:r>
      <w:r w:rsidR="00AF792E" w:rsidRPr="00D33865">
        <w:rPr>
          <w:rFonts w:asciiTheme="minorHAnsi" w:hAnsiTheme="minorHAnsi" w:cstheme="minorHAnsi"/>
        </w:rPr>
        <w:t xml:space="preserve"> by </w:t>
      </w:r>
      <w:r w:rsidR="00E53E10">
        <w:rPr>
          <w:rFonts w:asciiTheme="minorHAnsi" w:hAnsiTheme="minorHAnsi" w:cstheme="minorHAnsi"/>
        </w:rPr>
        <w:t>27</w:t>
      </w:r>
      <w:r w:rsidR="00AF792E" w:rsidRPr="00D33865">
        <w:rPr>
          <w:rFonts w:asciiTheme="minorHAnsi" w:hAnsiTheme="minorHAnsi" w:cstheme="minorHAnsi"/>
        </w:rPr>
        <w:t xml:space="preserve"> to a total of </w:t>
      </w:r>
      <w:r w:rsidR="00E53E10">
        <w:rPr>
          <w:rFonts w:asciiTheme="minorHAnsi" w:hAnsiTheme="minorHAnsi" w:cstheme="minorHAnsi"/>
        </w:rPr>
        <w:t>178</w:t>
      </w:r>
      <w:r w:rsidR="00AF792E" w:rsidRPr="00D33865">
        <w:rPr>
          <w:rFonts w:asciiTheme="minorHAnsi" w:hAnsiTheme="minorHAnsi" w:cstheme="minorHAnsi"/>
        </w:rPr>
        <w:t xml:space="preserve"> </w:t>
      </w:r>
      <w:r w:rsidR="00AF792E" w:rsidRPr="00D33865">
        <w:rPr>
          <w:rFonts w:asciiTheme="minorHAnsi" w:hAnsiTheme="minorHAnsi" w:cstheme="minorHAnsi"/>
        </w:rPr>
        <w:lastRenderedPageBreak/>
        <w:t xml:space="preserve">individuals. </w:t>
      </w:r>
      <w:r w:rsidR="00E53E10">
        <w:rPr>
          <w:rFonts w:asciiTheme="minorHAnsi" w:hAnsiTheme="minorHAnsi" w:cstheme="minorHAnsi"/>
        </w:rPr>
        <w:t xml:space="preserve">The number of </w:t>
      </w:r>
      <w:r w:rsidR="00E53E10" w:rsidRPr="00E53E10">
        <w:rPr>
          <w:rFonts w:asciiTheme="minorHAnsi" w:hAnsiTheme="minorHAnsi" w:cstheme="minorHAnsi"/>
          <w:i/>
          <w:iCs/>
        </w:rPr>
        <w:t>p</w:t>
      </w:r>
      <w:r w:rsidR="00856010" w:rsidRPr="00D33865">
        <w:rPr>
          <w:rFonts w:asciiTheme="minorHAnsi" w:hAnsiTheme="minorHAnsi" w:cstheme="minorHAnsi"/>
          <w:i/>
          <w:iCs/>
        </w:rPr>
        <w:t xml:space="preserve">art-time </w:t>
      </w:r>
      <w:r w:rsidR="00E53E10">
        <w:rPr>
          <w:rFonts w:asciiTheme="minorHAnsi" w:hAnsiTheme="minorHAnsi" w:cstheme="minorHAnsi"/>
          <w:i/>
          <w:iCs/>
        </w:rPr>
        <w:t>TSVIs</w:t>
      </w:r>
      <w:r w:rsidR="00AF792E" w:rsidRPr="00D33865">
        <w:rPr>
          <w:rFonts w:asciiTheme="minorHAnsi" w:hAnsiTheme="minorHAnsi" w:cstheme="minorHAnsi"/>
          <w:i/>
          <w:iCs/>
        </w:rPr>
        <w:t xml:space="preserve"> increase</w:t>
      </w:r>
      <w:r w:rsidR="00E53E10">
        <w:rPr>
          <w:rFonts w:asciiTheme="minorHAnsi" w:hAnsiTheme="minorHAnsi" w:cstheme="minorHAnsi"/>
          <w:i/>
          <w:iCs/>
        </w:rPr>
        <w:t xml:space="preserve">d </w:t>
      </w:r>
      <w:r w:rsidR="00856010" w:rsidRPr="00D33865">
        <w:rPr>
          <w:rFonts w:asciiTheme="minorHAnsi" w:hAnsiTheme="minorHAnsi" w:cstheme="minorHAnsi"/>
        </w:rPr>
        <w:t xml:space="preserve">by </w:t>
      </w:r>
      <w:r w:rsidR="00E53E10">
        <w:rPr>
          <w:rFonts w:asciiTheme="minorHAnsi" w:hAnsiTheme="minorHAnsi" w:cstheme="minorHAnsi"/>
        </w:rPr>
        <w:t>1</w:t>
      </w:r>
      <w:r w:rsidR="00856010" w:rsidRPr="00D33865">
        <w:rPr>
          <w:rFonts w:asciiTheme="minorHAnsi" w:hAnsiTheme="minorHAnsi" w:cstheme="minorHAnsi"/>
        </w:rPr>
        <w:t>3</w:t>
      </w:r>
      <w:r w:rsidR="00AF792E" w:rsidRPr="00D33865">
        <w:rPr>
          <w:rFonts w:asciiTheme="minorHAnsi" w:hAnsiTheme="minorHAnsi" w:cstheme="minorHAnsi"/>
        </w:rPr>
        <w:t xml:space="preserve"> to a total of 1</w:t>
      </w:r>
      <w:r w:rsidR="00E53E10">
        <w:rPr>
          <w:rFonts w:asciiTheme="minorHAnsi" w:hAnsiTheme="minorHAnsi" w:cstheme="minorHAnsi"/>
        </w:rPr>
        <w:t xml:space="preserve">96; </w:t>
      </w:r>
      <w:r w:rsidR="00AF792E" w:rsidRPr="00E53E10">
        <w:rPr>
          <w:rFonts w:asciiTheme="minorHAnsi" w:hAnsiTheme="minorHAnsi" w:cstheme="minorHAnsi"/>
          <w:i/>
          <w:iCs/>
        </w:rPr>
        <w:t>part</w:t>
      </w:r>
      <w:r w:rsidR="00856010" w:rsidRPr="00E53E10">
        <w:rPr>
          <w:rFonts w:asciiTheme="minorHAnsi" w:hAnsiTheme="minorHAnsi" w:cstheme="minorHAnsi"/>
          <w:i/>
          <w:iCs/>
        </w:rPr>
        <w:t xml:space="preserve">-time COMS </w:t>
      </w:r>
      <w:r w:rsidR="00E53E10">
        <w:rPr>
          <w:rFonts w:asciiTheme="minorHAnsi" w:hAnsiTheme="minorHAnsi" w:cstheme="minorHAnsi"/>
          <w:i/>
          <w:iCs/>
        </w:rPr>
        <w:t>de</w:t>
      </w:r>
      <w:r w:rsidR="00856010" w:rsidRPr="00E53E10">
        <w:rPr>
          <w:rFonts w:asciiTheme="minorHAnsi" w:hAnsiTheme="minorHAnsi" w:cstheme="minorHAnsi"/>
          <w:i/>
          <w:iCs/>
        </w:rPr>
        <w:t>crease</w:t>
      </w:r>
      <w:r w:rsidR="00AF792E" w:rsidRPr="00E53E10">
        <w:rPr>
          <w:rFonts w:asciiTheme="minorHAnsi" w:hAnsiTheme="minorHAnsi" w:cstheme="minorHAnsi"/>
          <w:i/>
          <w:iCs/>
        </w:rPr>
        <w:t>d</w:t>
      </w:r>
      <w:r w:rsidR="00AF792E" w:rsidRPr="00D33865">
        <w:rPr>
          <w:rFonts w:asciiTheme="minorHAnsi" w:hAnsiTheme="minorHAnsi" w:cstheme="minorHAnsi"/>
        </w:rPr>
        <w:t xml:space="preserve"> </w:t>
      </w:r>
      <w:r w:rsidR="00DE4A33" w:rsidRPr="00D33865">
        <w:rPr>
          <w:rFonts w:asciiTheme="minorHAnsi" w:hAnsiTheme="minorHAnsi" w:cstheme="minorHAnsi"/>
        </w:rPr>
        <w:t>by</w:t>
      </w:r>
      <w:r w:rsidR="00AF792E" w:rsidRPr="00D33865">
        <w:rPr>
          <w:rFonts w:asciiTheme="minorHAnsi" w:hAnsiTheme="minorHAnsi" w:cstheme="minorHAnsi"/>
        </w:rPr>
        <w:t xml:space="preserve"> </w:t>
      </w:r>
      <w:r w:rsidR="00E53E10">
        <w:rPr>
          <w:rFonts w:asciiTheme="minorHAnsi" w:hAnsiTheme="minorHAnsi" w:cstheme="minorHAnsi"/>
        </w:rPr>
        <w:t>12</w:t>
      </w:r>
      <w:r w:rsidR="00AF792E" w:rsidRPr="00D33865">
        <w:rPr>
          <w:rFonts w:asciiTheme="minorHAnsi" w:hAnsiTheme="minorHAnsi" w:cstheme="minorHAnsi"/>
        </w:rPr>
        <w:t xml:space="preserve"> to a total of 1</w:t>
      </w:r>
      <w:r w:rsidR="00E53E10">
        <w:rPr>
          <w:rFonts w:asciiTheme="minorHAnsi" w:hAnsiTheme="minorHAnsi" w:cstheme="minorHAnsi"/>
        </w:rPr>
        <w:t>30</w:t>
      </w:r>
      <w:r w:rsidR="00AF792E" w:rsidRPr="00D33865">
        <w:rPr>
          <w:rFonts w:asciiTheme="minorHAnsi" w:hAnsiTheme="minorHAnsi" w:cstheme="minorHAnsi"/>
        </w:rPr>
        <w:t>.</w:t>
      </w:r>
    </w:p>
    <w:p w14:paraId="5DB6346B" w14:textId="479C2BD5" w:rsidR="006106E2" w:rsidRPr="00D33865" w:rsidRDefault="006106E2" w:rsidP="006106E2">
      <w:pPr>
        <w:spacing w:before="240" w:line="288" w:lineRule="auto"/>
        <w:rPr>
          <w:rFonts w:asciiTheme="minorHAnsi" w:hAnsiTheme="minorHAnsi" w:cstheme="minorHAnsi"/>
        </w:rPr>
      </w:pPr>
      <w:r w:rsidRPr="00D33865">
        <w:rPr>
          <w:rFonts w:asciiTheme="minorHAnsi" w:hAnsiTheme="minorHAnsi" w:cstheme="minorHAnsi"/>
        </w:rPr>
        <w:t>The VI field saw a</w:t>
      </w:r>
      <w:r w:rsidR="00AF0713">
        <w:rPr>
          <w:rFonts w:asciiTheme="minorHAnsi" w:hAnsiTheme="minorHAnsi" w:cstheme="minorHAnsi"/>
        </w:rPr>
        <w:t xml:space="preserve"> de</w:t>
      </w:r>
      <w:r w:rsidRPr="00D33865">
        <w:rPr>
          <w:rFonts w:asciiTheme="minorHAnsi" w:hAnsiTheme="minorHAnsi" w:cstheme="minorHAnsi"/>
        </w:rPr>
        <w:t xml:space="preserve">crease in the number of VI professionals </w:t>
      </w:r>
      <w:r w:rsidR="0087455C" w:rsidRPr="00F55825">
        <w:rPr>
          <w:rFonts w:asciiTheme="minorHAnsi" w:hAnsiTheme="minorHAnsi" w:cstheme="minorHAnsi"/>
          <w:i/>
          <w:iCs/>
        </w:rPr>
        <w:t>fluent in Spanish</w:t>
      </w:r>
      <w:r w:rsidR="0087455C" w:rsidRPr="00D33865">
        <w:rPr>
          <w:rFonts w:asciiTheme="minorHAnsi" w:hAnsiTheme="minorHAnsi" w:cstheme="minorHAnsi"/>
        </w:rPr>
        <w:t xml:space="preserve"> (</w:t>
      </w:r>
      <w:r w:rsidR="00AF0713">
        <w:rPr>
          <w:rFonts w:asciiTheme="minorHAnsi" w:hAnsiTheme="minorHAnsi" w:cstheme="minorHAnsi"/>
        </w:rPr>
        <w:t>-14</w:t>
      </w:r>
      <w:r w:rsidR="0087455C" w:rsidRPr="00D33865">
        <w:rPr>
          <w:rFonts w:asciiTheme="minorHAnsi" w:hAnsiTheme="minorHAnsi" w:cstheme="minorHAnsi"/>
        </w:rPr>
        <w:t xml:space="preserve">) and those who are </w:t>
      </w:r>
      <w:r w:rsidR="0087455C" w:rsidRPr="00F55825">
        <w:rPr>
          <w:rFonts w:asciiTheme="minorHAnsi" w:hAnsiTheme="minorHAnsi" w:cstheme="minorHAnsi"/>
          <w:i/>
          <w:iCs/>
        </w:rPr>
        <w:t>African American</w:t>
      </w:r>
      <w:r w:rsidR="0087455C" w:rsidRPr="00D33865">
        <w:rPr>
          <w:rFonts w:asciiTheme="minorHAnsi" w:hAnsiTheme="minorHAnsi" w:cstheme="minorHAnsi"/>
        </w:rPr>
        <w:t xml:space="preserve"> (</w:t>
      </w:r>
      <w:r w:rsidR="00AF0713">
        <w:rPr>
          <w:rFonts w:asciiTheme="minorHAnsi" w:hAnsiTheme="minorHAnsi" w:cstheme="minorHAnsi"/>
        </w:rPr>
        <w:t>-</w:t>
      </w:r>
      <w:r w:rsidR="0087455C" w:rsidRPr="00D33865">
        <w:rPr>
          <w:rFonts w:asciiTheme="minorHAnsi" w:hAnsiTheme="minorHAnsi" w:cstheme="minorHAnsi"/>
        </w:rPr>
        <w:t>1</w:t>
      </w:r>
      <w:r w:rsidR="00AF0713">
        <w:rPr>
          <w:rFonts w:asciiTheme="minorHAnsi" w:hAnsiTheme="minorHAnsi" w:cstheme="minorHAnsi"/>
        </w:rPr>
        <w:t>6</w:t>
      </w:r>
      <w:r w:rsidR="0087455C" w:rsidRPr="00D33865">
        <w:rPr>
          <w:rFonts w:asciiTheme="minorHAnsi" w:hAnsiTheme="minorHAnsi" w:cstheme="minorHAnsi"/>
        </w:rPr>
        <w:t xml:space="preserve">). The number of </w:t>
      </w:r>
      <w:r w:rsidR="00BE1A9A" w:rsidRPr="00F55825">
        <w:rPr>
          <w:rFonts w:asciiTheme="minorHAnsi" w:hAnsiTheme="minorHAnsi" w:cstheme="minorHAnsi"/>
          <w:i/>
          <w:iCs/>
        </w:rPr>
        <w:t>Hispanic</w:t>
      </w:r>
      <w:r w:rsidR="00BE1A9A">
        <w:rPr>
          <w:rFonts w:asciiTheme="minorHAnsi" w:hAnsiTheme="minorHAnsi" w:cstheme="minorHAnsi"/>
        </w:rPr>
        <w:t xml:space="preserve"> </w:t>
      </w:r>
      <w:r w:rsidR="0087455C" w:rsidRPr="00D33865">
        <w:rPr>
          <w:rFonts w:asciiTheme="minorHAnsi" w:hAnsiTheme="minorHAnsi" w:cstheme="minorHAnsi"/>
        </w:rPr>
        <w:t xml:space="preserve">VI professionals </w:t>
      </w:r>
      <w:r w:rsidR="00AF0713">
        <w:rPr>
          <w:rFonts w:asciiTheme="minorHAnsi" w:hAnsiTheme="minorHAnsi" w:cstheme="minorHAnsi"/>
        </w:rPr>
        <w:t>de</w:t>
      </w:r>
      <w:r w:rsidR="0087455C" w:rsidRPr="00D33865">
        <w:rPr>
          <w:rFonts w:asciiTheme="minorHAnsi" w:hAnsiTheme="minorHAnsi" w:cstheme="minorHAnsi"/>
        </w:rPr>
        <w:t xml:space="preserve">creased by </w:t>
      </w:r>
      <w:r w:rsidR="00AF0713">
        <w:rPr>
          <w:rFonts w:asciiTheme="minorHAnsi" w:hAnsiTheme="minorHAnsi" w:cstheme="minorHAnsi"/>
        </w:rPr>
        <w:t>2</w:t>
      </w:r>
      <w:r w:rsidR="0087455C" w:rsidRPr="00D33865">
        <w:rPr>
          <w:rFonts w:asciiTheme="minorHAnsi" w:hAnsiTheme="minorHAnsi" w:cstheme="minorHAnsi"/>
        </w:rPr>
        <w:t xml:space="preserve"> while </w:t>
      </w:r>
      <w:r w:rsidR="0087455C" w:rsidRPr="00F55825">
        <w:rPr>
          <w:rFonts w:asciiTheme="minorHAnsi" w:hAnsiTheme="minorHAnsi" w:cstheme="minorHAnsi"/>
          <w:i/>
          <w:iCs/>
        </w:rPr>
        <w:t>Asian American</w:t>
      </w:r>
      <w:r w:rsidR="0087455C" w:rsidRPr="00D33865">
        <w:rPr>
          <w:rFonts w:asciiTheme="minorHAnsi" w:hAnsiTheme="minorHAnsi" w:cstheme="minorHAnsi"/>
        </w:rPr>
        <w:t xml:space="preserve"> </w:t>
      </w:r>
      <w:r w:rsidR="00BE1A9A">
        <w:rPr>
          <w:rFonts w:asciiTheme="minorHAnsi" w:hAnsiTheme="minorHAnsi" w:cstheme="minorHAnsi"/>
        </w:rPr>
        <w:t xml:space="preserve">VI professionals </w:t>
      </w:r>
      <w:r w:rsidR="00AF0713">
        <w:rPr>
          <w:rFonts w:asciiTheme="minorHAnsi" w:hAnsiTheme="minorHAnsi" w:cstheme="minorHAnsi"/>
        </w:rPr>
        <w:t>de</w:t>
      </w:r>
      <w:r w:rsidR="0087455C" w:rsidRPr="00D33865">
        <w:rPr>
          <w:rFonts w:asciiTheme="minorHAnsi" w:hAnsiTheme="minorHAnsi" w:cstheme="minorHAnsi"/>
        </w:rPr>
        <w:t>crease</w:t>
      </w:r>
      <w:r w:rsidR="00BE1A9A">
        <w:rPr>
          <w:rFonts w:asciiTheme="minorHAnsi" w:hAnsiTheme="minorHAnsi" w:cstheme="minorHAnsi"/>
        </w:rPr>
        <w:t>d</w:t>
      </w:r>
      <w:r w:rsidR="0087455C" w:rsidRPr="00D33865">
        <w:rPr>
          <w:rFonts w:asciiTheme="minorHAnsi" w:hAnsiTheme="minorHAnsi" w:cstheme="minorHAnsi"/>
        </w:rPr>
        <w:t xml:space="preserve"> by </w:t>
      </w:r>
      <w:r w:rsidR="00AF0713">
        <w:rPr>
          <w:rFonts w:asciiTheme="minorHAnsi" w:hAnsiTheme="minorHAnsi" w:cstheme="minorHAnsi"/>
        </w:rPr>
        <w:t>3</w:t>
      </w:r>
      <w:r w:rsidR="0087455C" w:rsidRPr="00D33865">
        <w:rPr>
          <w:rFonts w:asciiTheme="minorHAnsi" w:hAnsiTheme="minorHAnsi" w:cstheme="minorHAnsi"/>
        </w:rPr>
        <w:t xml:space="preserve">. </w:t>
      </w:r>
      <w:r w:rsidR="00AF0713" w:rsidRPr="00F55825">
        <w:rPr>
          <w:rFonts w:asciiTheme="minorHAnsi" w:hAnsiTheme="minorHAnsi" w:cstheme="minorHAnsi"/>
          <w:i/>
          <w:iCs/>
        </w:rPr>
        <w:t>Slight increases</w:t>
      </w:r>
      <w:r w:rsidR="00AF0713">
        <w:rPr>
          <w:rFonts w:asciiTheme="minorHAnsi" w:hAnsiTheme="minorHAnsi" w:cstheme="minorHAnsi"/>
        </w:rPr>
        <w:t xml:space="preserve"> include an addition of 1 TSVI fluent in Spanish and 13 COMS who are Hispanic. </w:t>
      </w:r>
      <w:r w:rsidR="0087455C" w:rsidRPr="00D33865">
        <w:rPr>
          <w:rFonts w:asciiTheme="minorHAnsi" w:hAnsiTheme="minorHAnsi" w:cstheme="minorHAnsi"/>
        </w:rPr>
        <w:t>None of the</w:t>
      </w:r>
      <w:r w:rsidR="00333CC9" w:rsidRPr="00D33865">
        <w:rPr>
          <w:rFonts w:asciiTheme="minorHAnsi" w:hAnsiTheme="minorHAnsi" w:cstheme="minorHAnsi"/>
        </w:rPr>
        <w:t xml:space="preserve"> VI professional</w:t>
      </w:r>
      <w:r w:rsidR="0087455C" w:rsidRPr="00D33865">
        <w:rPr>
          <w:rFonts w:asciiTheme="minorHAnsi" w:hAnsiTheme="minorHAnsi" w:cstheme="minorHAnsi"/>
        </w:rPr>
        <w:t>s</w:t>
      </w:r>
      <w:r w:rsidR="00333CC9" w:rsidRPr="00D33865">
        <w:rPr>
          <w:rFonts w:asciiTheme="minorHAnsi" w:hAnsiTheme="minorHAnsi" w:cstheme="minorHAnsi"/>
        </w:rPr>
        <w:t xml:space="preserve"> </w:t>
      </w:r>
      <w:r w:rsidR="00BE1A9A">
        <w:rPr>
          <w:rFonts w:asciiTheme="minorHAnsi" w:hAnsiTheme="minorHAnsi" w:cstheme="minorHAnsi"/>
        </w:rPr>
        <w:t>was</w:t>
      </w:r>
      <w:r w:rsidR="00333CC9" w:rsidRPr="00D33865">
        <w:rPr>
          <w:rFonts w:asciiTheme="minorHAnsi" w:hAnsiTheme="minorHAnsi" w:cstheme="minorHAnsi"/>
        </w:rPr>
        <w:t xml:space="preserve"> Native American.</w:t>
      </w:r>
      <w:r w:rsidRPr="00D33865">
        <w:rPr>
          <w:rFonts w:asciiTheme="minorHAnsi" w:hAnsiTheme="minorHAnsi" w:cstheme="minorHAnsi"/>
        </w:rPr>
        <w:t xml:space="preserve"> </w:t>
      </w:r>
      <w:r w:rsidR="00AF0713">
        <w:rPr>
          <w:rFonts w:asciiTheme="minorHAnsi" w:hAnsiTheme="minorHAnsi" w:cstheme="minorHAnsi"/>
        </w:rPr>
        <w:t>Despite a decline</w:t>
      </w:r>
      <w:r w:rsidRPr="00D33865">
        <w:rPr>
          <w:rFonts w:asciiTheme="minorHAnsi" w:hAnsiTheme="minorHAnsi" w:cstheme="minorHAnsi"/>
        </w:rPr>
        <w:t xml:space="preserve"> in the cultural d</w:t>
      </w:r>
      <w:r w:rsidR="00333CC9" w:rsidRPr="00D33865">
        <w:rPr>
          <w:rFonts w:asciiTheme="minorHAnsi" w:hAnsiTheme="minorHAnsi" w:cstheme="minorHAnsi"/>
        </w:rPr>
        <w:t>iversity of the VI field</w:t>
      </w:r>
      <w:r w:rsidR="00AF0713">
        <w:rPr>
          <w:rFonts w:asciiTheme="minorHAnsi" w:hAnsiTheme="minorHAnsi" w:cstheme="minorHAnsi"/>
        </w:rPr>
        <w:t>,</w:t>
      </w:r>
      <w:r w:rsidR="0087455C" w:rsidRPr="00D33865">
        <w:rPr>
          <w:rFonts w:asciiTheme="minorHAnsi" w:hAnsiTheme="minorHAnsi" w:cstheme="minorHAnsi"/>
        </w:rPr>
        <w:t xml:space="preserve"> </w:t>
      </w:r>
      <w:r w:rsidRPr="00D33865">
        <w:rPr>
          <w:rFonts w:asciiTheme="minorHAnsi" w:hAnsiTheme="minorHAnsi" w:cstheme="minorHAnsi"/>
        </w:rPr>
        <w:t xml:space="preserve">continued efforts to expand diversity to reflect the student demographic are still needed.  </w:t>
      </w:r>
    </w:p>
    <w:p w14:paraId="3205D3D3" w14:textId="173512D5" w:rsidR="006106E2" w:rsidRPr="00D33865" w:rsidRDefault="006106E2" w:rsidP="006106E2">
      <w:pPr>
        <w:spacing w:before="240" w:line="288" w:lineRule="auto"/>
        <w:rPr>
          <w:rFonts w:asciiTheme="minorHAnsi" w:hAnsiTheme="minorHAnsi" w:cstheme="minorHAnsi"/>
        </w:rPr>
      </w:pPr>
      <w:r w:rsidRPr="00D33865">
        <w:rPr>
          <w:rFonts w:asciiTheme="minorHAnsi" w:hAnsiTheme="minorHAnsi" w:cstheme="minorHAnsi"/>
        </w:rPr>
        <w:t xml:space="preserve">This report uses a knowledgeable informant model and considers the recommendations of the VI specialists at the regional ESCs to be the best indicators of real need in Texas. These professionals have extensive knowledge of their districts and region. ESC estimates continue to indicate a growing need for additional VI professionals over the next three years. </w:t>
      </w:r>
      <w:r w:rsidR="0087455C" w:rsidRPr="00D33865">
        <w:rPr>
          <w:rFonts w:asciiTheme="minorHAnsi" w:hAnsiTheme="minorHAnsi" w:cstheme="minorHAnsi"/>
        </w:rPr>
        <w:t>Their</w:t>
      </w:r>
      <w:r w:rsidRPr="00D33865">
        <w:rPr>
          <w:rFonts w:asciiTheme="minorHAnsi" w:hAnsiTheme="minorHAnsi" w:cstheme="minorHAnsi"/>
        </w:rPr>
        <w:t xml:space="preserve"> </w:t>
      </w:r>
      <w:r w:rsidRPr="00F55825">
        <w:rPr>
          <w:rFonts w:asciiTheme="minorHAnsi" w:hAnsiTheme="minorHAnsi" w:cstheme="minorHAnsi"/>
          <w:i/>
          <w:iCs/>
        </w:rPr>
        <w:t>projected longer-term need</w:t>
      </w:r>
      <w:r w:rsidRPr="00D33865">
        <w:rPr>
          <w:rFonts w:asciiTheme="minorHAnsi" w:hAnsiTheme="minorHAnsi" w:cstheme="minorHAnsi"/>
        </w:rPr>
        <w:t xml:space="preserve"> ove</w:t>
      </w:r>
      <w:r w:rsidR="00333CC9" w:rsidRPr="00D33865">
        <w:rPr>
          <w:rFonts w:asciiTheme="minorHAnsi" w:hAnsiTheme="minorHAnsi" w:cstheme="minorHAnsi"/>
        </w:rPr>
        <w:t xml:space="preserve">rall for VI professionals is </w:t>
      </w:r>
      <w:r w:rsidR="0087455C" w:rsidRPr="00D33865">
        <w:rPr>
          <w:rFonts w:asciiTheme="minorHAnsi" w:hAnsiTheme="minorHAnsi" w:cstheme="minorHAnsi"/>
        </w:rPr>
        <w:t>2</w:t>
      </w:r>
      <w:r w:rsidR="00A21669">
        <w:rPr>
          <w:rFonts w:asciiTheme="minorHAnsi" w:hAnsiTheme="minorHAnsi" w:cstheme="minorHAnsi"/>
        </w:rPr>
        <w:t>6</w:t>
      </w:r>
      <w:r w:rsidR="0087455C" w:rsidRPr="00D33865">
        <w:rPr>
          <w:rFonts w:asciiTheme="minorHAnsi" w:hAnsiTheme="minorHAnsi" w:cstheme="minorHAnsi"/>
        </w:rPr>
        <w:t>3</w:t>
      </w:r>
      <w:r w:rsidRPr="00D33865">
        <w:rPr>
          <w:rFonts w:asciiTheme="minorHAnsi" w:hAnsiTheme="minorHAnsi" w:cstheme="minorHAnsi"/>
        </w:rPr>
        <w:t xml:space="preserve"> (adjusted for dually certified professionals). This is </w:t>
      </w:r>
      <w:r w:rsidR="0087455C" w:rsidRPr="00D33865">
        <w:rPr>
          <w:rFonts w:asciiTheme="minorHAnsi" w:hAnsiTheme="minorHAnsi" w:cstheme="minorHAnsi"/>
        </w:rPr>
        <w:t>a</w:t>
      </w:r>
      <w:r w:rsidR="00A21669">
        <w:rPr>
          <w:rFonts w:asciiTheme="minorHAnsi" w:hAnsiTheme="minorHAnsi" w:cstheme="minorHAnsi"/>
        </w:rPr>
        <w:t>n in</w:t>
      </w:r>
      <w:r w:rsidR="0087455C" w:rsidRPr="00D33865">
        <w:rPr>
          <w:rFonts w:asciiTheme="minorHAnsi" w:hAnsiTheme="minorHAnsi" w:cstheme="minorHAnsi"/>
        </w:rPr>
        <w:t>crease of 1</w:t>
      </w:r>
      <w:r w:rsidR="00A21669">
        <w:rPr>
          <w:rFonts w:asciiTheme="minorHAnsi" w:hAnsiTheme="minorHAnsi" w:cstheme="minorHAnsi"/>
        </w:rPr>
        <w:t>0</w:t>
      </w:r>
      <w:r w:rsidR="00333CC9" w:rsidRPr="00D33865">
        <w:rPr>
          <w:rFonts w:asciiTheme="minorHAnsi" w:hAnsiTheme="minorHAnsi" w:cstheme="minorHAnsi"/>
        </w:rPr>
        <w:t xml:space="preserve"> individuals in the longer-term need of 2</w:t>
      </w:r>
      <w:r w:rsidR="00A21669">
        <w:rPr>
          <w:rFonts w:asciiTheme="minorHAnsi" w:hAnsiTheme="minorHAnsi" w:cstheme="minorHAnsi"/>
        </w:rPr>
        <w:t>53</w:t>
      </w:r>
      <w:r w:rsidR="00333CC9" w:rsidRPr="00D33865">
        <w:rPr>
          <w:rFonts w:asciiTheme="minorHAnsi" w:hAnsiTheme="minorHAnsi" w:cstheme="minorHAnsi"/>
        </w:rPr>
        <w:t xml:space="preserve"> </w:t>
      </w:r>
      <w:r w:rsidRPr="00D33865">
        <w:rPr>
          <w:rFonts w:asciiTheme="minorHAnsi" w:hAnsiTheme="minorHAnsi" w:cstheme="minorHAnsi"/>
        </w:rPr>
        <w:t xml:space="preserve">made by the ESCs </w:t>
      </w:r>
      <w:r w:rsidR="0087455C" w:rsidRPr="00D33865">
        <w:rPr>
          <w:rFonts w:asciiTheme="minorHAnsi" w:hAnsiTheme="minorHAnsi" w:cstheme="minorHAnsi"/>
        </w:rPr>
        <w:t>in 202</w:t>
      </w:r>
      <w:r w:rsidR="00A21669">
        <w:rPr>
          <w:rFonts w:asciiTheme="minorHAnsi" w:hAnsiTheme="minorHAnsi" w:cstheme="minorHAnsi"/>
        </w:rPr>
        <w:t>3</w:t>
      </w:r>
      <w:r w:rsidR="0087455C" w:rsidRPr="00D33865">
        <w:rPr>
          <w:rFonts w:asciiTheme="minorHAnsi" w:hAnsiTheme="minorHAnsi" w:cstheme="minorHAnsi"/>
        </w:rPr>
        <w:t xml:space="preserve">. </w:t>
      </w:r>
    </w:p>
    <w:p w14:paraId="285AC75A" w14:textId="79BDFBA5" w:rsidR="00622F84" w:rsidRPr="00D33865" w:rsidRDefault="006106E2" w:rsidP="00622F84">
      <w:pPr>
        <w:spacing w:before="240"/>
        <w:rPr>
          <w:rFonts w:asciiTheme="minorHAnsi" w:hAnsiTheme="minorHAnsi" w:cstheme="minorHAnsi"/>
        </w:rPr>
      </w:pPr>
      <w:r w:rsidRPr="00D33865">
        <w:rPr>
          <w:rFonts w:asciiTheme="minorHAnsi" w:hAnsiTheme="minorHAnsi" w:cstheme="minorHAnsi"/>
        </w:rPr>
        <w:t xml:space="preserve">An examination of </w:t>
      </w:r>
      <w:r w:rsidRPr="00F55825">
        <w:rPr>
          <w:rFonts w:asciiTheme="minorHAnsi" w:hAnsiTheme="minorHAnsi" w:cstheme="minorHAnsi"/>
          <w:bCs/>
          <w:i/>
          <w:iCs/>
        </w:rPr>
        <w:t>attrition, projected attrition,</w:t>
      </w:r>
      <w:r w:rsidRPr="00D33865">
        <w:rPr>
          <w:rFonts w:asciiTheme="minorHAnsi" w:hAnsiTheme="minorHAnsi" w:cstheme="minorHAnsi"/>
        </w:rPr>
        <w:t xml:space="preserve"> </w:t>
      </w:r>
      <w:r w:rsidRPr="00F55825">
        <w:rPr>
          <w:rFonts w:asciiTheme="minorHAnsi" w:hAnsiTheme="minorHAnsi" w:cstheme="minorHAnsi"/>
          <w:i/>
          <w:iCs/>
        </w:rPr>
        <w:t>student population growth</w:t>
      </w:r>
      <w:r w:rsidRPr="00D33865">
        <w:rPr>
          <w:rFonts w:asciiTheme="minorHAnsi" w:hAnsiTheme="minorHAnsi" w:cstheme="minorHAnsi"/>
        </w:rPr>
        <w:t xml:space="preserve"> and need within the past year </w:t>
      </w:r>
      <w:r w:rsidR="00E0596E" w:rsidRPr="00D33865">
        <w:rPr>
          <w:rFonts w:asciiTheme="minorHAnsi" w:hAnsiTheme="minorHAnsi" w:cstheme="minorHAnsi"/>
        </w:rPr>
        <w:t>continued to yield</w:t>
      </w:r>
      <w:r w:rsidRPr="00D33865">
        <w:rPr>
          <w:rFonts w:asciiTheme="minorHAnsi" w:hAnsiTheme="minorHAnsi" w:cstheme="minorHAnsi"/>
        </w:rPr>
        <w:t xml:space="preserve"> striking results. This year’s attrition total is </w:t>
      </w:r>
      <w:r w:rsidR="000A2A43" w:rsidRPr="00D33865">
        <w:rPr>
          <w:rFonts w:asciiTheme="minorHAnsi" w:hAnsiTheme="minorHAnsi" w:cstheme="minorHAnsi"/>
        </w:rPr>
        <w:t>4</w:t>
      </w:r>
      <w:r w:rsidR="00381838">
        <w:rPr>
          <w:rFonts w:asciiTheme="minorHAnsi" w:hAnsiTheme="minorHAnsi" w:cstheme="minorHAnsi"/>
        </w:rPr>
        <w:t>5</w:t>
      </w:r>
      <w:r w:rsidRPr="00D33865">
        <w:rPr>
          <w:rFonts w:asciiTheme="minorHAnsi" w:hAnsiTheme="minorHAnsi" w:cstheme="minorHAnsi"/>
        </w:rPr>
        <w:t xml:space="preserve"> individuals,</w:t>
      </w:r>
      <w:r w:rsidR="000A2A43" w:rsidRPr="00D33865">
        <w:rPr>
          <w:rFonts w:asciiTheme="minorHAnsi" w:hAnsiTheme="minorHAnsi" w:cstheme="minorHAnsi"/>
        </w:rPr>
        <w:t xml:space="preserve"> a</w:t>
      </w:r>
      <w:r w:rsidR="00A21669">
        <w:rPr>
          <w:rFonts w:asciiTheme="minorHAnsi" w:hAnsiTheme="minorHAnsi" w:cstheme="minorHAnsi"/>
        </w:rPr>
        <w:t>n</w:t>
      </w:r>
      <w:r w:rsidR="000A2A43" w:rsidRPr="00D33865">
        <w:rPr>
          <w:rFonts w:asciiTheme="minorHAnsi" w:hAnsiTheme="minorHAnsi" w:cstheme="minorHAnsi"/>
        </w:rPr>
        <w:t xml:space="preserve"> </w:t>
      </w:r>
      <w:r w:rsidR="00A21669">
        <w:rPr>
          <w:rFonts w:asciiTheme="minorHAnsi" w:hAnsiTheme="minorHAnsi" w:cstheme="minorHAnsi"/>
        </w:rPr>
        <w:t>in</w:t>
      </w:r>
      <w:r w:rsidR="000A2A43" w:rsidRPr="00D33865">
        <w:rPr>
          <w:rFonts w:asciiTheme="minorHAnsi" w:hAnsiTheme="minorHAnsi" w:cstheme="minorHAnsi"/>
        </w:rPr>
        <w:t xml:space="preserve">crease of </w:t>
      </w:r>
      <w:r w:rsidR="00381838">
        <w:rPr>
          <w:rFonts w:asciiTheme="minorHAnsi" w:hAnsiTheme="minorHAnsi" w:cstheme="minorHAnsi"/>
        </w:rPr>
        <w:t>4</w:t>
      </w:r>
      <w:r w:rsidR="000A2A43" w:rsidRPr="00D33865">
        <w:rPr>
          <w:rFonts w:asciiTheme="minorHAnsi" w:hAnsiTheme="minorHAnsi" w:cstheme="minorHAnsi"/>
        </w:rPr>
        <w:t xml:space="preserve"> individuals from last year</w:t>
      </w:r>
      <w:r w:rsidR="00DE0B11" w:rsidRPr="00D33865">
        <w:rPr>
          <w:rFonts w:asciiTheme="minorHAnsi" w:hAnsiTheme="minorHAnsi" w:cstheme="minorHAnsi"/>
        </w:rPr>
        <w:t>.</w:t>
      </w:r>
      <w:r w:rsidR="00622F84" w:rsidRPr="00D33865">
        <w:rPr>
          <w:rFonts w:asciiTheme="minorHAnsi" w:hAnsiTheme="minorHAnsi" w:cstheme="minorHAnsi"/>
        </w:rPr>
        <w:t xml:space="preserve"> Attrition for the last 5 years is </w:t>
      </w:r>
      <w:r w:rsidR="00381838">
        <w:rPr>
          <w:rFonts w:asciiTheme="minorHAnsi" w:hAnsiTheme="minorHAnsi" w:cstheme="minorHAnsi"/>
        </w:rPr>
        <w:t>49</w:t>
      </w:r>
      <w:r w:rsidR="000A2A43" w:rsidRPr="00D33865">
        <w:rPr>
          <w:rFonts w:asciiTheme="minorHAnsi" w:hAnsiTheme="minorHAnsi" w:cstheme="minorHAnsi"/>
        </w:rPr>
        <w:t xml:space="preserve"> </w:t>
      </w:r>
      <w:r w:rsidR="00622F84" w:rsidRPr="00D33865">
        <w:rPr>
          <w:rFonts w:asciiTheme="minorHAnsi" w:hAnsiTheme="minorHAnsi" w:cstheme="minorHAnsi"/>
        </w:rPr>
        <w:t xml:space="preserve">across all VI professionals. </w:t>
      </w:r>
    </w:p>
    <w:p w14:paraId="11FE52A4" w14:textId="57F08500" w:rsidR="006106E2" w:rsidRPr="00D33865" w:rsidRDefault="006106E2" w:rsidP="006106E2">
      <w:pPr>
        <w:spacing w:before="240" w:line="288" w:lineRule="auto"/>
        <w:rPr>
          <w:rFonts w:asciiTheme="minorHAnsi" w:hAnsiTheme="minorHAnsi" w:cstheme="minorHAnsi"/>
        </w:rPr>
      </w:pPr>
      <w:r w:rsidRPr="00D33865">
        <w:rPr>
          <w:rFonts w:asciiTheme="minorHAnsi" w:hAnsiTheme="minorHAnsi" w:cstheme="minorHAnsi"/>
        </w:rPr>
        <w:t xml:space="preserve">The </w:t>
      </w:r>
      <w:r w:rsidRPr="00381838">
        <w:rPr>
          <w:rFonts w:asciiTheme="minorHAnsi" w:hAnsiTheme="minorHAnsi" w:cstheme="minorHAnsi"/>
          <w:bCs/>
        </w:rPr>
        <w:t>projected 3-year attrition</w:t>
      </w:r>
      <w:r w:rsidR="00820C25" w:rsidRPr="00D33865">
        <w:rPr>
          <w:rFonts w:asciiTheme="minorHAnsi" w:hAnsiTheme="minorHAnsi" w:cstheme="minorHAnsi"/>
        </w:rPr>
        <w:t xml:space="preserve"> is estimated at 1</w:t>
      </w:r>
      <w:r w:rsidR="00381838">
        <w:rPr>
          <w:rFonts w:asciiTheme="minorHAnsi" w:hAnsiTheme="minorHAnsi" w:cstheme="minorHAnsi"/>
        </w:rPr>
        <w:t>62</w:t>
      </w:r>
      <w:r w:rsidR="00DE4A33" w:rsidRPr="00D33865">
        <w:rPr>
          <w:rFonts w:asciiTheme="minorHAnsi" w:hAnsiTheme="minorHAnsi" w:cstheme="minorHAnsi"/>
        </w:rPr>
        <w:t xml:space="preserve"> </w:t>
      </w:r>
      <w:r w:rsidR="00820C25" w:rsidRPr="00D33865">
        <w:rPr>
          <w:rFonts w:asciiTheme="minorHAnsi" w:hAnsiTheme="minorHAnsi" w:cstheme="minorHAnsi"/>
        </w:rPr>
        <w:t>or 1</w:t>
      </w:r>
      <w:r w:rsidR="00381838">
        <w:rPr>
          <w:rFonts w:asciiTheme="minorHAnsi" w:hAnsiTheme="minorHAnsi" w:cstheme="minorHAnsi"/>
        </w:rPr>
        <w:t>8</w:t>
      </w:r>
      <w:r w:rsidRPr="00D33865">
        <w:rPr>
          <w:rFonts w:asciiTheme="minorHAnsi" w:hAnsiTheme="minorHAnsi" w:cstheme="minorHAnsi"/>
        </w:rPr>
        <w:t xml:space="preserve">% of all VI professionals. </w:t>
      </w:r>
      <w:r w:rsidR="00DE4A33" w:rsidRPr="00D33865">
        <w:rPr>
          <w:rFonts w:asciiTheme="minorHAnsi" w:hAnsiTheme="minorHAnsi" w:cstheme="minorHAnsi"/>
        </w:rPr>
        <w:t>In 202</w:t>
      </w:r>
      <w:r w:rsidR="00381838">
        <w:rPr>
          <w:rFonts w:asciiTheme="minorHAnsi" w:hAnsiTheme="minorHAnsi" w:cstheme="minorHAnsi"/>
        </w:rPr>
        <w:t>3</w:t>
      </w:r>
      <w:r w:rsidR="00DE4A33" w:rsidRPr="00D33865">
        <w:rPr>
          <w:rFonts w:asciiTheme="minorHAnsi" w:hAnsiTheme="minorHAnsi" w:cstheme="minorHAnsi"/>
        </w:rPr>
        <w:t>, the projected attrition was 1</w:t>
      </w:r>
      <w:r w:rsidR="00381838">
        <w:rPr>
          <w:rFonts w:asciiTheme="minorHAnsi" w:hAnsiTheme="minorHAnsi" w:cstheme="minorHAnsi"/>
        </w:rPr>
        <w:t>7</w:t>
      </w:r>
      <w:r w:rsidR="00DE4A33" w:rsidRPr="00D33865">
        <w:rPr>
          <w:rFonts w:asciiTheme="minorHAnsi" w:hAnsiTheme="minorHAnsi" w:cstheme="minorHAnsi"/>
        </w:rPr>
        <w:t xml:space="preserve">% of all VI professionals. </w:t>
      </w:r>
      <w:r w:rsidR="00381838">
        <w:rPr>
          <w:rFonts w:asciiTheme="minorHAnsi" w:hAnsiTheme="minorHAnsi" w:cstheme="minorHAnsi"/>
        </w:rPr>
        <w:t xml:space="preserve">This year, it is projected that 114 TSVI, 28 COMS, and 10 dually certified professionals will leave the field in three years. </w:t>
      </w:r>
      <w:r w:rsidRPr="00D33865">
        <w:rPr>
          <w:rFonts w:asciiTheme="minorHAnsi" w:hAnsiTheme="minorHAnsi" w:cstheme="minorHAnsi"/>
        </w:rPr>
        <w:t xml:space="preserve">Although the </w:t>
      </w:r>
      <w:r w:rsidR="006C7F49">
        <w:rPr>
          <w:rFonts w:asciiTheme="minorHAnsi" w:hAnsiTheme="minorHAnsi" w:cstheme="minorHAnsi"/>
        </w:rPr>
        <w:t>ESC</w:t>
      </w:r>
      <w:r w:rsidRPr="00D33865">
        <w:rPr>
          <w:rFonts w:asciiTheme="minorHAnsi" w:hAnsiTheme="minorHAnsi" w:cstheme="minorHAnsi"/>
        </w:rPr>
        <w:t xml:space="preserve"> VI consultants are the best predictors for attrition and we have seen the projected vs. actual attrition gap almost close in the past, even they have underestimated attrition for VI professionals over the past several years. Therefore, it is likely that as retirements are realized, attrition over the next 3 years will continue to be a pertinent factor in planning for an adequate number of VI professionals. </w:t>
      </w:r>
    </w:p>
    <w:p w14:paraId="64B520A3" w14:textId="0CDD28EF" w:rsidR="006106E2" w:rsidRPr="00D33865" w:rsidRDefault="006106E2" w:rsidP="006106E2">
      <w:pPr>
        <w:spacing w:before="240" w:line="288" w:lineRule="auto"/>
        <w:rPr>
          <w:rFonts w:asciiTheme="minorHAnsi" w:hAnsiTheme="minorHAnsi" w:cstheme="minorHAnsi"/>
          <w:b/>
        </w:rPr>
      </w:pPr>
      <w:r w:rsidRPr="00D33865">
        <w:rPr>
          <w:rFonts w:asciiTheme="minorHAnsi" w:hAnsiTheme="minorHAnsi" w:cstheme="minorHAnsi"/>
        </w:rPr>
        <w:t xml:space="preserve">A long-term examination of growth patterns predicts that the number of students with visual impairments needing services will </w:t>
      </w:r>
      <w:r w:rsidR="00820C25" w:rsidRPr="00D33865">
        <w:rPr>
          <w:rFonts w:asciiTheme="minorHAnsi" w:hAnsiTheme="minorHAnsi" w:cstheme="minorHAnsi"/>
        </w:rPr>
        <w:t xml:space="preserve">continue to </w:t>
      </w:r>
      <w:r w:rsidR="00D45249" w:rsidRPr="00D33865">
        <w:rPr>
          <w:rFonts w:asciiTheme="minorHAnsi" w:hAnsiTheme="minorHAnsi" w:cstheme="minorHAnsi"/>
        </w:rPr>
        <w:t>increase by at least 1.</w:t>
      </w:r>
      <w:r w:rsidR="00994E63">
        <w:rPr>
          <w:rFonts w:asciiTheme="minorHAnsi" w:hAnsiTheme="minorHAnsi" w:cstheme="minorHAnsi"/>
        </w:rPr>
        <w:t>7</w:t>
      </w:r>
      <w:r w:rsidRPr="00D33865">
        <w:rPr>
          <w:rFonts w:asciiTheme="minorHAnsi" w:hAnsiTheme="minorHAnsi" w:cstheme="minorHAnsi"/>
        </w:rPr>
        <w:t xml:space="preserve">% each year, or by </w:t>
      </w:r>
      <w:r w:rsidR="00994E63">
        <w:rPr>
          <w:rFonts w:asciiTheme="minorHAnsi" w:hAnsiTheme="minorHAnsi" w:cstheme="minorHAnsi"/>
        </w:rPr>
        <w:t>559</w:t>
      </w:r>
      <w:r w:rsidRPr="00D33865">
        <w:rPr>
          <w:rFonts w:asciiTheme="minorHAnsi" w:hAnsiTheme="minorHAnsi" w:cstheme="minorHAnsi"/>
        </w:rPr>
        <w:t xml:space="preserve"> additional students over the next three years. It is expected that Texas will have at least 11</w:t>
      </w:r>
      <w:r w:rsidR="00DE4A33" w:rsidRPr="00D33865">
        <w:rPr>
          <w:rFonts w:asciiTheme="minorHAnsi" w:hAnsiTheme="minorHAnsi" w:cstheme="minorHAnsi"/>
        </w:rPr>
        <w:t>,</w:t>
      </w:r>
      <w:r w:rsidR="00994E63">
        <w:rPr>
          <w:rFonts w:asciiTheme="minorHAnsi" w:hAnsiTheme="minorHAnsi" w:cstheme="minorHAnsi"/>
        </w:rPr>
        <w:t>489</w:t>
      </w:r>
      <w:r w:rsidR="00DE4A33" w:rsidRPr="00D33865">
        <w:rPr>
          <w:rFonts w:asciiTheme="minorHAnsi" w:hAnsiTheme="minorHAnsi" w:cstheme="minorHAnsi"/>
        </w:rPr>
        <w:t xml:space="preserve"> </w:t>
      </w:r>
      <w:r w:rsidRPr="00D33865">
        <w:rPr>
          <w:rFonts w:asciiTheme="minorHAnsi" w:hAnsiTheme="minorHAnsi" w:cstheme="minorHAnsi"/>
        </w:rPr>
        <w:t>students</w:t>
      </w:r>
      <w:r w:rsidR="00132F1B" w:rsidRPr="00D33865">
        <w:rPr>
          <w:rFonts w:asciiTheme="minorHAnsi" w:hAnsiTheme="minorHAnsi" w:cstheme="minorHAnsi"/>
        </w:rPr>
        <w:t xml:space="preserve"> with visual impairments by 202</w:t>
      </w:r>
      <w:r w:rsidR="00994E63">
        <w:rPr>
          <w:rFonts w:asciiTheme="minorHAnsi" w:hAnsiTheme="minorHAnsi" w:cstheme="minorHAnsi"/>
        </w:rPr>
        <w:t>7</w:t>
      </w:r>
      <w:r w:rsidRPr="00D33865">
        <w:rPr>
          <w:rFonts w:asciiTheme="minorHAnsi" w:hAnsiTheme="minorHAnsi" w:cstheme="minorHAnsi"/>
        </w:rPr>
        <w:t xml:space="preserve">. Therefore, Texas could see a need for </w:t>
      </w:r>
      <w:r w:rsidR="00994E63">
        <w:rPr>
          <w:rFonts w:asciiTheme="minorHAnsi" w:hAnsiTheme="minorHAnsi" w:cstheme="minorHAnsi"/>
        </w:rPr>
        <w:t>36</w:t>
      </w:r>
      <w:r w:rsidRPr="00D33865">
        <w:rPr>
          <w:rFonts w:asciiTheme="minorHAnsi" w:hAnsiTheme="minorHAnsi" w:cstheme="minorHAnsi"/>
        </w:rPr>
        <w:t xml:space="preserve"> additional </w:t>
      </w:r>
      <w:r w:rsidR="006023C4" w:rsidRPr="00D33865">
        <w:rPr>
          <w:rFonts w:asciiTheme="minorHAnsi" w:hAnsiTheme="minorHAnsi" w:cstheme="minorHAnsi"/>
        </w:rPr>
        <w:t xml:space="preserve">full-time equivalent </w:t>
      </w:r>
      <w:r w:rsidR="00E518B2">
        <w:rPr>
          <w:rFonts w:asciiTheme="minorHAnsi" w:hAnsiTheme="minorHAnsi" w:cstheme="minorHAnsi"/>
        </w:rPr>
        <w:t>TSVI</w:t>
      </w:r>
      <w:r w:rsidR="006023C4" w:rsidRPr="00D33865">
        <w:rPr>
          <w:rFonts w:asciiTheme="minorHAnsi" w:hAnsiTheme="minorHAnsi" w:cstheme="minorHAnsi"/>
        </w:rPr>
        <w:t xml:space="preserve">s and </w:t>
      </w:r>
      <w:r w:rsidR="00DE4A33" w:rsidRPr="00D33865">
        <w:rPr>
          <w:rFonts w:asciiTheme="minorHAnsi" w:hAnsiTheme="minorHAnsi" w:cstheme="minorHAnsi"/>
        </w:rPr>
        <w:t>3</w:t>
      </w:r>
      <w:r w:rsidR="00994E63">
        <w:rPr>
          <w:rFonts w:asciiTheme="minorHAnsi" w:hAnsiTheme="minorHAnsi" w:cstheme="minorHAnsi"/>
        </w:rPr>
        <w:t>7</w:t>
      </w:r>
      <w:r w:rsidRPr="00D33865">
        <w:rPr>
          <w:rFonts w:asciiTheme="minorHAnsi" w:hAnsiTheme="minorHAnsi" w:cstheme="minorHAnsi"/>
        </w:rPr>
        <w:t xml:space="preserve"> full-time equivale</w:t>
      </w:r>
      <w:r w:rsidR="00E06EF0" w:rsidRPr="00D33865">
        <w:rPr>
          <w:rFonts w:asciiTheme="minorHAnsi" w:hAnsiTheme="minorHAnsi" w:cstheme="minorHAnsi"/>
        </w:rPr>
        <w:t>nt COMS by 202</w:t>
      </w:r>
      <w:r w:rsidR="00994E63">
        <w:rPr>
          <w:rFonts w:asciiTheme="minorHAnsi" w:hAnsiTheme="minorHAnsi" w:cstheme="minorHAnsi"/>
        </w:rPr>
        <w:t>7</w:t>
      </w:r>
      <w:r w:rsidRPr="00D33865">
        <w:rPr>
          <w:rFonts w:asciiTheme="minorHAnsi" w:hAnsiTheme="minorHAnsi" w:cstheme="minorHAnsi"/>
        </w:rPr>
        <w:t xml:space="preserve"> to </w:t>
      </w:r>
      <w:r w:rsidRPr="00994E63">
        <w:rPr>
          <w:rFonts w:asciiTheme="minorHAnsi" w:hAnsiTheme="minorHAnsi" w:cstheme="minorHAnsi"/>
          <w:bCs/>
        </w:rPr>
        <w:t>accommodate student growth alone.</w:t>
      </w:r>
    </w:p>
    <w:p w14:paraId="13B1FCDC" w14:textId="0BFB0EA6" w:rsidR="006106E2" w:rsidRPr="00D33865" w:rsidRDefault="006106E2" w:rsidP="006106E2">
      <w:pPr>
        <w:spacing w:before="240" w:line="288" w:lineRule="auto"/>
        <w:rPr>
          <w:rFonts w:asciiTheme="minorHAnsi" w:hAnsiTheme="minorHAnsi" w:cstheme="minorHAnsi"/>
        </w:rPr>
      </w:pPr>
      <w:r w:rsidRPr="00D33865">
        <w:rPr>
          <w:rFonts w:asciiTheme="minorHAnsi" w:hAnsiTheme="minorHAnsi" w:cstheme="minorHAnsi"/>
        </w:rPr>
        <w:t xml:space="preserve">Considering the average projected increase in the statewide student population each year in addition to anticipated attrition, Texas could see a need for </w:t>
      </w:r>
      <w:r w:rsidR="00994E63" w:rsidRPr="00994E63">
        <w:rPr>
          <w:rFonts w:asciiTheme="minorHAnsi" w:hAnsiTheme="minorHAnsi" w:cstheme="minorHAnsi"/>
          <w:bCs/>
          <w:szCs w:val="22"/>
        </w:rPr>
        <w:t>152</w:t>
      </w:r>
      <w:r w:rsidR="00994E63">
        <w:rPr>
          <w:rFonts w:asciiTheme="minorHAnsi" w:hAnsiTheme="minorHAnsi" w:cstheme="minorHAnsi"/>
          <w:bCs/>
          <w:szCs w:val="22"/>
        </w:rPr>
        <w:t>-</w:t>
      </w:r>
      <w:r w:rsidR="00994E63" w:rsidRPr="00994E63">
        <w:rPr>
          <w:rFonts w:asciiTheme="minorHAnsi" w:hAnsiTheme="minorHAnsi" w:cstheme="minorHAnsi"/>
          <w:bCs/>
          <w:szCs w:val="22"/>
        </w:rPr>
        <w:t>160</w:t>
      </w:r>
      <w:r w:rsidR="00994E63">
        <w:rPr>
          <w:rFonts w:asciiTheme="minorHAnsi" w:hAnsiTheme="minorHAnsi" w:cstheme="minorHAnsi"/>
          <w:b/>
          <w:szCs w:val="22"/>
        </w:rPr>
        <w:t xml:space="preserve"> </w:t>
      </w:r>
      <w:r w:rsidRPr="00D33865">
        <w:rPr>
          <w:rFonts w:asciiTheme="minorHAnsi" w:hAnsiTheme="minorHAnsi" w:cstheme="minorHAnsi"/>
        </w:rPr>
        <w:t xml:space="preserve">additional full-time equivalent </w:t>
      </w:r>
      <w:r w:rsidR="00E518B2">
        <w:rPr>
          <w:rFonts w:asciiTheme="minorHAnsi" w:hAnsiTheme="minorHAnsi" w:cstheme="minorHAnsi"/>
        </w:rPr>
        <w:t>TSVI</w:t>
      </w:r>
      <w:r w:rsidRPr="00D33865">
        <w:rPr>
          <w:rFonts w:asciiTheme="minorHAnsi" w:hAnsiTheme="minorHAnsi" w:cstheme="minorHAnsi"/>
        </w:rPr>
        <w:t xml:space="preserve">s and </w:t>
      </w:r>
      <w:r w:rsidR="00994E63" w:rsidRPr="00994E63">
        <w:rPr>
          <w:rFonts w:asciiTheme="minorHAnsi" w:hAnsiTheme="minorHAnsi" w:cstheme="minorHAnsi"/>
          <w:bCs/>
          <w:szCs w:val="22"/>
        </w:rPr>
        <w:t>64</w:t>
      </w:r>
      <w:r w:rsidR="00994E63">
        <w:rPr>
          <w:rFonts w:asciiTheme="minorHAnsi" w:hAnsiTheme="minorHAnsi" w:cstheme="minorHAnsi"/>
          <w:bCs/>
          <w:szCs w:val="22"/>
        </w:rPr>
        <w:t>-</w:t>
      </w:r>
      <w:r w:rsidR="00994E63" w:rsidRPr="00994E63">
        <w:rPr>
          <w:rFonts w:asciiTheme="minorHAnsi" w:hAnsiTheme="minorHAnsi" w:cstheme="minorHAnsi"/>
          <w:bCs/>
          <w:szCs w:val="22"/>
        </w:rPr>
        <w:t>75</w:t>
      </w:r>
      <w:r w:rsidR="00994E63">
        <w:rPr>
          <w:rFonts w:asciiTheme="minorHAnsi" w:hAnsiTheme="minorHAnsi" w:cstheme="minorHAnsi"/>
          <w:b/>
          <w:szCs w:val="22"/>
        </w:rPr>
        <w:t xml:space="preserve"> </w:t>
      </w:r>
      <w:r w:rsidRPr="00D33865">
        <w:rPr>
          <w:rFonts w:asciiTheme="minorHAnsi" w:hAnsiTheme="minorHAnsi" w:cstheme="minorHAnsi"/>
        </w:rPr>
        <w:t>full-time equivalent COMS by 20</w:t>
      </w:r>
      <w:r w:rsidR="00E06EF0" w:rsidRPr="00D33865">
        <w:rPr>
          <w:rFonts w:asciiTheme="minorHAnsi" w:hAnsiTheme="minorHAnsi" w:cstheme="minorHAnsi"/>
        </w:rPr>
        <w:t>2</w:t>
      </w:r>
      <w:r w:rsidR="00994E63">
        <w:rPr>
          <w:rFonts w:asciiTheme="minorHAnsi" w:hAnsiTheme="minorHAnsi" w:cstheme="minorHAnsi"/>
        </w:rPr>
        <w:t>7</w:t>
      </w:r>
      <w:r w:rsidRPr="00D33865">
        <w:rPr>
          <w:rFonts w:asciiTheme="minorHAnsi" w:hAnsiTheme="minorHAnsi" w:cstheme="minorHAnsi"/>
        </w:rPr>
        <w:t xml:space="preserve">. </w:t>
      </w:r>
      <w:r w:rsidR="00994E63">
        <w:rPr>
          <w:rFonts w:asciiTheme="minorHAnsi" w:hAnsiTheme="minorHAnsi" w:cstheme="minorHAnsi"/>
        </w:rPr>
        <w:t>The</w:t>
      </w:r>
      <w:r w:rsidRPr="00D33865">
        <w:rPr>
          <w:rFonts w:asciiTheme="minorHAnsi" w:hAnsiTheme="minorHAnsi" w:cstheme="minorHAnsi"/>
        </w:rPr>
        <w:t xml:space="preserve"> longer-term need estimated by the ESCs parallels these projections for both </w:t>
      </w:r>
      <w:r w:rsidR="00E518B2">
        <w:rPr>
          <w:rFonts w:asciiTheme="minorHAnsi" w:hAnsiTheme="minorHAnsi" w:cstheme="minorHAnsi"/>
        </w:rPr>
        <w:t>TSVI</w:t>
      </w:r>
      <w:r w:rsidRPr="00D33865">
        <w:rPr>
          <w:rFonts w:asciiTheme="minorHAnsi" w:hAnsiTheme="minorHAnsi" w:cstheme="minorHAnsi"/>
        </w:rPr>
        <w:t>s and COMS.</w:t>
      </w:r>
    </w:p>
    <w:p w14:paraId="59CABF94" w14:textId="71745D60" w:rsidR="001D59D3" w:rsidRPr="00D33865" w:rsidRDefault="006106E2" w:rsidP="006106E2">
      <w:pPr>
        <w:spacing w:before="240" w:line="288" w:lineRule="auto"/>
        <w:rPr>
          <w:rFonts w:asciiTheme="minorHAnsi" w:hAnsiTheme="minorHAnsi" w:cstheme="minorHAnsi"/>
        </w:rPr>
      </w:pPr>
      <w:r w:rsidRPr="00D33865">
        <w:rPr>
          <w:rFonts w:asciiTheme="minorHAnsi" w:hAnsiTheme="minorHAnsi" w:cstheme="minorHAnsi"/>
        </w:rPr>
        <w:lastRenderedPageBreak/>
        <w:t xml:space="preserve">Clearly, based on student growth and projected attrition, Texas </w:t>
      </w:r>
      <w:r w:rsidR="005A410D" w:rsidRPr="00D33865">
        <w:rPr>
          <w:rFonts w:asciiTheme="minorHAnsi" w:hAnsiTheme="minorHAnsi" w:cstheme="minorHAnsi"/>
        </w:rPr>
        <w:t>continues to have</w:t>
      </w:r>
      <w:r w:rsidRPr="00D33865">
        <w:rPr>
          <w:rFonts w:asciiTheme="minorHAnsi" w:hAnsiTheme="minorHAnsi" w:cstheme="minorHAnsi"/>
        </w:rPr>
        <w:t xml:space="preserve"> a need for VI professionals. </w:t>
      </w:r>
      <w:r w:rsidRPr="00F55825">
        <w:rPr>
          <w:rFonts w:asciiTheme="minorHAnsi" w:hAnsiTheme="minorHAnsi" w:cstheme="minorHAnsi"/>
          <w:i/>
          <w:iCs/>
        </w:rPr>
        <w:t>University certification programs</w:t>
      </w:r>
      <w:r w:rsidRPr="00D33865">
        <w:rPr>
          <w:rFonts w:asciiTheme="minorHAnsi" w:hAnsiTheme="minorHAnsi" w:cstheme="minorHAnsi"/>
        </w:rPr>
        <w:t xml:space="preserve"> are working diligently to meet that need. </w:t>
      </w:r>
      <w:r w:rsidR="00132F1B" w:rsidRPr="00D33865">
        <w:rPr>
          <w:rFonts w:asciiTheme="minorHAnsi" w:hAnsiTheme="minorHAnsi" w:cstheme="minorHAnsi"/>
        </w:rPr>
        <w:t>In 202</w:t>
      </w:r>
      <w:r w:rsidR="00994E63">
        <w:rPr>
          <w:rFonts w:asciiTheme="minorHAnsi" w:hAnsiTheme="minorHAnsi" w:cstheme="minorHAnsi"/>
        </w:rPr>
        <w:t>4</w:t>
      </w:r>
      <w:r w:rsidR="00132F1B" w:rsidRPr="00D33865">
        <w:rPr>
          <w:rFonts w:asciiTheme="minorHAnsi" w:hAnsiTheme="minorHAnsi" w:cstheme="minorHAnsi"/>
        </w:rPr>
        <w:t>, t</w:t>
      </w:r>
      <w:r w:rsidRPr="00D33865">
        <w:rPr>
          <w:rFonts w:asciiTheme="minorHAnsi" w:hAnsiTheme="minorHAnsi" w:cstheme="minorHAnsi"/>
        </w:rPr>
        <w:t>he statewide total number of students entering VI and O&amp;M certification programs at Stephen F. Austin State Univers</w:t>
      </w:r>
      <w:r w:rsidR="00132F1B" w:rsidRPr="00D33865">
        <w:rPr>
          <w:rFonts w:asciiTheme="minorHAnsi" w:hAnsiTheme="minorHAnsi" w:cstheme="minorHAnsi"/>
        </w:rPr>
        <w:t xml:space="preserve">ity and Texas Tech University </w:t>
      </w:r>
      <w:r w:rsidR="00994E63">
        <w:rPr>
          <w:rFonts w:asciiTheme="minorHAnsi" w:hAnsiTheme="minorHAnsi" w:cstheme="minorHAnsi"/>
        </w:rPr>
        <w:t>increased</w:t>
      </w:r>
      <w:r w:rsidRPr="00D33865">
        <w:rPr>
          <w:rFonts w:asciiTheme="minorHAnsi" w:hAnsiTheme="minorHAnsi" w:cstheme="minorHAnsi"/>
        </w:rPr>
        <w:t xml:space="preserve"> by </w:t>
      </w:r>
      <w:r w:rsidR="00994E63">
        <w:rPr>
          <w:rFonts w:asciiTheme="minorHAnsi" w:hAnsiTheme="minorHAnsi" w:cstheme="minorHAnsi"/>
        </w:rPr>
        <w:t>44</w:t>
      </w:r>
      <w:r w:rsidR="00132F1B" w:rsidRPr="00D33865">
        <w:rPr>
          <w:rFonts w:asciiTheme="minorHAnsi" w:hAnsiTheme="minorHAnsi" w:cstheme="minorHAnsi"/>
        </w:rPr>
        <w:t xml:space="preserve"> students (</w:t>
      </w:r>
      <w:r w:rsidR="00994E63">
        <w:rPr>
          <w:rFonts w:asciiTheme="minorHAnsi" w:hAnsiTheme="minorHAnsi" w:cstheme="minorHAnsi"/>
        </w:rPr>
        <w:t>+56</w:t>
      </w:r>
      <w:r w:rsidR="00132F1B" w:rsidRPr="00D33865">
        <w:rPr>
          <w:rFonts w:asciiTheme="minorHAnsi" w:hAnsiTheme="minorHAnsi" w:cstheme="minorHAnsi"/>
        </w:rPr>
        <w:t xml:space="preserve"> in </w:t>
      </w:r>
      <w:r w:rsidR="00E518B2">
        <w:rPr>
          <w:rFonts w:asciiTheme="minorHAnsi" w:hAnsiTheme="minorHAnsi" w:cstheme="minorHAnsi"/>
        </w:rPr>
        <w:t>TSVI</w:t>
      </w:r>
      <w:r w:rsidR="00132F1B" w:rsidRPr="00D33865">
        <w:rPr>
          <w:rFonts w:asciiTheme="minorHAnsi" w:hAnsiTheme="minorHAnsi" w:cstheme="minorHAnsi"/>
        </w:rPr>
        <w:t xml:space="preserve"> programs, </w:t>
      </w:r>
      <w:r w:rsidR="00994E63">
        <w:rPr>
          <w:rFonts w:asciiTheme="minorHAnsi" w:hAnsiTheme="minorHAnsi" w:cstheme="minorHAnsi"/>
        </w:rPr>
        <w:t>-</w:t>
      </w:r>
      <w:r w:rsidR="00132F1B" w:rsidRPr="00D33865">
        <w:rPr>
          <w:rFonts w:asciiTheme="minorHAnsi" w:hAnsiTheme="minorHAnsi" w:cstheme="minorHAnsi"/>
        </w:rPr>
        <w:t>1</w:t>
      </w:r>
      <w:r w:rsidR="005A410D" w:rsidRPr="00D33865">
        <w:rPr>
          <w:rFonts w:asciiTheme="minorHAnsi" w:hAnsiTheme="minorHAnsi" w:cstheme="minorHAnsi"/>
        </w:rPr>
        <w:t>2</w:t>
      </w:r>
      <w:r w:rsidRPr="00D33865">
        <w:rPr>
          <w:rFonts w:asciiTheme="minorHAnsi" w:hAnsiTheme="minorHAnsi" w:cstheme="minorHAnsi"/>
        </w:rPr>
        <w:t xml:space="preserve"> in O&amp;M programs) to a tota</w:t>
      </w:r>
      <w:r w:rsidR="00132F1B" w:rsidRPr="00D33865">
        <w:rPr>
          <w:rFonts w:asciiTheme="minorHAnsi" w:hAnsiTheme="minorHAnsi" w:cstheme="minorHAnsi"/>
        </w:rPr>
        <w:t xml:space="preserve">l of </w:t>
      </w:r>
      <w:r w:rsidR="00994E63">
        <w:rPr>
          <w:rFonts w:asciiTheme="minorHAnsi" w:hAnsiTheme="minorHAnsi" w:cstheme="minorHAnsi"/>
        </w:rPr>
        <w:t>182</w:t>
      </w:r>
      <w:r w:rsidRPr="00D33865">
        <w:rPr>
          <w:rFonts w:asciiTheme="minorHAnsi" w:hAnsiTheme="minorHAnsi" w:cstheme="minorHAnsi"/>
        </w:rPr>
        <w:t xml:space="preserve"> individuals. </w:t>
      </w:r>
      <w:r w:rsidR="00F55825">
        <w:rPr>
          <w:rFonts w:asciiTheme="minorHAnsi" w:hAnsiTheme="minorHAnsi" w:cstheme="minorHAnsi"/>
        </w:rPr>
        <w:t xml:space="preserve">About </w:t>
      </w:r>
      <w:r w:rsidR="00F55825" w:rsidRPr="00F55825">
        <w:rPr>
          <w:rFonts w:asciiTheme="minorHAnsi" w:hAnsiTheme="minorHAnsi" w:cstheme="minorHAnsi"/>
          <w:color w:val="000000" w:themeColor="text1"/>
        </w:rPr>
        <w:t>83</w:t>
      </w:r>
      <w:r w:rsidR="00F55825">
        <w:rPr>
          <w:rFonts w:asciiTheme="minorHAnsi" w:hAnsiTheme="minorHAnsi" w:cstheme="minorHAnsi"/>
          <w:color w:val="000000" w:themeColor="text1"/>
        </w:rPr>
        <w:t>.5</w:t>
      </w:r>
      <w:r w:rsidR="00F55825" w:rsidRPr="00F55825">
        <w:rPr>
          <w:rFonts w:asciiTheme="minorHAnsi" w:hAnsiTheme="minorHAnsi" w:cstheme="minorHAnsi"/>
          <w:color w:val="000000" w:themeColor="text1"/>
        </w:rPr>
        <w:t>%</w:t>
      </w:r>
      <w:r w:rsidRPr="00F55825">
        <w:rPr>
          <w:rFonts w:asciiTheme="minorHAnsi" w:hAnsiTheme="minorHAnsi" w:cstheme="minorHAnsi"/>
          <w:color w:val="000000" w:themeColor="text1"/>
        </w:rPr>
        <w:t xml:space="preserve"> </w:t>
      </w:r>
      <w:r w:rsidRPr="00D33865">
        <w:rPr>
          <w:rFonts w:asciiTheme="minorHAnsi" w:hAnsiTheme="minorHAnsi" w:cstheme="minorHAnsi"/>
        </w:rPr>
        <w:t>of students are</w:t>
      </w:r>
      <w:r w:rsidR="005A410D" w:rsidRPr="00D33865">
        <w:rPr>
          <w:rFonts w:asciiTheme="minorHAnsi" w:hAnsiTheme="minorHAnsi" w:cstheme="minorHAnsi"/>
        </w:rPr>
        <w:t xml:space="preserve"> </w:t>
      </w:r>
      <w:r w:rsidR="00312014" w:rsidRPr="00D33865">
        <w:rPr>
          <w:rFonts w:asciiTheme="minorHAnsi" w:hAnsiTheme="minorHAnsi" w:cstheme="minorHAnsi"/>
        </w:rPr>
        <w:t xml:space="preserve">receiving financial support. </w:t>
      </w:r>
      <w:r w:rsidR="00F55825">
        <w:rPr>
          <w:rFonts w:asciiTheme="minorHAnsi" w:hAnsiTheme="minorHAnsi" w:cstheme="minorHAnsi"/>
        </w:rPr>
        <w:t>Sixty-seven</w:t>
      </w:r>
      <w:r w:rsidRPr="00D33865">
        <w:rPr>
          <w:rFonts w:asciiTheme="minorHAnsi" w:hAnsiTheme="minorHAnsi" w:cstheme="minorHAnsi"/>
        </w:rPr>
        <w:t xml:space="preserve"> student</w:t>
      </w:r>
      <w:r w:rsidR="00312014" w:rsidRPr="00D33865">
        <w:rPr>
          <w:rFonts w:asciiTheme="minorHAnsi" w:hAnsiTheme="minorHAnsi" w:cstheme="minorHAnsi"/>
        </w:rPr>
        <w:t>s</w:t>
      </w:r>
      <w:r w:rsidR="00132F1B" w:rsidRPr="00D33865">
        <w:rPr>
          <w:rFonts w:asciiTheme="minorHAnsi" w:hAnsiTheme="minorHAnsi" w:cstheme="minorHAnsi"/>
        </w:rPr>
        <w:t xml:space="preserve"> (</w:t>
      </w:r>
      <w:r w:rsidR="00F55825">
        <w:rPr>
          <w:rFonts w:asciiTheme="minorHAnsi" w:hAnsiTheme="minorHAnsi" w:cstheme="minorHAnsi"/>
        </w:rPr>
        <w:t>37</w:t>
      </w:r>
      <w:r w:rsidR="00132F1B" w:rsidRPr="00D33865">
        <w:rPr>
          <w:rFonts w:asciiTheme="minorHAnsi" w:hAnsiTheme="minorHAnsi" w:cstheme="minorHAnsi"/>
        </w:rPr>
        <w:t>%)</w:t>
      </w:r>
      <w:r w:rsidRPr="00D33865">
        <w:rPr>
          <w:rFonts w:asciiTheme="minorHAnsi" w:hAnsiTheme="minorHAnsi" w:cstheme="minorHAnsi"/>
        </w:rPr>
        <w:t xml:space="preserve"> </w:t>
      </w:r>
      <w:r w:rsidRPr="00D33865">
        <w:rPr>
          <w:rFonts w:asciiTheme="minorHAnsi" w:hAnsiTheme="minorHAnsi" w:cstheme="minorHAnsi"/>
          <w:i/>
        </w:rPr>
        <w:t xml:space="preserve">completed </w:t>
      </w:r>
      <w:r w:rsidRPr="00D33865">
        <w:rPr>
          <w:rFonts w:asciiTheme="minorHAnsi" w:hAnsiTheme="minorHAnsi" w:cstheme="minorHAnsi"/>
        </w:rPr>
        <w:t>the</w:t>
      </w:r>
      <w:r w:rsidR="00312014" w:rsidRPr="00D33865">
        <w:rPr>
          <w:rFonts w:asciiTheme="minorHAnsi" w:hAnsiTheme="minorHAnsi" w:cstheme="minorHAnsi"/>
        </w:rPr>
        <w:t>ir</w:t>
      </w:r>
      <w:r w:rsidRPr="00D33865">
        <w:rPr>
          <w:rFonts w:asciiTheme="minorHAnsi" w:hAnsiTheme="minorHAnsi" w:cstheme="minorHAnsi"/>
        </w:rPr>
        <w:t xml:space="preserve"> university programs (</w:t>
      </w:r>
      <w:r w:rsidR="00797E26" w:rsidRPr="00D33865">
        <w:rPr>
          <w:rFonts w:asciiTheme="minorHAnsi" w:hAnsiTheme="minorHAnsi" w:cstheme="minorHAnsi"/>
        </w:rPr>
        <w:t>51</w:t>
      </w:r>
      <w:r w:rsidR="00132F1B" w:rsidRPr="00D33865">
        <w:rPr>
          <w:rFonts w:asciiTheme="minorHAnsi" w:hAnsiTheme="minorHAnsi" w:cstheme="minorHAnsi"/>
        </w:rPr>
        <w:t xml:space="preserve"> in VI and </w:t>
      </w:r>
      <w:r w:rsidR="00797E26" w:rsidRPr="00D33865">
        <w:rPr>
          <w:rFonts w:asciiTheme="minorHAnsi" w:hAnsiTheme="minorHAnsi" w:cstheme="minorHAnsi"/>
        </w:rPr>
        <w:t>1</w:t>
      </w:r>
      <w:r w:rsidR="00F55825">
        <w:rPr>
          <w:rFonts w:asciiTheme="minorHAnsi" w:hAnsiTheme="minorHAnsi" w:cstheme="minorHAnsi"/>
        </w:rPr>
        <w:t>6</w:t>
      </w:r>
      <w:r w:rsidRPr="00D33865">
        <w:rPr>
          <w:rFonts w:asciiTheme="minorHAnsi" w:hAnsiTheme="minorHAnsi" w:cstheme="minorHAnsi"/>
        </w:rPr>
        <w:t xml:space="preserve"> in O&amp;M)</w:t>
      </w:r>
      <w:r w:rsidR="00815D54" w:rsidRPr="00D33865">
        <w:rPr>
          <w:rFonts w:asciiTheme="minorHAnsi" w:hAnsiTheme="minorHAnsi" w:cstheme="minorHAnsi"/>
        </w:rPr>
        <w:t>. In 202</w:t>
      </w:r>
      <w:r w:rsidR="00F55825">
        <w:rPr>
          <w:rFonts w:asciiTheme="minorHAnsi" w:hAnsiTheme="minorHAnsi" w:cstheme="minorHAnsi"/>
        </w:rPr>
        <w:t>3</w:t>
      </w:r>
      <w:r w:rsidR="00815D54" w:rsidRPr="00D33865">
        <w:rPr>
          <w:rFonts w:asciiTheme="minorHAnsi" w:hAnsiTheme="minorHAnsi" w:cstheme="minorHAnsi"/>
        </w:rPr>
        <w:t>, 5</w:t>
      </w:r>
      <w:r w:rsidR="00F55825">
        <w:rPr>
          <w:rFonts w:asciiTheme="minorHAnsi" w:hAnsiTheme="minorHAnsi" w:cstheme="minorHAnsi"/>
        </w:rPr>
        <w:t>1</w:t>
      </w:r>
      <w:r w:rsidR="00815D54" w:rsidRPr="00D33865">
        <w:rPr>
          <w:rFonts w:asciiTheme="minorHAnsi" w:hAnsiTheme="minorHAnsi" w:cstheme="minorHAnsi"/>
        </w:rPr>
        <w:t>% completed the university programs</w:t>
      </w:r>
      <w:r w:rsidR="00F55825">
        <w:rPr>
          <w:rFonts w:asciiTheme="minorHAnsi" w:hAnsiTheme="minorHAnsi" w:cstheme="minorHAnsi"/>
        </w:rPr>
        <w:t xml:space="preserve">. </w:t>
      </w:r>
      <w:r w:rsidR="00B42138" w:rsidRPr="00D33865">
        <w:rPr>
          <w:rFonts w:asciiTheme="minorHAnsi" w:hAnsiTheme="minorHAnsi" w:cstheme="minorHAnsi"/>
        </w:rPr>
        <w:t>Since 202</w:t>
      </w:r>
      <w:r w:rsidR="00F55825">
        <w:rPr>
          <w:rFonts w:asciiTheme="minorHAnsi" w:hAnsiTheme="minorHAnsi" w:cstheme="minorHAnsi"/>
        </w:rPr>
        <w:t>2</w:t>
      </w:r>
      <w:r w:rsidR="00B42138" w:rsidRPr="00D33865">
        <w:rPr>
          <w:rFonts w:asciiTheme="minorHAnsi" w:hAnsiTheme="minorHAnsi" w:cstheme="minorHAnsi"/>
        </w:rPr>
        <w:t>, t</w:t>
      </w:r>
      <w:r w:rsidRPr="00D33865">
        <w:rPr>
          <w:rFonts w:asciiTheme="minorHAnsi" w:hAnsiTheme="minorHAnsi" w:cstheme="minorHAnsi"/>
        </w:rPr>
        <w:t xml:space="preserve">he decline in those completing their programs </w:t>
      </w:r>
      <w:r w:rsidR="00B42138" w:rsidRPr="00D33865">
        <w:rPr>
          <w:rFonts w:asciiTheme="minorHAnsi" w:hAnsiTheme="minorHAnsi" w:cstheme="minorHAnsi"/>
        </w:rPr>
        <w:t xml:space="preserve">may likely be related to </w:t>
      </w:r>
      <w:r w:rsidRPr="00D33865">
        <w:rPr>
          <w:rFonts w:asciiTheme="minorHAnsi" w:hAnsiTheme="minorHAnsi" w:cstheme="minorHAnsi"/>
        </w:rPr>
        <w:t>challenges brought on by the pandemic</w:t>
      </w:r>
      <w:r w:rsidR="00F55825">
        <w:rPr>
          <w:rFonts w:asciiTheme="minorHAnsi" w:hAnsiTheme="minorHAnsi" w:cstheme="minorHAnsi"/>
        </w:rPr>
        <w:t xml:space="preserve"> in 2020</w:t>
      </w:r>
      <w:r w:rsidRPr="00D33865">
        <w:rPr>
          <w:rFonts w:asciiTheme="minorHAnsi" w:hAnsiTheme="minorHAnsi" w:cstheme="minorHAnsi"/>
        </w:rPr>
        <w:t xml:space="preserve">. Despite an increase in the number of students completing both the </w:t>
      </w:r>
      <w:r w:rsidR="00E518B2">
        <w:rPr>
          <w:rFonts w:asciiTheme="minorHAnsi" w:hAnsiTheme="minorHAnsi" w:cstheme="minorHAnsi"/>
        </w:rPr>
        <w:t>TSVI</w:t>
      </w:r>
      <w:r w:rsidRPr="00D33865">
        <w:rPr>
          <w:rFonts w:asciiTheme="minorHAnsi" w:hAnsiTheme="minorHAnsi" w:cstheme="minorHAnsi"/>
        </w:rPr>
        <w:t xml:space="preserve"> and O&amp;M programs </w:t>
      </w:r>
      <w:r w:rsidR="00B42138" w:rsidRPr="00D33865">
        <w:rPr>
          <w:rFonts w:asciiTheme="minorHAnsi" w:hAnsiTheme="minorHAnsi" w:cstheme="minorHAnsi"/>
        </w:rPr>
        <w:t>in 2022</w:t>
      </w:r>
      <w:r w:rsidRPr="00D33865">
        <w:rPr>
          <w:rFonts w:asciiTheme="minorHAnsi" w:hAnsiTheme="minorHAnsi" w:cstheme="minorHAnsi"/>
        </w:rPr>
        <w:t xml:space="preserve">, the trend of an imminent shortage of new VI professionals </w:t>
      </w:r>
      <w:r w:rsidR="00C224C6" w:rsidRPr="00D33865">
        <w:rPr>
          <w:rFonts w:asciiTheme="minorHAnsi" w:hAnsiTheme="minorHAnsi" w:cstheme="minorHAnsi"/>
        </w:rPr>
        <w:t>continue</w:t>
      </w:r>
      <w:r w:rsidRPr="00D33865">
        <w:rPr>
          <w:rFonts w:asciiTheme="minorHAnsi" w:hAnsiTheme="minorHAnsi" w:cstheme="minorHAnsi"/>
        </w:rPr>
        <w:t xml:space="preserve"> across the state. Please refer to the Executive Summary on page three for more information.</w:t>
      </w:r>
    </w:p>
    <w:p w14:paraId="0802E8D2" w14:textId="583BCE0E" w:rsidR="001D59D3" w:rsidRDefault="001D59D3" w:rsidP="00CD7B38">
      <w:pPr>
        <w:spacing w:before="240" w:line="288" w:lineRule="auto"/>
      </w:pPr>
    </w:p>
    <w:p w14:paraId="095CE39A" w14:textId="77777777" w:rsidR="003517D6" w:rsidRDefault="003517D6" w:rsidP="00CD7B38">
      <w:pPr>
        <w:spacing w:before="240" w:line="288" w:lineRule="auto"/>
      </w:pPr>
    </w:p>
    <w:p w14:paraId="451D5C90" w14:textId="6158F809" w:rsidR="002B7409" w:rsidRDefault="002B7409" w:rsidP="00CD7B38">
      <w:pPr>
        <w:spacing w:before="240" w:line="288" w:lineRule="auto"/>
      </w:pPr>
    </w:p>
    <w:p w14:paraId="5CA6A004" w14:textId="77777777" w:rsidR="00BE482F" w:rsidRDefault="00BE482F">
      <w:pPr>
        <w:spacing w:after="0" w:line="240" w:lineRule="auto"/>
        <w:rPr>
          <w:b/>
          <w:bCs/>
          <w:kern w:val="28"/>
          <w:sz w:val="32"/>
          <w:szCs w:val="32"/>
          <w:lang w:val="x-none" w:eastAsia="x-none"/>
        </w:rPr>
      </w:pPr>
      <w:bookmarkStart w:id="112" w:name="_Toc98854329"/>
      <w:bookmarkEnd w:id="108"/>
      <w:bookmarkEnd w:id="109"/>
      <w:bookmarkEnd w:id="110"/>
      <w:bookmarkEnd w:id="111"/>
      <w:r>
        <w:br w:type="page"/>
      </w:r>
    </w:p>
    <w:p w14:paraId="071236AA" w14:textId="1F821685" w:rsidR="00AD0C19" w:rsidRPr="00D33865" w:rsidRDefault="00AD0C19" w:rsidP="00AD0C19">
      <w:pPr>
        <w:pStyle w:val="Title"/>
        <w:rPr>
          <w:rFonts w:asciiTheme="minorHAnsi" w:hAnsiTheme="minorHAnsi" w:cstheme="minorHAnsi"/>
        </w:rPr>
      </w:pPr>
      <w:r w:rsidRPr="00D33865">
        <w:rPr>
          <w:rFonts w:asciiTheme="minorHAnsi" w:hAnsiTheme="minorHAnsi" w:cstheme="minorHAnsi"/>
        </w:rPr>
        <w:lastRenderedPageBreak/>
        <w:t>Appendix</w:t>
      </w:r>
      <w:bookmarkEnd w:id="112"/>
    </w:p>
    <w:p w14:paraId="60C7CA2F" w14:textId="77777777" w:rsidR="00AD0C19" w:rsidRPr="00D33865" w:rsidRDefault="00AD0C19" w:rsidP="00AD0C19">
      <w:pPr>
        <w:pStyle w:val="Heading2"/>
        <w:rPr>
          <w:rFonts w:asciiTheme="minorHAnsi" w:hAnsiTheme="minorHAnsi" w:cstheme="minorHAnsi"/>
        </w:rPr>
      </w:pPr>
      <w:bookmarkStart w:id="113" w:name="_Toc284342508"/>
      <w:bookmarkStart w:id="114" w:name="_Toc347126961"/>
      <w:bookmarkStart w:id="115" w:name="_Toc347127193"/>
      <w:bookmarkStart w:id="116" w:name="_Toc408835466"/>
      <w:bookmarkStart w:id="117" w:name="_Toc98854330"/>
      <w:r w:rsidRPr="00D33865">
        <w:rPr>
          <w:rFonts w:asciiTheme="minorHAnsi" w:hAnsiTheme="minorHAnsi" w:cstheme="minorHAnsi"/>
        </w:rPr>
        <w:t>Methodology</w:t>
      </w:r>
      <w:bookmarkEnd w:id="113"/>
      <w:bookmarkEnd w:id="114"/>
      <w:bookmarkEnd w:id="115"/>
      <w:bookmarkEnd w:id="116"/>
      <w:bookmarkEnd w:id="117"/>
    </w:p>
    <w:p w14:paraId="61448F25" w14:textId="7ABB8D3C" w:rsidR="006106E2" w:rsidRPr="00D33865" w:rsidRDefault="006106E2" w:rsidP="006106E2">
      <w:pPr>
        <w:spacing w:line="288" w:lineRule="auto"/>
        <w:rPr>
          <w:rFonts w:asciiTheme="minorHAnsi" w:hAnsiTheme="minorHAnsi" w:cstheme="minorHAnsi"/>
        </w:rPr>
      </w:pPr>
      <w:r w:rsidRPr="00D33865">
        <w:rPr>
          <w:rFonts w:asciiTheme="minorHAnsi" w:hAnsiTheme="minorHAnsi" w:cstheme="minorHAnsi"/>
        </w:rPr>
        <w:t xml:space="preserve">The annual survey of VI professionals in Texas asked about the number of people </w:t>
      </w:r>
      <w:r w:rsidRPr="00D33865">
        <w:rPr>
          <w:rFonts w:asciiTheme="minorHAnsi" w:hAnsiTheme="minorHAnsi" w:cstheme="minorHAnsi"/>
          <w:i/>
          <w:iCs/>
        </w:rPr>
        <w:t>functioning</w:t>
      </w:r>
      <w:r w:rsidRPr="00D33865">
        <w:rPr>
          <w:rFonts w:asciiTheme="minorHAnsi" w:hAnsiTheme="minorHAnsi" w:cstheme="minorHAnsi"/>
        </w:rPr>
        <w:t xml:space="preserve"> as VI professionals. These individuals may be </w:t>
      </w:r>
      <w:r w:rsidR="00E518B2">
        <w:rPr>
          <w:rFonts w:asciiTheme="minorHAnsi" w:hAnsiTheme="minorHAnsi" w:cstheme="minorHAnsi"/>
        </w:rPr>
        <w:t>TSVI</w:t>
      </w:r>
      <w:r w:rsidRPr="00D33865">
        <w:rPr>
          <w:rFonts w:asciiTheme="minorHAnsi" w:hAnsiTheme="minorHAnsi" w:cstheme="minorHAnsi"/>
        </w:rPr>
        <w:t xml:space="preserve">s, O&amp;M specialists, or both. Those </w:t>
      </w:r>
      <w:r w:rsidRPr="00D33865">
        <w:rPr>
          <w:rFonts w:asciiTheme="minorHAnsi" w:hAnsiTheme="minorHAnsi" w:cstheme="minorHAnsi"/>
          <w:i/>
          <w:iCs/>
        </w:rPr>
        <w:t>functioning</w:t>
      </w:r>
      <w:r w:rsidRPr="00D33865">
        <w:rPr>
          <w:rFonts w:asciiTheme="minorHAnsi" w:hAnsiTheme="minorHAnsi" w:cstheme="minorHAnsi"/>
        </w:rPr>
        <w:t xml:space="preserve"> in both roles are referred to as being dually certified. The VI professionals provide instruction to students in a direct or consultative capacity and/or provide leadership or technical assistance from regional education service centers (ESCs) or Texas School for the Blind and Visually Impaired (TSBVI). Those who provide leadership or technical assistance may have full- or part-time positions. </w:t>
      </w:r>
    </w:p>
    <w:p w14:paraId="1E347428" w14:textId="3ABD7C53" w:rsidR="006106E2" w:rsidRPr="00D33865" w:rsidRDefault="006106E2" w:rsidP="006106E2">
      <w:pPr>
        <w:spacing w:line="288" w:lineRule="auto"/>
        <w:rPr>
          <w:rFonts w:asciiTheme="minorHAnsi" w:hAnsiTheme="minorHAnsi" w:cstheme="minorHAnsi"/>
        </w:rPr>
      </w:pPr>
      <w:r w:rsidRPr="00D33865">
        <w:rPr>
          <w:rFonts w:asciiTheme="minorHAnsi" w:hAnsiTheme="minorHAnsi" w:cstheme="minorHAnsi"/>
        </w:rPr>
        <w:t xml:space="preserve">TSBVI serves as a statewide resource, with a concentration of students and VI professionals. As a result, TSBVI data were collected separately from that of the ESCs. Unless otherwise noted, TSBVI data are included in the data presented in this report. Data from TSBVI </w:t>
      </w:r>
      <w:r w:rsidR="006307FB" w:rsidRPr="00D33865">
        <w:rPr>
          <w:rFonts w:asciiTheme="minorHAnsi" w:hAnsiTheme="minorHAnsi" w:cstheme="minorHAnsi"/>
        </w:rPr>
        <w:t>includes</w:t>
      </w:r>
      <w:r w:rsidRPr="00D33865">
        <w:rPr>
          <w:rFonts w:asciiTheme="minorHAnsi" w:hAnsiTheme="minorHAnsi" w:cstheme="minorHAnsi"/>
        </w:rPr>
        <w:t xml:space="preserve"> information about TSBVI professionals who provide direct services via the Comprehensive Program and who provide statewide training, short-term services, and leadership via the Short-Term Programs and Outreach Programs. </w:t>
      </w:r>
    </w:p>
    <w:p w14:paraId="5D58F21B" w14:textId="77777777" w:rsidR="006106E2" w:rsidRPr="00D33865" w:rsidRDefault="006106E2" w:rsidP="006106E2">
      <w:pPr>
        <w:spacing w:line="288" w:lineRule="auto"/>
        <w:rPr>
          <w:rFonts w:asciiTheme="minorHAnsi" w:hAnsiTheme="minorHAnsi" w:cstheme="minorHAnsi"/>
        </w:rPr>
      </w:pPr>
      <w:r w:rsidRPr="00D33865">
        <w:rPr>
          <w:rFonts w:asciiTheme="minorHAnsi" w:hAnsiTheme="minorHAnsi" w:cstheme="minorHAnsi"/>
        </w:rPr>
        <w:t xml:space="preserve">This survey captures information about the number of </w:t>
      </w:r>
      <w:r w:rsidRPr="00D33865">
        <w:rPr>
          <w:rFonts w:asciiTheme="minorHAnsi" w:hAnsiTheme="minorHAnsi" w:cstheme="minorHAnsi"/>
          <w:i/>
        </w:rPr>
        <w:t>individuals</w:t>
      </w:r>
      <w:r w:rsidRPr="00D33865">
        <w:rPr>
          <w:rFonts w:asciiTheme="minorHAnsi" w:hAnsiTheme="minorHAnsi" w:cstheme="minorHAnsi"/>
        </w:rPr>
        <w:t xml:space="preserve"> working with students with visual impairments in the state of Texas in either a full- or part-time capacity. It does </w:t>
      </w:r>
      <w:r w:rsidRPr="00D33865">
        <w:rPr>
          <w:rFonts w:asciiTheme="minorHAnsi" w:hAnsiTheme="minorHAnsi" w:cstheme="minorHAnsi"/>
          <w:i/>
        </w:rPr>
        <w:t>not</w:t>
      </w:r>
      <w:r w:rsidRPr="00D33865">
        <w:rPr>
          <w:rFonts w:asciiTheme="minorHAnsi" w:hAnsiTheme="minorHAnsi" w:cstheme="minorHAnsi"/>
        </w:rPr>
        <w:t xml:space="preserve"> gather information on the number of districts that employ full- and/or part-time VI professionals. Individuals who work part-time but in multiple districts are considered “full-time VI professionals.” The reference to “full-time” or “part-time” refers to the total employment of the VI professional, not to how long a specific district employs a VI professional. </w:t>
      </w:r>
    </w:p>
    <w:p w14:paraId="384CCBE7" w14:textId="68030CAE" w:rsidR="006106E2" w:rsidRPr="00D33865" w:rsidRDefault="006106E2" w:rsidP="006106E2">
      <w:pPr>
        <w:spacing w:line="288" w:lineRule="auto"/>
        <w:rPr>
          <w:rFonts w:asciiTheme="minorHAnsi" w:hAnsiTheme="minorHAnsi" w:cstheme="minorHAnsi"/>
        </w:rPr>
      </w:pPr>
      <w:r w:rsidRPr="00D33865">
        <w:rPr>
          <w:rFonts w:asciiTheme="minorHAnsi" w:hAnsiTheme="minorHAnsi" w:cstheme="minorHAnsi"/>
        </w:rPr>
        <w:t>Texas employs both full- and part-time VI professionals. Full-time professionals are those who work at least .6 FTE or more. Part-time professionals are those who work .5 FTE or less. This method has been used by TEA and is considered to be an adequate estimate of the number of full-time equivalent VI professionals. Part-time VI professionals are a significant proportion of the Texas VI workforce (</w:t>
      </w:r>
      <w:r w:rsidR="00F55825">
        <w:rPr>
          <w:rFonts w:asciiTheme="minorHAnsi" w:hAnsiTheme="minorHAnsi" w:cstheme="minorHAnsi"/>
        </w:rPr>
        <w:t>31</w:t>
      </w:r>
      <w:r w:rsidRPr="00D33865">
        <w:rPr>
          <w:rFonts w:asciiTheme="minorHAnsi" w:hAnsiTheme="minorHAnsi" w:cstheme="minorHAnsi"/>
        </w:rPr>
        <w:t xml:space="preserve">% of the </w:t>
      </w:r>
      <w:r w:rsidR="00E518B2">
        <w:rPr>
          <w:rFonts w:asciiTheme="minorHAnsi" w:hAnsiTheme="minorHAnsi" w:cstheme="minorHAnsi"/>
        </w:rPr>
        <w:t>TSVI</w:t>
      </w:r>
      <w:r w:rsidRPr="00D33865">
        <w:rPr>
          <w:rFonts w:asciiTheme="minorHAnsi" w:hAnsiTheme="minorHAnsi" w:cstheme="minorHAnsi"/>
        </w:rPr>
        <w:t>s and 4</w:t>
      </w:r>
      <w:r w:rsidR="00F55825">
        <w:rPr>
          <w:rFonts w:asciiTheme="minorHAnsi" w:hAnsiTheme="minorHAnsi" w:cstheme="minorHAnsi"/>
        </w:rPr>
        <w:t>2</w:t>
      </w:r>
      <w:r w:rsidRPr="00D33865">
        <w:rPr>
          <w:rFonts w:asciiTheme="minorHAnsi" w:hAnsiTheme="minorHAnsi" w:cstheme="minorHAnsi"/>
        </w:rPr>
        <w:t xml:space="preserve">% of the O&amp;M specialists). </w:t>
      </w:r>
    </w:p>
    <w:p w14:paraId="75372B71" w14:textId="0689F220" w:rsidR="006106E2" w:rsidRPr="00D33865" w:rsidRDefault="006106E2" w:rsidP="006106E2">
      <w:pPr>
        <w:spacing w:line="288" w:lineRule="auto"/>
        <w:rPr>
          <w:rFonts w:asciiTheme="minorHAnsi" w:hAnsiTheme="minorHAnsi" w:cstheme="minorHAnsi"/>
        </w:rPr>
      </w:pPr>
      <w:r w:rsidRPr="00D33865">
        <w:rPr>
          <w:rFonts w:asciiTheme="minorHAnsi" w:hAnsiTheme="minorHAnsi" w:cstheme="minorHAnsi"/>
        </w:rPr>
        <w:t>When relevant, information about full-time equivalent (FTE) positions is also presented. The number of FTE staff was determined by multiplying the number of people employed in part-time positions by .5 and adding the result to the number of people employed as full-time VI professionals (part-time</w:t>
      </w:r>
      <w:r w:rsidR="00F55825">
        <w:rPr>
          <w:rFonts w:asciiTheme="minorHAnsi" w:hAnsiTheme="minorHAnsi" w:cstheme="minorHAnsi"/>
        </w:rPr>
        <w:t xml:space="preserve"> X</w:t>
      </w:r>
      <w:r w:rsidRPr="00D33865">
        <w:rPr>
          <w:rFonts w:asciiTheme="minorHAnsi" w:hAnsiTheme="minorHAnsi" w:cstheme="minorHAnsi"/>
        </w:rPr>
        <w:t xml:space="preserve"> .5 + full-time = FTE). </w:t>
      </w:r>
    </w:p>
    <w:p w14:paraId="608A75AD" w14:textId="4FB8A07E" w:rsidR="006106E2" w:rsidRPr="00D33865" w:rsidRDefault="006106E2" w:rsidP="006106E2">
      <w:pPr>
        <w:spacing w:line="288" w:lineRule="auto"/>
        <w:rPr>
          <w:rFonts w:asciiTheme="minorHAnsi" w:hAnsiTheme="minorHAnsi" w:cstheme="minorHAnsi"/>
        </w:rPr>
      </w:pPr>
      <w:r w:rsidRPr="00D33865">
        <w:rPr>
          <w:rFonts w:asciiTheme="minorHAnsi" w:hAnsiTheme="minorHAnsi" w:cstheme="minorHAnsi"/>
        </w:rPr>
        <w:t>The descriptive and need</w:t>
      </w:r>
      <w:r w:rsidR="00CD7C13">
        <w:rPr>
          <w:rFonts w:asciiTheme="minorHAnsi" w:hAnsiTheme="minorHAnsi" w:cstheme="minorHAnsi"/>
        </w:rPr>
        <w:t>s</w:t>
      </w:r>
      <w:r w:rsidRPr="00D33865">
        <w:rPr>
          <w:rFonts w:asciiTheme="minorHAnsi" w:hAnsiTheme="minorHAnsi" w:cstheme="minorHAnsi"/>
        </w:rPr>
        <w:t xml:space="preserve"> data reflect statewide totals of a combination of </w:t>
      </w:r>
      <w:r w:rsidR="00E518B2">
        <w:rPr>
          <w:rFonts w:asciiTheme="minorHAnsi" w:hAnsiTheme="minorHAnsi" w:cstheme="minorHAnsi"/>
        </w:rPr>
        <w:t>TSVI</w:t>
      </w:r>
      <w:r w:rsidRPr="00D33865">
        <w:rPr>
          <w:rFonts w:asciiTheme="minorHAnsi" w:hAnsiTheme="minorHAnsi" w:cstheme="minorHAnsi"/>
        </w:rPr>
        <w:t xml:space="preserve">s and O&amp;M professionals. Data on each profession </w:t>
      </w:r>
      <w:r w:rsidR="00CD7C13" w:rsidRPr="00D33865">
        <w:rPr>
          <w:rFonts w:asciiTheme="minorHAnsi" w:hAnsiTheme="minorHAnsi" w:cstheme="minorHAnsi"/>
        </w:rPr>
        <w:t>is</w:t>
      </w:r>
      <w:r w:rsidRPr="00D33865">
        <w:rPr>
          <w:rFonts w:asciiTheme="minorHAnsi" w:hAnsiTheme="minorHAnsi" w:cstheme="minorHAnsi"/>
        </w:rPr>
        <w:t xml:space="preserve"> also included separately. When appropriate, data on dually certified VI professionals are also presented.</w:t>
      </w:r>
    </w:p>
    <w:p w14:paraId="3AD14FC8" w14:textId="2B69CCE2" w:rsidR="006106E2" w:rsidRPr="00D33865" w:rsidRDefault="006106E2" w:rsidP="006106E2">
      <w:pPr>
        <w:spacing w:line="288" w:lineRule="auto"/>
        <w:rPr>
          <w:rFonts w:asciiTheme="minorHAnsi" w:hAnsiTheme="minorHAnsi" w:cstheme="minorHAnsi"/>
        </w:rPr>
      </w:pPr>
      <w:r w:rsidRPr="00D33865">
        <w:rPr>
          <w:rFonts w:asciiTheme="minorHAnsi" w:hAnsiTheme="minorHAnsi" w:cstheme="minorHAnsi"/>
        </w:rPr>
        <w:lastRenderedPageBreak/>
        <w:t xml:space="preserve">For the purposes of this survey, professionals who provide both O&amp;M and VI services (dually certified) are counted as part-time </w:t>
      </w:r>
      <w:r w:rsidR="00E518B2">
        <w:rPr>
          <w:rFonts w:asciiTheme="minorHAnsi" w:hAnsiTheme="minorHAnsi" w:cstheme="minorHAnsi"/>
        </w:rPr>
        <w:t>TSVI</w:t>
      </w:r>
      <w:r w:rsidRPr="00D33865">
        <w:rPr>
          <w:rFonts w:asciiTheme="minorHAnsi" w:hAnsiTheme="minorHAnsi" w:cstheme="minorHAnsi"/>
        </w:rPr>
        <w:t xml:space="preserve"> and part-time O&amp;M. Although they may be full-time employees of a district or cooperative, dually certified professionals are considered part-time </w:t>
      </w:r>
      <w:r w:rsidR="00E518B2">
        <w:rPr>
          <w:rFonts w:asciiTheme="minorHAnsi" w:hAnsiTheme="minorHAnsi" w:cstheme="minorHAnsi"/>
        </w:rPr>
        <w:t>TSVI</w:t>
      </w:r>
      <w:r w:rsidRPr="00D33865">
        <w:rPr>
          <w:rFonts w:asciiTheme="minorHAnsi" w:hAnsiTheme="minorHAnsi" w:cstheme="minorHAnsi"/>
        </w:rPr>
        <w:t xml:space="preserve">s and part-time </w:t>
      </w:r>
      <w:r w:rsidR="00F55825">
        <w:rPr>
          <w:rFonts w:asciiTheme="minorHAnsi" w:hAnsiTheme="minorHAnsi" w:cstheme="minorHAnsi"/>
        </w:rPr>
        <w:t>COMS</w:t>
      </w:r>
      <w:r w:rsidRPr="00D33865">
        <w:rPr>
          <w:rFonts w:asciiTheme="minorHAnsi" w:hAnsiTheme="minorHAnsi" w:cstheme="minorHAnsi"/>
        </w:rPr>
        <w:t xml:space="preserve">. As a result, dually certified individuals appear on both the </w:t>
      </w:r>
      <w:r w:rsidR="00E518B2">
        <w:rPr>
          <w:rFonts w:asciiTheme="minorHAnsi" w:hAnsiTheme="minorHAnsi" w:cstheme="minorHAnsi"/>
        </w:rPr>
        <w:t>TSVI</w:t>
      </w:r>
      <w:r w:rsidRPr="00D33865">
        <w:rPr>
          <w:rFonts w:asciiTheme="minorHAnsi" w:hAnsiTheme="minorHAnsi" w:cstheme="minorHAnsi"/>
        </w:rPr>
        <w:t xml:space="preserve"> and O&amp;M tables as part-time professionals. This results in a variance between the data listed in the Statewide Totals table (Table 1) and the combined totals of the Direct-Service Provider tables (Tables 2 and 3). Simply adding the discipline-specific totals would result in double-counting some individuals. Statewide totals are adjusted for dually certified professionals.</w:t>
      </w:r>
    </w:p>
    <w:p w14:paraId="77EAD628" w14:textId="77777777" w:rsidR="00CD0851" w:rsidRPr="00E01313" w:rsidRDefault="00CD0851">
      <w:pPr>
        <w:spacing w:line="288" w:lineRule="auto"/>
      </w:pPr>
    </w:p>
    <w:p w14:paraId="092749D6" w14:textId="77777777" w:rsidR="00D33865" w:rsidRDefault="00D33865" w:rsidP="00871D63">
      <w:pPr>
        <w:pStyle w:val="Title"/>
      </w:pPr>
      <w:bookmarkStart w:id="118" w:name="_Toc347126962"/>
      <w:bookmarkStart w:id="119" w:name="_Toc347127194"/>
    </w:p>
    <w:p w14:paraId="47780666" w14:textId="77777777" w:rsidR="00D33865" w:rsidRPr="00D33865" w:rsidRDefault="00D33865" w:rsidP="00D33865">
      <w:pPr>
        <w:rPr>
          <w:lang w:val="x-none" w:eastAsia="x-none"/>
        </w:rPr>
      </w:pPr>
    </w:p>
    <w:p w14:paraId="55F5C92A" w14:textId="77777777" w:rsidR="00D33865" w:rsidRPr="00D33865" w:rsidRDefault="00D33865" w:rsidP="00D33865">
      <w:pPr>
        <w:rPr>
          <w:lang w:val="x-none" w:eastAsia="x-none"/>
        </w:rPr>
      </w:pPr>
    </w:p>
    <w:p w14:paraId="327E3748" w14:textId="77777777" w:rsidR="00D33865" w:rsidRPr="00D33865" w:rsidRDefault="00D33865" w:rsidP="00D33865">
      <w:pPr>
        <w:rPr>
          <w:lang w:val="x-none" w:eastAsia="x-none"/>
        </w:rPr>
      </w:pPr>
    </w:p>
    <w:p w14:paraId="503C9EFE" w14:textId="77777777" w:rsidR="00D33865" w:rsidRPr="00D33865" w:rsidRDefault="00D33865" w:rsidP="00D33865">
      <w:pPr>
        <w:rPr>
          <w:lang w:val="x-none" w:eastAsia="x-none"/>
        </w:rPr>
      </w:pPr>
    </w:p>
    <w:p w14:paraId="2CA7246D" w14:textId="77777777" w:rsidR="00D33865" w:rsidRPr="00D33865" w:rsidRDefault="00D33865" w:rsidP="00D33865">
      <w:pPr>
        <w:rPr>
          <w:lang w:val="x-none" w:eastAsia="x-none"/>
        </w:rPr>
      </w:pPr>
    </w:p>
    <w:p w14:paraId="177BB427" w14:textId="77777777" w:rsidR="00D33865" w:rsidRPr="00D33865" w:rsidRDefault="00D33865" w:rsidP="00D33865">
      <w:pPr>
        <w:rPr>
          <w:lang w:val="x-none" w:eastAsia="x-none"/>
        </w:rPr>
      </w:pPr>
    </w:p>
    <w:p w14:paraId="40DEC63E" w14:textId="77777777" w:rsidR="00D33865" w:rsidRPr="00D33865" w:rsidRDefault="00D33865" w:rsidP="00D33865">
      <w:pPr>
        <w:rPr>
          <w:lang w:val="x-none" w:eastAsia="x-none"/>
        </w:rPr>
      </w:pPr>
    </w:p>
    <w:p w14:paraId="5E7835BB" w14:textId="77777777" w:rsidR="00D33865" w:rsidRPr="00D33865" w:rsidRDefault="00D33865" w:rsidP="00D33865">
      <w:pPr>
        <w:rPr>
          <w:lang w:val="x-none" w:eastAsia="x-none"/>
        </w:rPr>
      </w:pPr>
    </w:p>
    <w:p w14:paraId="0049E17C" w14:textId="77777777" w:rsidR="00D33865" w:rsidRPr="00D33865" w:rsidRDefault="00D33865" w:rsidP="00D33865">
      <w:pPr>
        <w:rPr>
          <w:lang w:val="x-none" w:eastAsia="x-none"/>
        </w:rPr>
      </w:pPr>
    </w:p>
    <w:p w14:paraId="3F832963" w14:textId="77777777" w:rsidR="00D33865" w:rsidRPr="00D33865" w:rsidRDefault="00D33865" w:rsidP="00D33865">
      <w:pPr>
        <w:rPr>
          <w:lang w:val="x-none" w:eastAsia="x-none"/>
        </w:rPr>
      </w:pPr>
    </w:p>
    <w:p w14:paraId="5915C449" w14:textId="77777777" w:rsidR="00D33865" w:rsidRPr="00D33865" w:rsidRDefault="00D33865" w:rsidP="00D33865">
      <w:pPr>
        <w:rPr>
          <w:lang w:val="x-none" w:eastAsia="x-none"/>
        </w:rPr>
      </w:pPr>
    </w:p>
    <w:p w14:paraId="3B0FDAE3" w14:textId="77777777" w:rsidR="00D33865" w:rsidRPr="00D33865" w:rsidRDefault="00D33865" w:rsidP="00D33865">
      <w:pPr>
        <w:rPr>
          <w:lang w:val="x-none" w:eastAsia="x-none"/>
        </w:rPr>
      </w:pPr>
    </w:p>
    <w:p w14:paraId="28801D22" w14:textId="77777777" w:rsidR="00D33865" w:rsidRPr="00D33865" w:rsidRDefault="00D33865" w:rsidP="00D33865">
      <w:pPr>
        <w:rPr>
          <w:lang w:val="x-none" w:eastAsia="x-none"/>
        </w:rPr>
      </w:pPr>
    </w:p>
    <w:p w14:paraId="1B128BB0" w14:textId="77777777" w:rsidR="00D33865" w:rsidRPr="00D33865" w:rsidRDefault="00D33865" w:rsidP="00D33865">
      <w:pPr>
        <w:rPr>
          <w:lang w:val="x-none" w:eastAsia="x-none"/>
        </w:rPr>
      </w:pPr>
    </w:p>
    <w:p w14:paraId="6F56DB42" w14:textId="77777777" w:rsidR="00D33865" w:rsidRPr="00D33865" w:rsidRDefault="00D33865" w:rsidP="00D33865">
      <w:pPr>
        <w:rPr>
          <w:lang w:val="x-none" w:eastAsia="x-none"/>
        </w:rPr>
      </w:pPr>
    </w:p>
    <w:p w14:paraId="48067E7E" w14:textId="77777777" w:rsidR="00D33865" w:rsidRPr="00D33865" w:rsidRDefault="00D33865" w:rsidP="00D33865">
      <w:pPr>
        <w:jc w:val="right"/>
        <w:rPr>
          <w:lang w:val="x-none" w:eastAsia="x-none"/>
        </w:rPr>
      </w:pPr>
    </w:p>
    <w:p w14:paraId="3AB61994" w14:textId="535BD865" w:rsidR="00FB5EC4" w:rsidRPr="00D33865" w:rsidRDefault="003E00D3" w:rsidP="00871D63">
      <w:pPr>
        <w:pStyle w:val="Title"/>
        <w:rPr>
          <w:rFonts w:asciiTheme="minorHAnsi" w:hAnsiTheme="minorHAnsi" w:cstheme="minorHAnsi"/>
          <w:lang w:val="en-US"/>
        </w:rPr>
      </w:pPr>
      <w:r w:rsidRPr="00D33865">
        <w:br w:type="page"/>
      </w:r>
      <w:bookmarkStart w:id="120" w:name="_Toc408835467"/>
      <w:bookmarkStart w:id="121" w:name="_Toc98854331"/>
      <w:r w:rsidR="00871D63" w:rsidRPr="00D33865">
        <w:rPr>
          <w:rFonts w:asciiTheme="minorHAnsi" w:hAnsiTheme="minorHAnsi" w:cstheme="minorHAnsi"/>
        </w:rPr>
        <w:lastRenderedPageBreak/>
        <w:t>References</w:t>
      </w:r>
      <w:bookmarkEnd w:id="118"/>
      <w:bookmarkEnd w:id="119"/>
      <w:bookmarkEnd w:id="120"/>
      <w:bookmarkEnd w:id="121"/>
      <w:r w:rsidR="00C319E9" w:rsidRPr="00D33865">
        <w:rPr>
          <w:rFonts w:asciiTheme="minorHAnsi" w:hAnsiTheme="minorHAnsi" w:cstheme="minorHAnsi"/>
          <w:lang w:val="en-US"/>
        </w:rPr>
        <w:t xml:space="preserve">  </w:t>
      </w:r>
    </w:p>
    <w:p w14:paraId="7F303DEC" w14:textId="77777777" w:rsidR="00361598" w:rsidRPr="00D33865" w:rsidRDefault="00361598" w:rsidP="00361598">
      <w:pPr>
        <w:rPr>
          <w:rFonts w:asciiTheme="minorHAnsi" w:hAnsiTheme="minorHAnsi" w:cstheme="minorHAnsi"/>
          <w:szCs w:val="24"/>
        </w:rPr>
      </w:pPr>
      <w:r w:rsidRPr="00D33865">
        <w:rPr>
          <w:rFonts w:asciiTheme="minorHAnsi" w:hAnsiTheme="minorHAnsi" w:cstheme="minorHAnsi"/>
          <w:szCs w:val="24"/>
        </w:rPr>
        <w:t xml:space="preserve">Correa-Torres, M., &amp; Johnson Howell, J. (2004). Facing the challenges of itinerant teaching: Perspectives and suggestions from the field. </w:t>
      </w:r>
      <w:r w:rsidRPr="00D33865">
        <w:rPr>
          <w:rFonts w:asciiTheme="minorHAnsi" w:hAnsiTheme="minorHAnsi" w:cstheme="minorHAnsi"/>
          <w:i/>
          <w:szCs w:val="24"/>
        </w:rPr>
        <w:t>Journal of Visual Impairment &amp; Blindness</w:t>
      </w:r>
      <w:r w:rsidRPr="00D33865">
        <w:rPr>
          <w:rFonts w:asciiTheme="minorHAnsi" w:hAnsiTheme="minorHAnsi" w:cstheme="minorHAnsi"/>
          <w:szCs w:val="24"/>
        </w:rPr>
        <w:t xml:space="preserve">, </w:t>
      </w:r>
      <w:r w:rsidRPr="00D33865">
        <w:rPr>
          <w:rFonts w:asciiTheme="minorHAnsi" w:hAnsiTheme="minorHAnsi" w:cstheme="minorHAnsi"/>
          <w:i/>
          <w:szCs w:val="24"/>
        </w:rPr>
        <w:t>98</w:t>
      </w:r>
      <w:r w:rsidRPr="00D33865">
        <w:rPr>
          <w:rFonts w:asciiTheme="minorHAnsi" w:hAnsiTheme="minorHAnsi" w:cstheme="minorHAnsi"/>
          <w:szCs w:val="24"/>
        </w:rPr>
        <w:t>, 420–433.</w:t>
      </w:r>
    </w:p>
    <w:p w14:paraId="26EA227F" w14:textId="2A2BAD3E" w:rsidR="00542CC8" w:rsidRPr="00D33865" w:rsidRDefault="00361598" w:rsidP="00361598">
      <w:pPr>
        <w:rPr>
          <w:rFonts w:asciiTheme="minorHAnsi" w:hAnsiTheme="minorHAnsi" w:cstheme="minorHAnsi"/>
        </w:rPr>
      </w:pPr>
      <w:r w:rsidRPr="00D33865">
        <w:rPr>
          <w:rFonts w:asciiTheme="minorHAnsi" w:hAnsiTheme="minorHAnsi" w:cstheme="minorHAnsi"/>
          <w:szCs w:val="24"/>
        </w:rPr>
        <w:t xml:space="preserve">DiSchiano, Zach (October 2017). 4 Key Factors Impacting Teacher Retention. Retrieved from </w:t>
      </w:r>
      <w:hyperlink r:id="rId24" w:history="1">
        <w:r w:rsidR="00542CC8" w:rsidRPr="00D33865">
          <w:rPr>
            <w:rStyle w:val="Hyperlink"/>
            <w:rFonts w:asciiTheme="minorHAnsi" w:hAnsiTheme="minorHAnsi" w:cstheme="minorHAnsi"/>
          </w:rPr>
          <w:t>https://www.tasb.org/news-insights/4-key-factors-impacting-teacher-retention</w:t>
        </w:r>
      </w:hyperlink>
      <w:r w:rsidR="00542CC8" w:rsidRPr="00D33865">
        <w:rPr>
          <w:rFonts w:asciiTheme="minorHAnsi" w:hAnsiTheme="minorHAnsi" w:cstheme="minorHAnsi"/>
        </w:rPr>
        <w:t xml:space="preserve">   </w:t>
      </w:r>
    </w:p>
    <w:p w14:paraId="27C12831" w14:textId="1A681B40" w:rsidR="00361598" w:rsidRPr="00D33865" w:rsidRDefault="00361598" w:rsidP="00361598">
      <w:pPr>
        <w:rPr>
          <w:rFonts w:asciiTheme="minorHAnsi" w:hAnsiTheme="minorHAnsi" w:cstheme="minorHAnsi"/>
          <w:b/>
          <w:szCs w:val="24"/>
        </w:rPr>
      </w:pPr>
      <w:r w:rsidRPr="00D33865">
        <w:rPr>
          <w:rFonts w:asciiTheme="minorHAnsi" w:hAnsiTheme="minorHAnsi" w:cstheme="minorHAnsi"/>
          <w:szCs w:val="24"/>
        </w:rPr>
        <w:t>Griffin-Shirley, N.,</w:t>
      </w:r>
      <w:r w:rsidRPr="00D33865">
        <w:rPr>
          <w:rFonts w:asciiTheme="minorHAnsi" w:hAnsiTheme="minorHAnsi" w:cstheme="minorHAnsi"/>
          <w:b/>
          <w:bCs/>
          <w:szCs w:val="24"/>
        </w:rPr>
        <w:t xml:space="preserve"> </w:t>
      </w:r>
      <w:r w:rsidRPr="00D33865">
        <w:rPr>
          <w:rFonts w:asciiTheme="minorHAnsi" w:hAnsiTheme="minorHAnsi" w:cstheme="minorHAnsi"/>
          <w:bCs/>
          <w:szCs w:val="24"/>
        </w:rPr>
        <w:t>Pogrund, R., &amp; Grimmet, E. (</w:t>
      </w:r>
      <w:r w:rsidRPr="00D33865">
        <w:rPr>
          <w:rFonts w:asciiTheme="minorHAnsi" w:hAnsiTheme="minorHAnsi" w:cstheme="minorHAnsi"/>
          <w:szCs w:val="24"/>
        </w:rPr>
        <w:t xml:space="preserve">2011). View of dual-certified vision education professionals across the United States. </w:t>
      </w:r>
      <w:r w:rsidRPr="00D33865">
        <w:rPr>
          <w:rFonts w:asciiTheme="minorHAnsi" w:hAnsiTheme="minorHAnsi" w:cstheme="minorHAnsi"/>
          <w:i/>
          <w:szCs w:val="24"/>
        </w:rPr>
        <w:t>Insight</w:t>
      </w:r>
      <w:r w:rsidRPr="00D33865">
        <w:rPr>
          <w:rFonts w:asciiTheme="minorHAnsi" w:hAnsiTheme="minorHAnsi" w:cstheme="minorHAnsi"/>
          <w:szCs w:val="24"/>
        </w:rPr>
        <w:t xml:space="preserve">, </w:t>
      </w:r>
      <w:r w:rsidRPr="00D33865">
        <w:rPr>
          <w:rFonts w:asciiTheme="minorHAnsi" w:hAnsiTheme="minorHAnsi" w:cstheme="minorHAnsi"/>
          <w:i/>
          <w:szCs w:val="24"/>
        </w:rPr>
        <w:t>4,</w:t>
      </w:r>
      <w:r w:rsidRPr="00D33865">
        <w:rPr>
          <w:rFonts w:asciiTheme="minorHAnsi" w:hAnsiTheme="minorHAnsi" w:cstheme="minorHAnsi"/>
          <w:szCs w:val="24"/>
        </w:rPr>
        <w:t xml:space="preserve"> 15–21. </w:t>
      </w:r>
    </w:p>
    <w:p w14:paraId="382FB6CB" w14:textId="77777777" w:rsidR="00361598" w:rsidRPr="00D33865" w:rsidRDefault="00361598" w:rsidP="00361598">
      <w:pPr>
        <w:rPr>
          <w:rFonts w:asciiTheme="minorHAnsi" w:hAnsiTheme="minorHAnsi" w:cstheme="minorHAnsi"/>
          <w:szCs w:val="24"/>
        </w:rPr>
      </w:pPr>
      <w:r w:rsidRPr="00D33865">
        <w:rPr>
          <w:rFonts w:asciiTheme="minorHAnsi" w:hAnsiTheme="minorHAnsi" w:cstheme="minorHAnsi"/>
          <w:szCs w:val="24"/>
        </w:rPr>
        <w:t xml:space="preserve">Ingersoll, R., &amp; Merrill, L. (updated 2014). </w:t>
      </w:r>
      <w:r w:rsidRPr="00D33865">
        <w:rPr>
          <w:rFonts w:asciiTheme="minorHAnsi" w:hAnsiTheme="minorHAnsi" w:cstheme="minorHAnsi"/>
          <w:i/>
          <w:szCs w:val="24"/>
        </w:rPr>
        <w:t>Seven trends: The transformation of the teaching force</w:t>
      </w:r>
      <w:r w:rsidRPr="00D33865">
        <w:rPr>
          <w:rFonts w:asciiTheme="minorHAnsi" w:hAnsiTheme="minorHAnsi" w:cstheme="minorHAnsi"/>
          <w:szCs w:val="24"/>
        </w:rPr>
        <w:t xml:space="preserve">. Retrieved from </w:t>
      </w:r>
      <w:hyperlink r:id="rId25" w:history="1">
        <w:r w:rsidRPr="00D33865">
          <w:rPr>
            <w:rStyle w:val="Hyperlink"/>
            <w:rFonts w:asciiTheme="minorHAnsi" w:hAnsiTheme="minorHAnsi" w:cstheme="minorHAnsi"/>
          </w:rPr>
          <w:t>https://eric.ed.gov/?id=ED566879</w:t>
        </w:r>
      </w:hyperlink>
      <w:r w:rsidRPr="00D33865">
        <w:rPr>
          <w:rFonts w:asciiTheme="minorHAnsi" w:hAnsiTheme="minorHAnsi" w:cstheme="minorHAnsi"/>
          <w:szCs w:val="24"/>
        </w:rPr>
        <w:t>.</w:t>
      </w:r>
    </w:p>
    <w:p w14:paraId="19845F2B" w14:textId="47F909A7" w:rsidR="00361598" w:rsidRPr="00D33865" w:rsidRDefault="00361598" w:rsidP="00361598">
      <w:pPr>
        <w:rPr>
          <w:rStyle w:val="Hyperlink"/>
          <w:rFonts w:asciiTheme="minorHAnsi" w:hAnsiTheme="minorHAnsi" w:cstheme="minorHAnsi"/>
        </w:rPr>
      </w:pPr>
      <w:r w:rsidRPr="00D33865">
        <w:rPr>
          <w:rFonts w:asciiTheme="minorHAnsi" w:hAnsiTheme="minorHAnsi" w:cstheme="minorHAnsi"/>
          <w:szCs w:val="24"/>
        </w:rPr>
        <w:t xml:space="preserve">Morath, Mike, TEA Commissioner of Education. </w:t>
      </w:r>
      <w:r w:rsidRPr="00D33865">
        <w:rPr>
          <w:rFonts w:asciiTheme="minorHAnsi" w:hAnsiTheme="minorHAnsi" w:cstheme="minorHAnsi"/>
        </w:rPr>
        <w:t>Pocket Edition 20</w:t>
      </w:r>
      <w:r w:rsidR="00542CC8" w:rsidRPr="00D33865">
        <w:rPr>
          <w:rFonts w:asciiTheme="minorHAnsi" w:hAnsiTheme="minorHAnsi" w:cstheme="minorHAnsi"/>
        </w:rPr>
        <w:t>2</w:t>
      </w:r>
      <w:r w:rsidR="00DE6706">
        <w:rPr>
          <w:rFonts w:asciiTheme="minorHAnsi" w:hAnsiTheme="minorHAnsi" w:cstheme="minorHAnsi"/>
        </w:rPr>
        <w:t>3</w:t>
      </w:r>
      <w:r w:rsidRPr="00D33865">
        <w:rPr>
          <w:rFonts w:asciiTheme="minorHAnsi" w:hAnsiTheme="minorHAnsi" w:cstheme="minorHAnsi"/>
        </w:rPr>
        <w:t>-2</w:t>
      </w:r>
      <w:r w:rsidR="00DE6706">
        <w:rPr>
          <w:rFonts w:asciiTheme="minorHAnsi" w:hAnsiTheme="minorHAnsi" w:cstheme="minorHAnsi"/>
        </w:rPr>
        <w:t>4</w:t>
      </w:r>
      <w:r w:rsidRPr="00D33865">
        <w:rPr>
          <w:rFonts w:asciiTheme="minorHAnsi" w:hAnsiTheme="minorHAnsi" w:cstheme="minorHAnsi"/>
        </w:rPr>
        <w:t xml:space="preserve"> Texas Public School Statistics. Retrieved from </w:t>
      </w:r>
      <w:hyperlink r:id="rId26" w:history="1">
        <w:r w:rsidR="00DE6706" w:rsidRPr="00DE6706">
          <w:rPr>
            <w:rStyle w:val="Hyperlink"/>
            <w:rFonts w:asciiTheme="minorHAnsi" w:hAnsiTheme="minorHAnsi" w:cstheme="minorHAnsi"/>
          </w:rPr>
          <w:t>https://tea.texas.gov/about-tea/news-and-multimedia/brochures/pocket-edition</w:t>
        </w:r>
      </w:hyperlink>
      <w:r w:rsidR="00DE6706" w:rsidRPr="00DE6706">
        <w:rPr>
          <w:rFonts w:asciiTheme="minorHAnsi" w:hAnsiTheme="minorHAnsi" w:cstheme="minorHAnsi"/>
        </w:rPr>
        <w:t xml:space="preserve"> </w:t>
      </w:r>
    </w:p>
    <w:p w14:paraId="0643AACC" w14:textId="77777777" w:rsidR="00361598" w:rsidRPr="00D33865" w:rsidRDefault="00361598" w:rsidP="00361598">
      <w:pPr>
        <w:rPr>
          <w:rFonts w:asciiTheme="minorHAnsi" w:hAnsiTheme="minorHAnsi" w:cstheme="minorHAnsi"/>
          <w:szCs w:val="24"/>
        </w:rPr>
      </w:pPr>
      <w:r w:rsidRPr="00D33865">
        <w:rPr>
          <w:rFonts w:asciiTheme="minorHAnsi" w:hAnsiTheme="minorHAnsi" w:cstheme="minorHAnsi"/>
          <w:szCs w:val="24"/>
        </w:rPr>
        <w:t xml:space="preserve">Smith, Todd G., Ph.D. (May 2021). Employed Teacher Demographics 2014-15 through 2020-21. TEA PEIMS data. Retrieved from </w:t>
      </w:r>
      <w:hyperlink r:id="rId27" w:history="1">
        <w:r w:rsidRPr="00D33865">
          <w:rPr>
            <w:rStyle w:val="Hyperlink"/>
            <w:rFonts w:asciiTheme="minorHAnsi" w:hAnsiTheme="minorHAnsi" w:cstheme="minorHAnsi"/>
            <w:szCs w:val="24"/>
          </w:rPr>
          <w:t>https://tea.texas.gov/sites/default/files/employed-teacher-demographics-tgs210603.pdf</w:t>
        </w:r>
      </w:hyperlink>
    </w:p>
    <w:p w14:paraId="6CFC1419" w14:textId="6A9636C2" w:rsidR="00361598" w:rsidRPr="00D33865" w:rsidRDefault="008E535E" w:rsidP="00361598">
      <w:pPr>
        <w:rPr>
          <w:rFonts w:asciiTheme="minorHAnsi" w:hAnsiTheme="minorHAnsi" w:cstheme="minorHAnsi"/>
        </w:rPr>
      </w:pPr>
      <w:r w:rsidRPr="00D33865">
        <w:rPr>
          <w:rFonts w:asciiTheme="minorHAnsi" w:hAnsiTheme="minorHAnsi" w:cstheme="minorHAnsi"/>
        </w:rPr>
        <w:t>Landa</w:t>
      </w:r>
      <w:r w:rsidR="00361598" w:rsidRPr="00D33865">
        <w:rPr>
          <w:rFonts w:asciiTheme="minorHAnsi" w:hAnsiTheme="minorHAnsi" w:cstheme="minorHAnsi"/>
        </w:rPr>
        <w:t xml:space="preserve">, </w:t>
      </w:r>
      <w:r w:rsidRPr="00D33865">
        <w:rPr>
          <w:rFonts w:asciiTheme="minorHAnsi" w:hAnsiTheme="minorHAnsi" w:cstheme="minorHAnsi"/>
        </w:rPr>
        <w:t>Jeremy B.</w:t>
      </w:r>
      <w:r w:rsidR="00361598" w:rsidRPr="00D33865">
        <w:rPr>
          <w:rFonts w:asciiTheme="minorHAnsi" w:hAnsiTheme="minorHAnsi" w:cstheme="minorHAnsi"/>
        </w:rPr>
        <w:t>, Ph.D. (</w:t>
      </w:r>
      <w:r w:rsidRPr="00D33865">
        <w:rPr>
          <w:rFonts w:asciiTheme="minorHAnsi" w:hAnsiTheme="minorHAnsi" w:cstheme="minorHAnsi"/>
        </w:rPr>
        <w:t>March 2023</w:t>
      </w:r>
      <w:r w:rsidR="00361598" w:rsidRPr="00D33865">
        <w:rPr>
          <w:rFonts w:asciiTheme="minorHAnsi" w:hAnsiTheme="minorHAnsi" w:cstheme="minorHAnsi"/>
        </w:rPr>
        <w:t>). Employed Teacher Attrition and New Hires 20</w:t>
      </w:r>
      <w:r w:rsidR="00542CC8" w:rsidRPr="00D33865">
        <w:rPr>
          <w:rFonts w:asciiTheme="minorHAnsi" w:hAnsiTheme="minorHAnsi" w:cstheme="minorHAnsi"/>
        </w:rPr>
        <w:t>11</w:t>
      </w:r>
      <w:r w:rsidR="00361598" w:rsidRPr="00D33865">
        <w:rPr>
          <w:rFonts w:asciiTheme="minorHAnsi" w:hAnsiTheme="minorHAnsi" w:cstheme="minorHAnsi"/>
        </w:rPr>
        <w:t>‐</w:t>
      </w:r>
      <w:r w:rsidR="00542CC8" w:rsidRPr="00D33865">
        <w:rPr>
          <w:rFonts w:asciiTheme="minorHAnsi" w:hAnsiTheme="minorHAnsi" w:cstheme="minorHAnsi"/>
        </w:rPr>
        <w:t>12</w:t>
      </w:r>
      <w:r w:rsidR="00361598" w:rsidRPr="00D33865">
        <w:rPr>
          <w:rFonts w:asciiTheme="minorHAnsi" w:hAnsiTheme="minorHAnsi" w:cstheme="minorHAnsi"/>
        </w:rPr>
        <w:t> through 202</w:t>
      </w:r>
      <w:r w:rsidR="00542CC8" w:rsidRPr="00D33865">
        <w:rPr>
          <w:rFonts w:asciiTheme="minorHAnsi" w:hAnsiTheme="minorHAnsi" w:cstheme="minorHAnsi"/>
        </w:rPr>
        <w:t>2</w:t>
      </w:r>
      <w:r w:rsidR="00361598" w:rsidRPr="00D33865">
        <w:rPr>
          <w:rFonts w:asciiTheme="minorHAnsi" w:hAnsiTheme="minorHAnsi" w:cstheme="minorHAnsi"/>
        </w:rPr>
        <w:t>‐2</w:t>
      </w:r>
      <w:r w:rsidR="00542CC8" w:rsidRPr="00D33865">
        <w:rPr>
          <w:rFonts w:asciiTheme="minorHAnsi" w:hAnsiTheme="minorHAnsi" w:cstheme="minorHAnsi"/>
        </w:rPr>
        <w:t>3</w:t>
      </w:r>
      <w:r w:rsidR="00361598" w:rsidRPr="00D33865">
        <w:rPr>
          <w:rFonts w:asciiTheme="minorHAnsi" w:hAnsiTheme="minorHAnsi" w:cstheme="minorHAnsi"/>
        </w:rPr>
        <w:t xml:space="preserve">.  TEA PEIMS data. Retrieved from: </w:t>
      </w:r>
      <w:hyperlink r:id="rId28" w:history="1">
        <w:r w:rsidR="00542CC8" w:rsidRPr="00D33865">
          <w:rPr>
            <w:rStyle w:val="Hyperlink"/>
            <w:rFonts w:asciiTheme="minorHAnsi" w:hAnsiTheme="minorHAnsi" w:cstheme="minorHAnsi"/>
          </w:rPr>
          <w:t>https://tea.texas.gov/reports-and-data/educator-data/employed-teacher-attrition-and-new-hires.pdf</w:t>
        </w:r>
      </w:hyperlink>
    </w:p>
    <w:p w14:paraId="00295378" w14:textId="7006AE24" w:rsidR="00361598" w:rsidRPr="00D33865" w:rsidRDefault="00361598" w:rsidP="00361598">
      <w:pPr>
        <w:rPr>
          <w:rFonts w:asciiTheme="minorHAnsi" w:hAnsiTheme="minorHAnsi" w:cstheme="minorHAnsi"/>
          <w:szCs w:val="24"/>
        </w:rPr>
      </w:pPr>
      <w:r w:rsidRPr="00D33865">
        <w:rPr>
          <w:rFonts w:asciiTheme="minorHAnsi" w:hAnsiTheme="minorHAnsi" w:cstheme="minorHAnsi"/>
          <w:szCs w:val="24"/>
        </w:rPr>
        <w:t>Texas School for the Bl</w:t>
      </w:r>
      <w:r w:rsidR="00F92FDC" w:rsidRPr="00D33865">
        <w:rPr>
          <w:rFonts w:asciiTheme="minorHAnsi" w:hAnsiTheme="minorHAnsi" w:cstheme="minorHAnsi"/>
          <w:szCs w:val="24"/>
        </w:rPr>
        <w:t>ind and Visually Impaired. (202</w:t>
      </w:r>
      <w:r w:rsidR="008E535E" w:rsidRPr="00D33865">
        <w:rPr>
          <w:rFonts w:asciiTheme="minorHAnsi" w:hAnsiTheme="minorHAnsi" w:cstheme="minorHAnsi"/>
          <w:szCs w:val="24"/>
        </w:rPr>
        <w:t>3</w:t>
      </w:r>
      <w:r w:rsidRPr="00D33865">
        <w:rPr>
          <w:rFonts w:asciiTheme="minorHAnsi" w:hAnsiTheme="minorHAnsi" w:cstheme="minorHAnsi"/>
          <w:szCs w:val="24"/>
        </w:rPr>
        <w:t xml:space="preserve">). </w:t>
      </w:r>
      <w:r w:rsidRPr="00D33865">
        <w:rPr>
          <w:rFonts w:asciiTheme="minorHAnsi" w:hAnsiTheme="minorHAnsi" w:cstheme="minorHAnsi"/>
          <w:i/>
          <w:szCs w:val="24"/>
        </w:rPr>
        <w:t>Annual registration of students with visual impairments and Deafblind Child Count</w:t>
      </w:r>
      <w:r w:rsidRPr="00D33865">
        <w:rPr>
          <w:rFonts w:asciiTheme="minorHAnsi" w:hAnsiTheme="minorHAnsi" w:cstheme="minorHAnsi"/>
          <w:szCs w:val="24"/>
        </w:rPr>
        <w:t xml:space="preserve">. Austin, TX  </w:t>
      </w:r>
      <w:hyperlink r:id="rId29" w:history="1">
        <w:r w:rsidRPr="00D33865">
          <w:rPr>
            <w:rStyle w:val="Hyperlink"/>
            <w:rFonts w:asciiTheme="minorHAnsi" w:hAnsiTheme="minorHAnsi" w:cstheme="minorHAnsi"/>
            <w:szCs w:val="24"/>
          </w:rPr>
          <w:t>https://www.tsbvi.edu/db-child-count-vi-registration</w:t>
        </w:r>
      </w:hyperlink>
      <w:r w:rsidRPr="00D33865">
        <w:rPr>
          <w:rFonts w:asciiTheme="minorHAnsi" w:hAnsiTheme="minorHAnsi" w:cstheme="minorHAnsi"/>
          <w:szCs w:val="24"/>
        </w:rPr>
        <w:t xml:space="preserve"> </w:t>
      </w:r>
    </w:p>
    <w:p w14:paraId="78470305" w14:textId="50C70C1B" w:rsidR="00217462" w:rsidRDefault="00217462" w:rsidP="00832909">
      <w:pPr>
        <w:rPr>
          <w:rFonts w:asciiTheme="minorHAnsi" w:hAnsiTheme="minorHAnsi" w:cstheme="minorHAnsi"/>
          <w:szCs w:val="24"/>
        </w:rPr>
      </w:pPr>
      <w:r w:rsidRPr="00D33865">
        <w:rPr>
          <w:rFonts w:asciiTheme="minorHAnsi" w:hAnsiTheme="minorHAnsi" w:cstheme="minorHAnsi"/>
          <w:szCs w:val="24"/>
        </w:rPr>
        <w:t xml:space="preserve">Texas Education Agency: </w:t>
      </w:r>
      <w:r w:rsidR="005D2C71">
        <w:rPr>
          <w:rFonts w:asciiTheme="minorHAnsi" w:hAnsiTheme="minorHAnsi" w:cstheme="minorHAnsi"/>
          <w:szCs w:val="24"/>
        </w:rPr>
        <w:t xml:space="preserve">Employed </w:t>
      </w:r>
      <w:r w:rsidRPr="00D33865">
        <w:rPr>
          <w:rFonts w:asciiTheme="minorHAnsi" w:hAnsiTheme="minorHAnsi" w:cstheme="minorHAnsi"/>
          <w:szCs w:val="24"/>
        </w:rPr>
        <w:t xml:space="preserve">Teacher </w:t>
      </w:r>
      <w:r w:rsidR="005D2C71">
        <w:rPr>
          <w:rFonts w:asciiTheme="minorHAnsi" w:hAnsiTheme="minorHAnsi" w:cstheme="minorHAnsi"/>
          <w:szCs w:val="24"/>
        </w:rPr>
        <w:t xml:space="preserve">Attrition and New Hires 2015-16 through 2024-25 </w:t>
      </w:r>
      <w:hyperlink r:id="rId30" w:history="1">
        <w:r w:rsidR="005D2C71" w:rsidRPr="00591088">
          <w:rPr>
            <w:rStyle w:val="Hyperlink"/>
            <w:rFonts w:asciiTheme="minorHAnsi" w:hAnsiTheme="minorHAnsi" w:cstheme="minorHAnsi"/>
            <w:szCs w:val="24"/>
          </w:rPr>
          <w:t>https://tea.texas.gov/reports-and-data/educator-data/employed-teacher-attrition-and-new-hires-2024-2025.pdf</w:t>
        </w:r>
      </w:hyperlink>
      <w:r w:rsidR="005D2C71">
        <w:rPr>
          <w:rFonts w:asciiTheme="minorHAnsi" w:hAnsiTheme="minorHAnsi" w:cstheme="minorHAnsi"/>
          <w:szCs w:val="24"/>
        </w:rPr>
        <w:t xml:space="preserve"> </w:t>
      </w:r>
    </w:p>
    <w:p w14:paraId="1A72A8D7" w14:textId="5D9E5DF5" w:rsidR="00DE6706" w:rsidRDefault="00DE6706" w:rsidP="00832909">
      <w:pPr>
        <w:rPr>
          <w:rFonts w:asciiTheme="minorHAnsi" w:hAnsiTheme="minorHAnsi" w:cstheme="minorHAnsi"/>
          <w:szCs w:val="24"/>
        </w:rPr>
      </w:pPr>
      <w:r w:rsidRPr="00D33865">
        <w:rPr>
          <w:rFonts w:asciiTheme="minorHAnsi" w:hAnsiTheme="minorHAnsi" w:cstheme="minorHAnsi"/>
          <w:szCs w:val="24"/>
        </w:rPr>
        <w:t xml:space="preserve">Texas Education Agency: </w:t>
      </w:r>
      <w:r>
        <w:rPr>
          <w:rFonts w:asciiTheme="minorHAnsi" w:hAnsiTheme="minorHAnsi" w:cstheme="minorHAnsi"/>
          <w:szCs w:val="24"/>
        </w:rPr>
        <w:t xml:space="preserve">Employed </w:t>
      </w:r>
      <w:r w:rsidRPr="00D33865">
        <w:rPr>
          <w:rFonts w:asciiTheme="minorHAnsi" w:hAnsiTheme="minorHAnsi" w:cstheme="minorHAnsi"/>
          <w:szCs w:val="24"/>
        </w:rPr>
        <w:t>Teacher</w:t>
      </w:r>
      <w:r>
        <w:rPr>
          <w:rFonts w:asciiTheme="minorHAnsi" w:hAnsiTheme="minorHAnsi" w:cstheme="minorHAnsi"/>
          <w:szCs w:val="24"/>
        </w:rPr>
        <w:t xml:space="preserve"> Demographics 2016-17 through 2023-24  </w:t>
      </w:r>
      <w:hyperlink r:id="rId31" w:history="1">
        <w:r w:rsidRPr="009C67F1">
          <w:rPr>
            <w:rStyle w:val="Hyperlink"/>
            <w:rFonts w:asciiTheme="minorHAnsi" w:hAnsiTheme="minorHAnsi" w:cstheme="minorHAnsi"/>
            <w:szCs w:val="24"/>
          </w:rPr>
          <w:t>https://tea.texas.gov/reports-and-data/educator-data/employed-teacher-demographics-2023-2024.pdf</w:t>
        </w:r>
      </w:hyperlink>
      <w:r>
        <w:rPr>
          <w:rFonts w:asciiTheme="minorHAnsi" w:hAnsiTheme="minorHAnsi" w:cstheme="minorHAnsi"/>
          <w:szCs w:val="24"/>
        </w:rPr>
        <w:t xml:space="preserve"> </w:t>
      </w:r>
    </w:p>
    <w:p w14:paraId="305C76BB" w14:textId="63BE6697" w:rsidR="00A21669" w:rsidRDefault="00A21669" w:rsidP="00832909">
      <w:pPr>
        <w:rPr>
          <w:rFonts w:asciiTheme="minorHAnsi" w:hAnsiTheme="minorHAnsi" w:cstheme="minorHAnsi"/>
          <w:szCs w:val="24"/>
        </w:rPr>
      </w:pPr>
      <w:r>
        <w:rPr>
          <w:rFonts w:asciiTheme="minorHAnsi" w:hAnsiTheme="minorHAnsi" w:cstheme="minorHAnsi"/>
          <w:szCs w:val="24"/>
        </w:rPr>
        <w:t xml:space="preserve">Texas Education Agency: Enrollment in Texas Public Schools 2023-24  </w:t>
      </w:r>
      <w:hyperlink r:id="rId32" w:history="1">
        <w:r w:rsidRPr="009C67F1">
          <w:rPr>
            <w:rStyle w:val="Hyperlink"/>
            <w:rFonts w:asciiTheme="minorHAnsi" w:hAnsiTheme="minorHAnsi" w:cstheme="minorHAnsi"/>
            <w:szCs w:val="24"/>
          </w:rPr>
          <w:t>https://tea.texas.gov/reports-and-data/school-performance/accountability-research/enroll-2023-24.pdf</w:t>
        </w:r>
      </w:hyperlink>
      <w:r>
        <w:rPr>
          <w:rFonts w:asciiTheme="minorHAnsi" w:hAnsiTheme="minorHAnsi" w:cstheme="minorHAnsi"/>
          <w:szCs w:val="24"/>
        </w:rPr>
        <w:t xml:space="preserve"> </w:t>
      </w:r>
    </w:p>
    <w:p w14:paraId="0EF6A81D" w14:textId="77777777" w:rsidR="005D2C71" w:rsidRPr="00D33865" w:rsidRDefault="005D2C71" w:rsidP="00832909">
      <w:pPr>
        <w:rPr>
          <w:rFonts w:asciiTheme="minorHAnsi" w:hAnsiTheme="minorHAnsi" w:cstheme="minorHAnsi"/>
          <w:szCs w:val="24"/>
        </w:rPr>
      </w:pPr>
    </w:p>
    <w:sectPr w:rsidR="005D2C71" w:rsidRPr="00D33865" w:rsidSect="00BD5AB0">
      <w:endnotePr>
        <w:numFmt w:val="decimal"/>
      </w:endnotePr>
      <w:type w:val="continuous"/>
      <w:pgSz w:w="12240" w:h="15840"/>
      <w:pgMar w:top="1152" w:right="1080" w:bottom="1152" w:left="1080" w:header="144" w:footer="234" w:gutter="0"/>
      <w:pgNumType w:start="1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D7436" w14:textId="77777777" w:rsidR="00EC7735" w:rsidRDefault="00EC7735">
      <w:r>
        <w:separator/>
      </w:r>
    </w:p>
  </w:endnote>
  <w:endnote w:type="continuationSeparator" w:id="0">
    <w:p w14:paraId="45008A1F" w14:textId="77777777" w:rsidR="00EC7735" w:rsidRDefault="00EC7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5E15A" w14:textId="77777777" w:rsidR="00437C1E" w:rsidRPr="00C20CB3" w:rsidRDefault="00437C1E" w:rsidP="00A8686B">
    <w:pPr>
      <w:pStyle w:val="Footer"/>
      <w:tabs>
        <w:tab w:val="clear" w:pos="4320"/>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0870330"/>
      <w:docPartObj>
        <w:docPartGallery w:val="Page Numbers (Bottom of Page)"/>
        <w:docPartUnique/>
      </w:docPartObj>
    </w:sdtPr>
    <w:sdtEndPr>
      <w:rPr>
        <w:rFonts w:asciiTheme="minorHAnsi" w:hAnsiTheme="minorHAnsi" w:cstheme="minorHAnsi"/>
        <w:noProof/>
        <w:sz w:val="22"/>
        <w:szCs w:val="22"/>
      </w:rPr>
    </w:sdtEndPr>
    <w:sdtContent>
      <w:p w14:paraId="0AF9CE6B" w14:textId="7BBF3549" w:rsidR="00437C1E" w:rsidRPr="00D33865" w:rsidRDefault="00437C1E">
        <w:pPr>
          <w:pStyle w:val="Footer"/>
          <w:jc w:val="right"/>
          <w:rPr>
            <w:rFonts w:asciiTheme="minorHAnsi" w:hAnsiTheme="minorHAnsi" w:cstheme="minorHAnsi"/>
            <w:sz w:val="22"/>
            <w:szCs w:val="22"/>
          </w:rPr>
        </w:pPr>
        <w:r w:rsidRPr="00D33865">
          <w:rPr>
            <w:rFonts w:asciiTheme="minorHAnsi" w:hAnsiTheme="minorHAnsi" w:cstheme="minorHAnsi"/>
            <w:sz w:val="22"/>
            <w:szCs w:val="22"/>
          </w:rPr>
          <w:fldChar w:fldCharType="begin"/>
        </w:r>
        <w:r w:rsidRPr="00D33865">
          <w:rPr>
            <w:rFonts w:asciiTheme="minorHAnsi" w:hAnsiTheme="minorHAnsi" w:cstheme="minorHAnsi"/>
            <w:sz w:val="22"/>
            <w:szCs w:val="22"/>
          </w:rPr>
          <w:instrText xml:space="preserve"> PAGE   \* MERGEFORMAT </w:instrText>
        </w:r>
        <w:r w:rsidRPr="00D33865">
          <w:rPr>
            <w:rFonts w:asciiTheme="minorHAnsi" w:hAnsiTheme="minorHAnsi" w:cstheme="minorHAnsi"/>
            <w:sz w:val="22"/>
            <w:szCs w:val="22"/>
          </w:rPr>
          <w:fldChar w:fldCharType="separate"/>
        </w:r>
        <w:r w:rsidR="00B7548C" w:rsidRPr="00D33865">
          <w:rPr>
            <w:rFonts w:asciiTheme="minorHAnsi" w:hAnsiTheme="minorHAnsi" w:cstheme="minorHAnsi"/>
            <w:noProof/>
            <w:sz w:val="22"/>
            <w:szCs w:val="22"/>
          </w:rPr>
          <w:t>24</w:t>
        </w:r>
        <w:r w:rsidRPr="00D33865">
          <w:rPr>
            <w:rFonts w:asciiTheme="minorHAnsi" w:hAnsiTheme="minorHAnsi" w:cstheme="minorHAnsi"/>
            <w:noProof/>
            <w:sz w:val="22"/>
            <w:szCs w:val="22"/>
          </w:rPr>
          <w:fldChar w:fldCharType="end"/>
        </w:r>
      </w:p>
    </w:sdtContent>
  </w:sdt>
  <w:p w14:paraId="68D8E463" w14:textId="77777777" w:rsidR="00437C1E" w:rsidRPr="00C20CB3" w:rsidRDefault="00437C1E" w:rsidP="00A8686B">
    <w:pPr>
      <w:pStyle w:val="Footer"/>
      <w:tabs>
        <w:tab w:val="clear" w:pos="432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388E9" w14:textId="77777777" w:rsidR="00EC7735" w:rsidRDefault="00EC7735">
      <w:r>
        <w:separator/>
      </w:r>
    </w:p>
  </w:footnote>
  <w:footnote w:type="continuationSeparator" w:id="0">
    <w:p w14:paraId="3A61AF95" w14:textId="77777777" w:rsidR="00EC7735" w:rsidRDefault="00EC7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A139D"/>
    <w:multiLevelType w:val="multilevel"/>
    <w:tmpl w:val="2E4C724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 w15:restartNumberingAfterBreak="0">
    <w:nsid w:val="08281236"/>
    <w:multiLevelType w:val="multilevel"/>
    <w:tmpl w:val="C3589D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8304C2B"/>
    <w:multiLevelType w:val="multilevel"/>
    <w:tmpl w:val="B4B65E5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 w15:restartNumberingAfterBreak="0">
    <w:nsid w:val="08543417"/>
    <w:multiLevelType w:val="multilevel"/>
    <w:tmpl w:val="1D8255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002DD"/>
    <w:multiLevelType w:val="multilevel"/>
    <w:tmpl w:val="073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6F6C52"/>
    <w:multiLevelType w:val="hybridMultilevel"/>
    <w:tmpl w:val="F5845D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F5CFE"/>
    <w:multiLevelType w:val="multilevel"/>
    <w:tmpl w:val="B30E8F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89C4FFD"/>
    <w:multiLevelType w:val="hybridMultilevel"/>
    <w:tmpl w:val="B016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6631E"/>
    <w:multiLevelType w:val="multilevel"/>
    <w:tmpl w:val="A078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A1022C"/>
    <w:multiLevelType w:val="multilevel"/>
    <w:tmpl w:val="2680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F17C2"/>
    <w:multiLevelType w:val="multilevel"/>
    <w:tmpl w:val="2506DA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5AD6F9A"/>
    <w:multiLevelType w:val="hybridMultilevel"/>
    <w:tmpl w:val="7AF81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B34FFF"/>
    <w:multiLevelType w:val="multilevel"/>
    <w:tmpl w:val="073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A87958"/>
    <w:multiLevelType w:val="multilevel"/>
    <w:tmpl w:val="E9B2E2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7EC0D87"/>
    <w:multiLevelType w:val="hybridMultilevel"/>
    <w:tmpl w:val="22047F84"/>
    <w:lvl w:ilvl="0" w:tplc="32F8E0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31F1B"/>
    <w:multiLevelType w:val="multilevel"/>
    <w:tmpl w:val="073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850C26"/>
    <w:multiLevelType w:val="hybridMultilevel"/>
    <w:tmpl w:val="63F4E50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DA64A34"/>
    <w:multiLevelType w:val="multilevel"/>
    <w:tmpl w:val="D4B4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3077C5"/>
    <w:multiLevelType w:val="hybridMultilevel"/>
    <w:tmpl w:val="2ECA634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86541D"/>
    <w:multiLevelType w:val="multilevel"/>
    <w:tmpl w:val="2C80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EC0398"/>
    <w:multiLevelType w:val="hybridMultilevel"/>
    <w:tmpl w:val="0FEC20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F96790B"/>
    <w:multiLevelType w:val="hybridMultilevel"/>
    <w:tmpl w:val="D272E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4D6578"/>
    <w:multiLevelType w:val="hybridMultilevel"/>
    <w:tmpl w:val="D1649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54E63D65"/>
    <w:multiLevelType w:val="hybridMultilevel"/>
    <w:tmpl w:val="FAFC5606"/>
    <w:lvl w:ilvl="0" w:tplc="88AEE3F2">
      <w:start w:val="2"/>
      <w:numFmt w:val="decimal"/>
      <w:lvlText w:val="%1"/>
      <w:lvlJc w:val="left"/>
      <w:pPr>
        <w:tabs>
          <w:tab w:val="num" w:pos="720"/>
        </w:tabs>
        <w:ind w:left="720" w:hanging="360"/>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58D4180"/>
    <w:multiLevelType w:val="multilevel"/>
    <w:tmpl w:val="F88C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5D47F04"/>
    <w:multiLevelType w:val="multilevel"/>
    <w:tmpl w:val="2C80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253471"/>
    <w:multiLevelType w:val="hybridMultilevel"/>
    <w:tmpl w:val="0E484F4C"/>
    <w:lvl w:ilvl="0" w:tplc="04090001">
      <w:start w:val="1"/>
      <w:numFmt w:val="bullet"/>
      <w:lvlText w:val=""/>
      <w:lvlJc w:val="left"/>
      <w:pPr>
        <w:tabs>
          <w:tab w:val="num" w:pos="783"/>
        </w:tabs>
        <w:ind w:left="783" w:hanging="360"/>
      </w:pPr>
      <w:rPr>
        <w:rFonts w:ascii="Symbol" w:hAnsi="Symbol" w:hint="default"/>
      </w:rPr>
    </w:lvl>
    <w:lvl w:ilvl="1" w:tplc="04090003">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7" w15:restartNumberingAfterBreak="0">
    <w:nsid w:val="5F8A0912"/>
    <w:multiLevelType w:val="multilevel"/>
    <w:tmpl w:val="690A1D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22E3D74"/>
    <w:multiLevelType w:val="hybridMultilevel"/>
    <w:tmpl w:val="76F0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806B9"/>
    <w:multiLevelType w:val="hybridMultilevel"/>
    <w:tmpl w:val="1B7CE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6144D"/>
    <w:multiLevelType w:val="multilevel"/>
    <w:tmpl w:val="EB80294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1" w15:restartNumberingAfterBreak="0">
    <w:nsid w:val="68C5236E"/>
    <w:multiLevelType w:val="multilevel"/>
    <w:tmpl w:val="D2C8E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CE97BF4"/>
    <w:multiLevelType w:val="hybridMultilevel"/>
    <w:tmpl w:val="7E3071A4"/>
    <w:lvl w:ilvl="0" w:tplc="2F08A24C">
      <w:start w:val="1"/>
      <w:numFmt w:val="decimal"/>
      <w:lvlText w:val="%1"/>
      <w:lvlJc w:val="left"/>
      <w:pPr>
        <w:ind w:left="720" w:hanging="360"/>
      </w:pPr>
      <w:rPr>
        <w:rFonts w:cs="Calibri"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CC5A7D"/>
    <w:multiLevelType w:val="hybridMultilevel"/>
    <w:tmpl w:val="63D0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81172C"/>
    <w:multiLevelType w:val="multilevel"/>
    <w:tmpl w:val="6604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C53645"/>
    <w:multiLevelType w:val="multilevel"/>
    <w:tmpl w:val="073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1642E6"/>
    <w:multiLevelType w:val="hybridMultilevel"/>
    <w:tmpl w:val="4766A31E"/>
    <w:lvl w:ilvl="0" w:tplc="57A01CB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8061074">
    <w:abstractNumId w:val="26"/>
  </w:num>
  <w:num w:numId="2" w16cid:durableId="4286707">
    <w:abstractNumId w:val="23"/>
  </w:num>
  <w:num w:numId="3" w16cid:durableId="921183864">
    <w:abstractNumId w:val="5"/>
  </w:num>
  <w:num w:numId="4" w16cid:durableId="953361287">
    <w:abstractNumId w:val="14"/>
  </w:num>
  <w:num w:numId="5" w16cid:durableId="1818186528">
    <w:abstractNumId w:val="36"/>
  </w:num>
  <w:num w:numId="6" w16cid:durableId="1996839367">
    <w:abstractNumId w:val="21"/>
  </w:num>
  <w:num w:numId="7" w16cid:durableId="838234590">
    <w:abstractNumId w:val="32"/>
  </w:num>
  <w:num w:numId="8" w16cid:durableId="1023677328">
    <w:abstractNumId w:val="18"/>
  </w:num>
  <w:num w:numId="9" w16cid:durableId="1181629634">
    <w:abstractNumId w:val="16"/>
  </w:num>
  <w:num w:numId="10" w16cid:durableId="406608623">
    <w:abstractNumId w:val="8"/>
  </w:num>
  <w:num w:numId="11" w16cid:durableId="1347444423">
    <w:abstractNumId w:val="30"/>
  </w:num>
  <w:num w:numId="12" w16cid:durableId="834609734">
    <w:abstractNumId w:val="9"/>
  </w:num>
  <w:num w:numId="13" w16cid:durableId="449516009">
    <w:abstractNumId w:val="0"/>
  </w:num>
  <w:num w:numId="14" w16cid:durableId="566767101">
    <w:abstractNumId w:val="34"/>
  </w:num>
  <w:num w:numId="15" w16cid:durableId="1651473666">
    <w:abstractNumId w:val="17"/>
  </w:num>
  <w:num w:numId="16" w16cid:durableId="134181588">
    <w:abstractNumId w:val="2"/>
  </w:num>
  <w:num w:numId="17" w16cid:durableId="2037465199">
    <w:abstractNumId w:val="15"/>
  </w:num>
  <w:num w:numId="18" w16cid:durableId="1677535266">
    <w:abstractNumId w:val="13"/>
  </w:num>
  <w:num w:numId="19" w16cid:durableId="1031149522">
    <w:abstractNumId w:val="10"/>
  </w:num>
  <w:num w:numId="20" w16cid:durableId="884411845">
    <w:abstractNumId w:val="19"/>
  </w:num>
  <w:num w:numId="21" w16cid:durableId="1737706937">
    <w:abstractNumId w:val="27"/>
  </w:num>
  <w:num w:numId="22" w16cid:durableId="974604466">
    <w:abstractNumId w:val="6"/>
  </w:num>
  <w:num w:numId="23" w16cid:durableId="797146655">
    <w:abstractNumId w:val="1"/>
  </w:num>
  <w:num w:numId="24" w16cid:durableId="950282520">
    <w:abstractNumId w:val="31"/>
  </w:num>
  <w:num w:numId="25" w16cid:durableId="1621374171">
    <w:abstractNumId w:val="11"/>
  </w:num>
  <w:num w:numId="26" w16cid:durableId="1114515805">
    <w:abstractNumId w:val="24"/>
  </w:num>
  <w:num w:numId="27" w16cid:durableId="333799726">
    <w:abstractNumId w:val="22"/>
  </w:num>
  <w:num w:numId="28" w16cid:durableId="2068675392">
    <w:abstractNumId w:val="29"/>
  </w:num>
  <w:num w:numId="29" w16cid:durableId="446703162">
    <w:abstractNumId w:val="12"/>
  </w:num>
  <w:num w:numId="30" w16cid:durableId="163056960">
    <w:abstractNumId w:val="35"/>
  </w:num>
  <w:num w:numId="31" w16cid:durableId="296767358">
    <w:abstractNumId w:val="4"/>
  </w:num>
  <w:num w:numId="32" w16cid:durableId="1635791889">
    <w:abstractNumId w:val="3"/>
  </w:num>
  <w:num w:numId="33" w16cid:durableId="723063711">
    <w:abstractNumId w:val="25"/>
  </w:num>
  <w:num w:numId="34" w16cid:durableId="1998223187">
    <w:abstractNumId w:val="33"/>
  </w:num>
  <w:num w:numId="35" w16cid:durableId="1889223494">
    <w:abstractNumId w:val="7"/>
  </w:num>
  <w:num w:numId="36" w16cid:durableId="820973340">
    <w:abstractNumId w:val="28"/>
  </w:num>
  <w:num w:numId="37" w16cid:durableId="596015243">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2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style="mso-position-horizontal-relative:margin;mso-position-vertical-relative:page;mso-width-relative:margin;mso-height-relative:margin;v-text-anchor:middle" o:allowincell="f" fillcolor="white">
      <v:fill color="white"/>
      <v:stroke weight="2pt"/>
      <v:shadow color="#868686"/>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E0E"/>
    <w:rsid w:val="000000BD"/>
    <w:rsid w:val="00000BA3"/>
    <w:rsid w:val="0000302D"/>
    <w:rsid w:val="00003210"/>
    <w:rsid w:val="00003379"/>
    <w:rsid w:val="0000384C"/>
    <w:rsid w:val="00003B8E"/>
    <w:rsid w:val="000049F6"/>
    <w:rsid w:val="0000540D"/>
    <w:rsid w:val="00007370"/>
    <w:rsid w:val="00007B96"/>
    <w:rsid w:val="00007BBF"/>
    <w:rsid w:val="000106BE"/>
    <w:rsid w:val="00010AE5"/>
    <w:rsid w:val="00010D70"/>
    <w:rsid w:val="00010E74"/>
    <w:rsid w:val="00010EEC"/>
    <w:rsid w:val="0001145D"/>
    <w:rsid w:val="00011B9F"/>
    <w:rsid w:val="00011E3D"/>
    <w:rsid w:val="000121CF"/>
    <w:rsid w:val="000122C2"/>
    <w:rsid w:val="000122CD"/>
    <w:rsid w:val="00012381"/>
    <w:rsid w:val="0001248B"/>
    <w:rsid w:val="00012E87"/>
    <w:rsid w:val="000134E9"/>
    <w:rsid w:val="0001370D"/>
    <w:rsid w:val="00013C12"/>
    <w:rsid w:val="0001402E"/>
    <w:rsid w:val="00014C51"/>
    <w:rsid w:val="00014DBD"/>
    <w:rsid w:val="000156E1"/>
    <w:rsid w:val="00015DC9"/>
    <w:rsid w:val="0001612E"/>
    <w:rsid w:val="0001639D"/>
    <w:rsid w:val="00017ADC"/>
    <w:rsid w:val="000202AA"/>
    <w:rsid w:val="000203A8"/>
    <w:rsid w:val="000204C6"/>
    <w:rsid w:val="000207C4"/>
    <w:rsid w:val="00021076"/>
    <w:rsid w:val="000226DE"/>
    <w:rsid w:val="00022F48"/>
    <w:rsid w:val="00022F82"/>
    <w:rsid w:val="00024075"/>
    <w:rsid w:val="000242B2"/>
    <w:rsid w:val="000242D4"/>
    <w:rsid w:val="000253DE"/>
    <w:rsid w:val="00025538"/>
    <w:rsid w:val="0002619F"/>
    <w:rsid w:val="0002622E"/>
    <w:rsid w:val="00026411"/>
    <w:rsid w:val="00026491"/>
    <w:rsid w:val="00026A83"/>
    <w:rsid w:val="00027985"/>
    <w:rsid w:val="00027D92"/>
    <w:rsid w:val="000306FE"/>
    <w:rsid w:val="00031159"/>
    <w:rsid w:val="000317D0"/>
    <w:rsid w:val="00031E5D"/>
    <w:rsid w:val="00031EB6"/>
    <w:rsid w:val="0003207F"/>
    <w:rsid w:val="000328AE"/>
    <w:rsid w:val="00032D12"/>
    <w:rsid w:val="000337F0"/>
    <w:rsid w:val="000339C0"/>
    <w:rsid w:val="00034195"/>
    <w:rsid w:val="00034BCB"/>
    <w:rsid w:val="00034DE5"/>
    <w:rsid w:val="00035EC7"/>
    <w:rsid w:val="00036227"/>
    <w:rsid w:val="00036266"/>
    <w:rsid w:val="000365B2"/>
    <w:rsid w:val="00036940"/>
    <w:rsid w:val="00036A41"/>
    <w:rsid w:val="00037C1F"/>
    <w:rsid w:val="00037C51"/>
    <w:rsid w:val="00037D27"/>
    <w:rsid w:val="00037FFA"/>
    <w:rsid w:val="0004187B"/>
    <w:rsid w:val="00042281"/>
    <w:rsid w:val="0004261F"/>
    <w:rsid w:val="00042BAF"/>
    <w:rsid w:val="00043E6B"/>
    <w:rsid w:val="00043F36"/>
    <w:rsid w:val="000440AC"/>
    <w:rsid w:val="000441FB"/>
    <w:rsid w:val="0004483E"/>
    <w:rsid w:val="00045D3E"/>
    <w:rsid w:val="00045DCB"/>
    <w:rsid w:val="00046084"/>
    <w:rsid w:val="000460B1"/>
    <w:rsid w:val="00046583"/>
    <w:rsid w:val="000467ED"/>
    <w:rsid w:val="00046B87"/>
    <w:rsid w:val="00047846"/>
    <w:rsid w:val="0004791B"/>
    <w:rsid w:val="0004792C"/>
    <w:rsid w:val="000500C7"/>
    <w:rsid w:val="00050193"/>
    <w:rsid w:val="00050599"/>
    <w:rsid w:val="00050F56"/>
    <w:rsid w:val="00051642"/>
    <w:rsid w:val="00051B40"/>
    <w:rsid w:val="00052CC1"/>
    <w:rsid w:val="00052E0A"/>
    <w:rsid w:val="000545DF"/>
    <w:rsid w:val="00054819"/>
    <w:rsid w:val="000550ED"/>
    <w:rsid w:val="000559A9"/>
    <w:rsid w:val="000567D4"/>
    <w:rsid w:val="00056930"/>
    <w:rsid w:val="000569F1"/>
    <w:rsid w:val="00056C25"/>
    <w:rsid w:val="00056F90"/>
    <w:rsid w:val="00057153"/>
    <w:rsid w:val="000605B1"/>
    <w:rsid w:val="000606D6"/>
    <w:rsid w:val="00060B2C"/>
    <w:rsid w:val="00060EBD"/>
    <w:rsid w:val="000610D9"/>
    <w:rsid w:val="00061D02"/>
    <w:rsid w:val="0006311C"/>
    <w:rsid w:val="00063213"/>
    <w:rsid w:val="00063AAB"/>
    <w:rsid w:val="00063D36"/>
    <w:rsid w:val="00063F29"/>
    <w:rsid w:val="00063F46"/>
    <w:rsid w:val="0006457D"/>
    <w:rsid w:val="00066686"/>
    <w:rsid w:val="00067155"/>
    <w:rsid w:val="00067CE1"/>
    <w:rsid w:val="0007019E"/>
    <w:rsid w:val="000710E7"/>
    <w:rsid w:val="000719E4"/>
    <w:rsid w:val="00071E61"/>
    <w:rsid w:val="0007236A"/>
    <w:rsid w:val="00072F16"/>
    <w:rsid w:val="00074097"/>
    <w:rsid w:val="000744A3"/>
    <w:rsid w:val="000750EF"/>
    <w:rsid w:val="0007541C"/>
    <w:rsid w:val="0007587A"/>
    <w:rsid w:val="00075914"/>
    <w:rsid w:val="00076310"/>
    <w:rsid w:val="00076511"/>
    <w:rsid w:val="0007664E"/>
    <w:rsid w:val="00076B70"/>
    <w:rsid w:val="00077615"/>
    <w:rsid w:val="00077B4B"/>
    <w:rsid w:val="00080141"/>
    <w:rsid w:val="0008089A"/>
    <w:rsid w:val="00080D92"/>
    <w:rsid w:val="0008112D"/>
    <w:rsid w:val="000817AC"/>
    <w:rsid w:val="00081D0E"/>
    <w:rsid w:val="00082051"/>
    <w:rsid w:val="00082DE3"/>
    <w:rsid w:val="00082FEA"/>
    <w:rsid w:val="00083350"/>
    <w:rsid w:val="0008339B"/>
    <w:rsid w:val="0008418B"/>
    <w:rsid w:val="00084D70"/>
    <w:rsid w:val="000850E6"/>
    <w:rsid w:val="00085364"/>
    <w:rsid w:val="000860C2"/>
    <w:rsid w:val="00086413"/>
    <w:rsid w:val="0008712E"/>
    <w:rsid w:val="000900F3"/>
    <w:rsid w:val="00090183"/>
    <w:rsid w:val="0009073B"/>
    <w:rsid w:val="000908CD"/>
    <w:rsid w:val="00090D19"/>
    <w:rsid w:val="000913DA"/>
    <w:rsid w:val="00091A8B"/>
    <w:rsid w:val="0009228E"/>
    <w:rsid w:val="0009271F"/>
    <w:rsid w:val="000927CD"/>
    <w:rsid w:val="000936E4"/>
    <w:rsid w:val="00093EB0"/>
    <w:rsid w:val="00093FBE"/>
    <w:rsid w:val="00094436"/>
    <w:rsid w:val="000954E2"/>
    <w:rsid w:val="000956F4"/>
    <w:rsid w:val="00096884"/>
    <w:rsid w:val="000972EB"/>
    <w:rsid w:val="000977AD"/>
    <w:rsid w:val="000977E4"/>
    <w:rsid w:val="00097EE8"/>
    <w:rsid w:val="000A017E"/>
    <w:rsid w:val="000A0A60"/>
    <w:rsid w:val="000A0D0F"/>
    <w:rsid w:val="000A1544"/>
    <w:rsid w:val="000A1561"/>
    <w:rsid w:val="000A1898"/>
    <w:rsid w:val="000A1B38"/>
    <w:rsid w:val="000A1B70"/>
    <w:rsid w:val="000A1D3E"/>
    <w:rsid w:val="000A1FCD"/>
    <w:rsid w:val="000A22F2"/>
    <w:rsid w:val="000A2A43"/>
    <w:rsid w:val="000A3E6C"/>
    <w:rsid w:val="000A4770"/>
    <w:rsid w:val="000A481D"/>
    <w:rsid w:val="000A4EB1"/>
    <w:rsid w:val="000A4F49"/>
    <w:rsid w:val="000A5759"/>
    <w:rsid w:val="000A6C31"/>
    <w:rsid w:val="000A75B9"/>
    <w:rsid w:val="000A79CC"/>
    <w:rsid w:val="000B0144"/>
    <w:rsid w:val="000B0B15"/>
    <w:rsid w:val="000B130C"/>
    <w:rsid w:val="000B1464"/>
    <w:rsid w:val="000B1E37"/>
    <w:rsid w:val="000B209F"/>
    <w:rsid w:val="000B21D4"/>
    <w:rsid w:val="000B2795"/>
    <w:rsid w:val="000B3827"/>
    <w:rsid w:val="000B3F66"/>
    <w:rsid w:val="000B4567"/>
    <w:rsid w:val="000B51C0"/>
    <w:rsid w:val="000B52D2"/>
    <w:rsid w:val="000B5553"/>
    <w:rsid w:val="000B5E62"/>
    <w:rsid w:val="000B5F93"/>
    <w:rsid w:val="000B68B7"/>
    <w:rsid w:val="000B68E6"/>
    <w:rsid w:val="000B6FD2"/>
    <w:rsid w:val="000B78B4"/>
    <w:rsid w:val="000C00C9"/>
    <w:rsid w:val="000C0B3E"/>
    <w:rsid w:val="000C0EC9"/>
    <w:rsid w:val="000C1348"/>
    <w:rsid w:val="000C1951"/>
    <w:rsid w:val="000C2963"/>
    <w:rsid w:val="000C311E"/>
    <w:rsid w:val="000C3E8E"/>
    <w:rsid w:val="000C4134"/>
    <w:rsid w:val="000C432A"/>
    <w:rsid w:val="000C45A7"/>
    <w:rsid w:val="000C4821"/>
    <w:rsid w:val="000C4CA3"/>
    <w:rsid w:val="000C4DC6"/>
    <w:rsid w:val="000C5016"/>
    <w:rsid w:val="000C53D2"/>
    <w:rsid w:val="000C5D64"/>
    <w:rsid w:val="000C6100"/>
    <w:rsid w:val="000C61C0"/>
    <w:rsid w:val="000C7192"/>
    <w:rsid w:val="000C73C5"/>
    <w:rsid w:val="000C7EC5"/>
    <w:rsid w:val="000D00BB"/>
    <w:rsid w:val="000D08AB"/>
    <w:rsid w:val="000D1254"/>
    <w:rsid w:val="000D188C"/>
    <w:rsid w:val="000D2275"/>
    <w:rsid w:val="000D2971"/>
    <w:rsid w:val="000D29CA"/>
    <w:rsid w:val="000D2B95"/>
    <w:rsid w:val="000D2E88"/>
    <w:rsid w:val="000D33C7"/>
    <w:rsid w:val="000D4B74"/>
    <w:rsid w:val="000D4FFD"/>
    <w:rsid w:val="000D50BA"/>
    <w:rsid w:val="000D5852"/>
    <w:rsid w:val="000D6319"/>
    <w:rsid w:val="000D6859"/>
    <w:rsid w:val="000D6F3C"/>
    <w:rsid w:val="000D78DC"/>
    <w:rsid w:val="000D79C7"/>
    <w:rsid w:val="000D7C98"/>
    <w:rsid w:val="000E0005"/>
    <w:rsid w:val="000E13C7"/>
    <w:rsid w:val="000E158D"/>
    <w:rsid w:val="000E15B6"/>
    <w:rsid w:val="000E1EA4"/>
    <w:rsid w:val="000E2106"/>
    <w:rsid w:val="000E2144"/>
    <w:rsid w:val="000E2204"/>
    <w:rsid w:val="000E252A"/>
    <w:rsid w:val="000E3510"/>
    <w:rsid w:val="000E35B6"/>
    <w:rsid w:val="000E381B"/>
    <w:rsid w:val="000E3A8A"/>
    <w:rsid w:val="000E3ADA"/>
    <w:rsid w:val="000E3DBC"/>
    <w:rsid w:val="000E4672"/>
    <w:rsid w:val="000E5657"/>
    <w:rsid w:val="000E57D0"/>
    <w:rsid w:val="000E5E11"/>
    <w:rsid w:val="000E611C"/>
    <w:rsid w:val="000E6430"/>
    <w:rsid w:val="000E7239"/>
    <w:rsid w:val="000E73E0"/>
    <w:rsid w:val="000E75DE"/>
    <w:rsid w:val="000E7D7B"/>
    <w:rsid w:val="000F0234"/>
    <w:rsid w:val="000F07FC"/>
    <w:rsid w:val="000F0C14"/>
    <w:rsid w:val="000F2707"/>
    <w:rsid w:val="000F2B3F"/>
    <w:rsid w:val="000F3003"/>
    <w:rsid w:val="000F31B5"/>
    <w:rsid w:val="000F3B21"/>
    <w:rsid w:val="000F41AD"/>
    <w:rsid w:val="000F4677"/>
    <w:rsid w:val="000F478F"/>
    <w:rsid w:val="000F5A4D"/>
    <w:rsid w:val="000F5B8E"/>
    <w:rsid w:val="000F5CA5"/>
    <w:rsid w:val="000F67E8"/>
    <w:rsid w:val="000F6EE3"/>
    <w:rsid w:val="000F70A4"/>
    <w:rsid w:val="000F7774"/>
    <w:rsid w:val="00100292"/>
    <w:rsid w:val="001008C6"/>
    <w:rsid w:val="0010091B"/>
    <w:rsid w:val="00100BB3"/>
    <w:rsid w:val="00100EB5"/>
    <w:rsid w:val="00100F06"/>
    <w:rsid w:val="001014B5"/>
    <w:rsid w:val="00101705"/>
    <w:rsid w:val="001017FD"/>
    <w:rsid w:val="001018AB"/>
    <w:rsid w:val="00102329"/>
    <w:rsid w:val="00102B93"/>
    <w:rsid w:val="00103490"/>
    <w:rsid w:val="001034EA"/>
    <w:rsid w:val="00103C5F"/>
    <w:rsid w:val="001047DE"/>
    <w:rsid w:val="00104815"/>
    <w:rsid w:val="00104A68"/>
    <w:rsid w:val="00104B8B"/>
    <w:rsid w:val="00105B9D"/>
    <w:rsid w:val="00105BC9"/>
    <w:rsid w:val="00105BF9"/>
    <w:rsid w:val="00106534"/>
    <w:rsid w:val="00106F0F"/>
    <w:rsid w:val="00106FAB"/>
    <w:rsid w:val="001074C7"/>
    <w:rsid w:val="00107601"/>
    <w:rsid w:val="001101BA"/>
    <w:rsid w:val="00110AC2"/>
    <w:rsid w:val="00110C69"/>
    <w:rsid w:val="001111A9"/>
    <w:rsid w:val="001111AD"/>
    <w:rsid w:val="0011120D"/>
    <w:rsid w:val="0011138E"/>
    <w:rsid w:val="00111C15"/>
    <w:rsid w:val="0011283E"/>
    <w:rsid w:val="00112E02"/>
    <w:rsid w:val="00112E4E"/>
    <w:rsid w:val="00113A30"/>
    <w:rsid w:val="00113CAB"/>
    <w:rsid w:val="00114411"/>
    <w:rsid w:val="001145B5"/>
    <w:rsid w:val="00115F49"/>
    <w:rsid w:val="00116BA4"/>
    <w:rsid w:val="0011717E"/>
    <w:rsid w:val="0011739F"/>
    <w:rsid w:val="00117510"/>
    <w:rsid w:val="001176D4"/>
    <w:rsid w:val="001205D2"/>
    <w:rsid w:val="001212B1"/>
    <w:rsid w:val="00122293"/>
    <w:rsid w:val="00122DCA"/>
    <w:rsid w:val="00122E19"/>
    <w:rsid w:val="001230C9"/>
    <w:rsid w:val="001232C4"/>
    <w:rsid w:val="00123348"/>
    <w:rsid w:val="00123B99"/>
    <w:rsid w:val="0012502F"/>
    <w:rsid w:val="001251FC"/>
    <w:rsid w:val="00125319"/>
    <w:rsid w:val="001253D5"/>
    <w:rsid w:val="0012574A"/>
    <w:rsid w:val="00125DA8"/>
    <w:rsid w:val="001264B5"/>
    <w:rsid w:val="0012668B"/>
    <w:rsid w:val="00126AF1"/>
    <w:rsid w:val="00126EC3"/>
    <w:rsid w:val="001270D3"/>
    <w:rsid w:val="001271B0"/>
    <w:rsid w:val="001278A8"/>
    <w:rsid w:val="0013095C"/>
    <w:rsid w:val="0013098D"/>
    <w:rsid w:val="00130EB2"/>
    <w:rsid w:val="001322F9"/>
    <w:rsid w:val="00132B92"/>
    <w:rsid w:val="00132CBA"/>
    <w:rsid w:val="00132CCF"/>
    <w:rsid w:val="00132F1B"/>
    <w:rsid w:val="001337DE"/>
    <w:rsid w:val="00133B31"/>
    <w:rsid w:val="001343A6"/>
    <w:rsid w:val="001345C2"/>
    <w:rsid w:val="00134897"/>
    <w:rsid w:val="00134CAA"/>
    <w:rsid w:val="00135296"/>
    <w:rsid w:val="00135413"/>
    <w:rsid w:val="00135C45"/>
    <w:rsid w:val="001360EA"/>
    <w:rsid w:val="001362A3"/>
    <w:rsid w:val="00136363"/>
    <w:rsid w:val="00136A18"/>
    <w:rsid w:val="00136BD4"/>
    <w:rsid w:val="00136D12"/>
    <w:rsid w:val="001371B8"/>
    <w:rsid w:val="001379B6"/>
    <w:rsid w:val="00137B5B"/>
    <w:rsid w:val="00137D2F"/>
    <w:rsid w:val="001400D4"/>
    <w:rsid w:val="00140654"/>
    <w:rsid w:val="00140A0F"/>
    <w:rsid w:val="00141AC8"/>
    <w:rsid w:val="0014215D"/>
    <w:rsid w:val="00142168"/>
    <w:rsid w:val="0014289D"/>
    <w:rsid w:val="00143119"/>
    <w:rsid w:val="00143BAB"/>
    <w:rsid w:val="00144D54"/>
    <w:rsid w:val="00145307"/>
    <w:rsid w:val="0014572C"/>
    <w:rsid w:val="00145CA7"/>
    <w:rsid w:val="00146FC1"/>
    <w:rsid w:val="0014740B"/>
    <w:rsid w:val="0014756E"/>
    <w:rsid w:val="001478CC"/>
    <w:rsid w:val="00150254"/>
    <w:rsid w:val="00150684"/>
    <w:rsid w:val="001507B1"/>
    <w:rsid w:val="00151441"/>
    <w:rsid w:val="001515DB"/>
    <w:rsid w:val="0015279A"/>
    <w:rsid w:val="001534B4"/>
    <w:rsid w:val="00153C06"/>
    <w:rsid w:val="00153E72"/>
    <w:rsid w:val="001547D2"/>
    <w:rsid w:val="00154EA0"/>
    <w:rsid w:val="00155094"/>
    <w:rsid w:val="00155502"/>
    <w:rsid w:val="0015563F"/>
    <w:rsid w:val="00155B85"/>
    <w:rsid w:val="00155C90"/>
    <w:rsid w:val="00155DEE"/>
    <w:rsid w:val="00156545"/>
    <w:rsid w:val="00157476"/>
    <w:rsid w:val="001577F2"/>
    <w:rsid w:val="00157CCD"/>
    <w:rsid w:val="00160678"/>
    <w:rsid w:val="00160837"/>
    <w:rsid w:val="00160AC0"/>
    <w:rsid w:val="00160C03"/>
    <w:rsid w:val="00161DB8"/>
    <w:rsid w:val="00162153"/>
    <w:rsid w:val="001623B9"/>
    <w:rsid w:val="0016356E"/>
    <w:rsid w:val="00163B6C"/>
    <w:rsid w:val="00163EAD"/>
    <w:rsid w:val="00163F6D"/>
    <w:rsid w:val="00164743"/>
    <w:rsid w:val="00164752"/>
    <w:rsid w:val="001649AC"/>
    <w:rsid w:val="0016573C"/>
    <w:rsid w:val="00165D5E"/>
    <w:rsid w:val="0016687D"/>
    <w:rsid w:val="00166EAE"/>
    <w:rsid w:val="00167214"/>
    <w:rsid w:val="00171B0D"/>
    <w:rsid w:val="00171D08"/>
    <w:rsid w:val="001720B0"/>
    <w:rsid w:val="00173042"/>
    <w:rsid w:val="00173C6F"/>
    <w:rsid w:val="00173F78"/>
    <w:rsid w:val="00173FF0"/>
    <w:rsid w:val="001740D4"/>
    <w:rsid w:val="001757BE"/>
    <w:rsid w:val="00176344"/>
    <w:rsid w:val="00176390"/>
    <w:rsid w:val="00176516"/>
    <w:rsid w:val="00176C02"/>
    <w:rsid w:val="001772E2"/>
    <w:rsid w:val="0017769E"/>
    <w:rsid w:val="00177D54"/>
    <w:rsid w:val="001800FB"/>
    <w:rsid w:val="00180252"/>
    <w:rsid w:val="001812B1"/>
    <w:rsid w:val="00181EAA"/>
    <w:rsid w:val="00182A1C"/>
    <w:rsid w:val="00182DF7"/>
    <w:rsid w:val="00183063"/>
    <w:rsid w:val="001830ED"/>
    <w:rsid w:val="00183151"/>
    <w:rsid w:val="00183EB5"/>
    <w:rsid w:val="001843B3"/>
    <w:rsid w:val="0018630D"/>
    <w:rsid w:val="001864E3"/>
    <w:rsid w:val="001872E3"/>
    <w:rsid w:val="001874A4"/>
    <w:rsid w:val="001879E5"/>
    <w:rsid w:val="00187ED1"/>
    <w:rsid w:val="001900B4"/>
    <w:rsid w:val="001901F9"/>
    <w:rsid w:val="00191C0C"/>
    <w:rsid w:val="001921A5"/>
    <w:rsid w:val="00192294"/>
    <w:rsid w:val="001924C1"/>
    <w:rsid w:val="0019253E"/>
    <w:rsid w:val="00192669"/>
    <w:rsid w:val="00192E86"/>
    <w:rsid w:val="00193077"/>
    <w:rsid w:val="001931C2"/>
    <w:rsid w:val="0019343F"/>
    <w:rsid w:val="00193529"/>
    <w:rsid w:val="00193D77"/>
    <w:rsid w:val="00193DCE"/>
    <w:rsid w:val="0019442A"/>
    <w:rsid w:val="001965E0"/>
    <w:rsid w:val="00196A63"/>
    <w:rsid w:val="00196E20"/>
    <w:rsid w:val="001A08AB"/>
    <w:rsid w:val="001A1F30"/>
    <w:rsid w:val="001A2157"/>
    <w:rsid w:val="001A2DC6"/>
    <w:rsid w:val="001A3093"/>
    <w:rsid w:val="001A3159"/>
    <w:rsid w:val="001A3619"/>
    <w:rsid w:val="001A361B"/>
    <w:rsid w:val="001A434D"/>
    <w:rsid w:val="001A54E8"/>
    <w:rsid w:val="001A5CCD"/>
    <w:rsid w:val="001A616C"/>
    <w:rsid w:val="001A6C21"/>
    <w:rsid w:val="001A6D76"/>
    <w:rsid w:val="001A7344"/>
    <w:rsid w:val="001A77EC"/>
    <w:rsid w:val="001A79C7"/>
    <w:rsid w:val="001A7D25"/>
    <w:rsid w:val="001A7DD2"/>
    <w:rsid w:val="001A7FEF"/>
    <w:rsid w:val="001B0353"/>
    <w:rsid w:val="001B1104"/>
    <w:rsid w:val="001B1429"/>
    <w:rsid w:val="001B1657"/>
    <w:rsid w:val="001B196E"/>
    <w:rsid w:val="001B1A49"/>
    <w:rsid w:val="001B264E"/>
    <w:rsid w:val="001B2921"/>
    <w:rsid w:val="001B2A22"/>
    <w:rsid w:val="001B2D5C"/>
    <w:rsid w:val="001B2E0D"/>
    <w:rsid w:val="001B309C"/>
    <w:rsid w:val="001B3160"/>
    <w:rsid w:val="001B37B5"/>
    <w:rsid w:val="001B3838"/>
    <w:rsid w:val="001B3C47"/>
    <w:rsid w:val="001B44F0"/>
    <w:rsid w:val="001B63A9"/>
    <w:rsid w:val="001B74EF"/>
    <w:rsid w:val="001C04AD"/>
    <w:rsid w:val="001C062A"/>
    <w:rsid w:val="001C0FCC"/>
    <w:rsid w:val="001C1AD6"/>
    <w:rsid w:val="001C1AE3"/>
    <w:rsid w:val="001C2800"/>
    <w:rsid w:val="001C2E93"/>
    <w:rsid w:val="001C2EEA"/>
    <w:rsid w:val="001C304A"/>
    <w:rsid w:val="001C3533"/>
    <w:rsid w:val="001C3B04"/>
    <w:rsid w:val="001C41F8"/>
    <w:rsid w:val="001C4482"/>
    <w:rsid w:val="001C4E9D"/>
    <w:rsid w:val="001C4FDF"/>
    <w:rsid w:val="001C5B9B"/>
    <w:rsid w:val="001C5FF6"/>
    <w:rsid w:val="001C6B87"/>
    <w:rsid w:val="001C6F67"/>
    <w:rsid w:val="001C7445"/>
    <w:rsid w:val="001C75A7"/>
    <w:rsid w:val="001C7704"/>
    <w:rsid w:val="001C7C0B"/>
    <w:rsid w:val="001C7F6A"/>
    <w:rsid w:val="001D08F7"/>
    <w:rsid w:val="001D0D7F"/>
    <w:rsid w:val="001D11FA"/>
    <w:rsid w:val="001D12A5"/>
    <w:rsid w:val="001D23F4"/>
    <w:rsid w:val="001D342C"/>
    <w:rsid w:val="001D3ACB"/>
    <w:rsid w:val="001D4723"/>
    <w:rsid w:val="001D4B55"/>
    <w:rsid w:val="001D5184"/>
    <w:rsid w:val="001D54B3"/>
    <w:rsid w:val="001D59D3"/>
    <w:rsid w:val="001D5C29"/>
    <w:rsid w:val="001D655F"/>
    <w:rsid w:val="001D6E46"/>
    <w:rsid w:val="001D702F"/>
    <w:rsid w:val="001D7375"/>
    <w:rsid w:val="001D7737"/>
    <w:rsid w:val="001D782C"/>
    <w:rsid w:val="001D7C8F"/>
    <w:rsid w:val="001D7F5E"/>
    <w:rsid w:val="001E00F9"/>
    <w:rsid w:val="001E0128"/>
    <w:rsid w:val="001E06F3"/>
    <w:rsid w:val="001E1CA0"/>
    <w:rsid w:val="001E260A"/>
    <w:rsid w:val="001E2D21"/>
    <w:rsid w:val="001E3266"/>
    <w:rsid w:val="001E331F"/>
    <w:rsid w:val="001E3D4D"/>
    <w:rsid w:val="001E4606"/>
    <w:rsid w:val="001E4780"/>
    <w:rsid w:val="001E49AA"/>
    <w:rsid w:val="001E51EF"/>
    <w:rsid w:val="001E5318"/>
    <w:rsid w:val="001E5417"/>
    <w:rsid w:val="001E6F37"/>
    <w:rsid w:val="001E7271"/>
    <w:rsid w:val="001E7745"/>
    <w:rsid w:val="001E7C2F"/>
    <w:rsid w:val="001E7DFC"/>
    <w:rsid w:val="001F0F9F"/>
    <w:rsid w:val="001F116F"/>
    <w:rsid w:val="001F19B4"/>
    <w:rsid w:val="001F203F"/>
    <w:rsid w:val="001F20C4"/>
    <w:rsid w:val="001F393E"/>
    <w:rsid w:val="001F3C54"/>
    <w:rsid w:val="001F498C"/>
    <w:rsid w:val="001F56C1"/>
    <w:rsid w:val="001F59D3"/>
    <w:rsid w:val="001F5A46"/>
    <w:rsid w:val="001F60FB"/>
    <w:rsid w:val="001F7D83"/>
    <w:rsid w:val="001F7E4A"/>
    <w:rsid w:val="001F7F73"/>
    <w:rsid w:val="001F7FA9"/>
    <w:rsid w:val="002008E5"/>
    <w:rsid w:val="00200D57"/>
    <w:rsid w:val="0020110D"/>
    <w:rsid w:val="00201142"/>
    <w:rsid w:val="002018E1"/>
    <w:rsid w:val="002023F1"/>
    <w:rsid w:val="002026C0"/>
    <w:rsid w:val="00202F45"/>
    <w:rsid w:val="0020338B"/>
    <w:rsid w:val="00203B19"/>
    <w:rsid w:val="00204E46"/>
    <w:rsid w:val="00205BBF"/>
    <w:rsid w:val="00205F2B"/>
    <w:rsid w:val="00206D99"/>
    <w:rsid w:val="00206E7F"/>
    <w:rsid w:val="0020747F"/>
    <w:rsid w:val="00207A04"/>
    <w:rsid w:val="0021032A"/>
    <w:rsid w:val="00211117"/>
    <w:rsid w:val="002114A4"/>
    <w:rsid w:val="0021168D"/>
    <w:rsid w:val="0021174D"/>
    <w:rsid w:val="00211831"/>
    <w:rsid w:val="00211F16"/>
    <w:rsid w:val="00212153"/>
    <w:rsid w:val="00212259"/>
    <w:rsid w:val="002123C7"/>
    <w:rsid w:val="00212F82"/>
    <w:rsid w:val="00213193"/>
    <w:rsid w:val="002131DD"/>
    <w:rsid w:val="00213847"/>
    <w:rsid w:val="00213AA0"/>
    <w:rsid w:val="00213FD1"/>
    <w:rsid w:val="00215614"/>
    <w:rsid w:val="00215AD1"/>
    <w:rsid w:val="00216162"/>
    <w:rsid w:val="0021618A"/>
    <w:rsid w:val="00216B27"/>
    <w:rsid w:val="00216E82"/>
    <w:rsid w:val="00216EBC"/>
    <w:rsid w:val="002171EE"/>
    <w:rsid w:val="00217462"/>
    <w:rsid w:val="00217823"/>
    <w:rsid w:val="00217A01"/>
    <w:rsid w:val="00217FE2"/>
    <w:rsid w:val="002204E9"/>
    <w:rsid w:val="0022053E"/>
    <w:rsid w:val="002209E7"/>
    <w:rsid w:val="00220DE8"/>
    <w:rsid w:val="00221565"/>
    <w:rsid w:val="00221980"/>
    <w:rsid w:val="00221B11"/>
    <w:rsid w:val="002229D4"/>
    <w:rsid w:val="00222BCE"/>
    <w:rsid w:val="002231D2"/>
    <w:rsid w:val="00223751"/>
    <w:rsid w:val="00223944"/>
    <w:rsid w:val="0022478C"/>
    <w:rsid w:val="00224EE4"/>
    <w:rsid w:val="00225F0D"/>
    <w:rsid w:val="002272E4"/>
    <w:rsid w:val="0023046E"/>
    <w:rsid w:val="00230B03"/>
    <w:rsid w:val="002318CE"/>
    <w:rsid w:val="00232009"/>
    <w:rsid w:val="00232946"/>
    <w:rsid w:val="002330A3"/>
    <w:rsid w:val="0023348D"/>
    <w:rsid w:val="00234728"/>
    <w:rsid w:val="00235F66"/>
    <w:rsid w:val="00236EBB"/>
    <w:rsid w:val="0023796B"/>
    <w:rsid w:val="00240158"/>
    <w:rsid w:val="002404D0"/>
    <w:rsid w:val="00240870"/>
    <w:rsid w:val="00241DB0"/>
    <w:rsid w:val="00242894"/>
    <w:rsid w:val="0024296C"/>
    <w:rsid w:val="00242B5E"/>
    <w:rsid w:val="00242C5F"/>
    <w:rsid w:val="00242C96"/>
    <w:rsid w:val="00243C00"/>
    <w:rsid w:val="00243C0F"/>
    <w:rsid w:val="00243C19"/>
    <w:rsid w:val="00244068"/>
    <w:rsid w:val="00244309"/>
    <w:rsid w:val="00244741"/>
    <w:rsid w:val="00244DB4"/>
    <w:rsid w:val="002453D9"/>
    <w:rsid w:val="00245456"/>
    <w:rsid w:val="002456A0"/>
    <w:rsid w:val="00245EC2"/>
    <w:rsid w:val="002462C9"/>
    <w:rsid w:val="0024654D"/>
    <w:rsid w:val="00246A92"/>
    <w:rsid w:val="00246AB7"/>
    <w:rsid w:val="00246BC0"/>
    <w:rsid w:val="00246D62"/>
    <w:rsid w:val="00247050"/>
    <w:rsid w:val="0025042B"/>
    <w:rsid w:val="002506EC"/>
    <w:rsid w:val="0025099A"/>
    <w:rsid w:val="00250E9A"/>
    <w:rsid w:val="00252311"/>
    <w:rsid w:val="00253CE0"/>
    <w:rsid w:val="0025471E"/>
    <w:rsid w:val="0025496D"/>
    <w:rsid w:val="00254BF9"/>
    <w:rsid w:val="00255243"/>
    <w:rsid w:val="002558B9"/>
    <w:rsid w:val="00255A66"/>
    <w:rsid w:val="0025685C"/>
    <w:rsid w:val="00256F2B"/>
    <w:rsid w:val="00256FED"/>
    <w:rsid w:val="00257E78"/>
    <w:rsid w:val="002600E9"/>
    <w:rsid w:val="0026021A"/>
    <w:rsid w:val="002603BB"/>
    <w:rsid w:val="00260D10"/>
    <w:rsid w:val="00260F40"/>
    <w:rsid w:val="0026154D"/>
    <w:rsid w:val="00261655"/>
    <w:rsid w:val="002619FD"/>
    <w:rsid w:val="00261A4B"/>
    <w:rsid w:val="00262379"/>
    <w:rsid w:val="00262866"/>
    <w:rsid w:val="002628F6"/>
    <w:rsid w:val="00262B15"/>
    <w:rsid w:val="00262CA1"/>
    <w:rsid w:val="0026358B"/>
    <w:rsid w:val="00263B80"/>
    <w:rsid w:val="00263F7C"/>
    <w:rsid w:val="002655CE"/>
    <w:rsid w:val="00266DF2"/>
    <w:rsid w:val="00266FAE"/>
    <w:rsid w:val="002672C9"/>
    <w:rsid w:val="00267359"/>
    <w:rsid w:val="00267D93"/>
    <w:rsid w:val="00267E71"/>
    <w:rsid w:val="00270328"/>
    <w:rsid w:val="00270456"/>
    <w:rsid w:val="00271029"/>
    <w:rsid w:val="002718B7"/>
    <w:rsid w:val="00271C4E"/>
    <w:rsid w:val="0027207F"/>
    <w:rsid w:val="00273EB4"/>
    <w:rsid w:val="0027430C"/>
    <w:rsid w:val="00275509"/>
    <w:rsid w:val="00275750"/>
    <w:rsid w:val="002760F8"/>
    <w:rsid w:val="002762F2"/>
    <w:rsid w:val="002771DA"/>
    <w:rsid w:val="002776B1"/>
    <w:rsid w:val="002801CB"/>
    <w:rsid w:val="00280BE8"/>
    <w:rsid w:val="00280FE8"/>
    <w:rsid w:val="00281537"/>
    <w:rsid w:val="00281F37"/>
    <w:rsid w:val="00282602"/>
    <w:rsid w:val="00282FE4"/>
    <w:rsid w:val="002830FE"/>
    <w:rsid w:val="002838B7"/>
    <w:rsid w:val="00283BAB"/>
    <w:rsid w:val="002843DD"/>
    <w:rsid w:val="0028470E"/>
    <w:rsid w:val="00284757"/>
    <w:rsid w:val="00284BEA"/>
    <w:rsid w:val="00285141"/>
    <w:rsid w:val="0028568F"/>
    <w:rsid w:val="0028581D"/>
    <w:rsid w:val="002859CD"/>
    <w:rsid w:val="00285F9F"/>
    <w:rsid w:val="002860F3"/>
    <w:rsid w:val="00286A5A"/>
    <w:rsid w:val="00286E83"/>
    <w:rsid w:val="002871D4"/>
    <w:rsid w:val="00290245"/>
    <w:rsid w:val="002908DE"/>
    <w:rsid w:val="00290EEC"/>
    <w:rsid w:val="002910BB"/>
    <w:rsid w:val="0029119C"/>
    <w:rsid w:val="002914F9"/>
    <w:rsid w:val="00291649"/>
    <w:rsid w:val="00291681"/>
    <w:rsid w:val="00292890"/>
    <w:rsid w:val="00292C3D"/>
    <w:rsid w:val="00292F1E"/>
    <w:rsid w:val="00293C34"/>
    <w:rsid w:val="00294393"/>
    <w:rsid w:val="00294A6B"/>
    <w:rsid w:val="00295414"/>
    <w:rsid w:val="00295BA0"/>
    <w:rsid w:val="00296263"/>
    <w:rsid w:val="002970C5"/>
    <w:rsid w:val="00297292"/>
    <w:rsid w:val="002A00D7"/>
    <w:rsid w:val="002A035D"/>
    <w:rsid w:val="002A08A1"/>
    <w:rsid w:val="002A1445"/>
    <w:rsid w:val="002A155C"/>
    <w:rsid w:val="002A1951"/>
    <w:rsid w:val="002A1DC2"/>
    <w:rsid w:val="002A2063"/>
    <w:rsid w:val="002A25A3"/>
    <w:rsid w:val="002A32FA"/>
    <w:rsid w:val="002A3621"/>
    <w:rsid w:val="002A419F"/>
    <w:rsid w:val="002A4F91"/>
    <w:rsid w:val="002A50F8"/>
    <w:rsid w:val="002A595B"/>
    <w:rsid w:val="002A5A6B"/>
    <w:rsid w:val="002A5BFF"/>
    <w:rsid w:val="002A60CC"/>
    <w:rsid w:val="002A62CB"/>
    <w:rsid w:val="002A7635"/>
    <w:rsid w:val="002A7FC8"/>
    <w:rsid w:val="002A7FCC"/>
    <w:rsid w:val="002B0DDB"/>
    <w:rsid w:val="002B1480"/>
    <w:rsid w:val="002B1CD9"/>
    <w:rsid w:val="002B2163"/>
    <w:rsid w:val="002B280D"/>
    <w:rsid w:val="002B294E"/>
    <w:rsid w:val="002B2EAE"/>
    <w:rsid w:val="002B32F5"/>
    <w:rsid w:val="002B3BA2"/>
    <w:rsid w:val="002B4626"/>
    <w:rsid w:val="002B510E"/>
    <w:rsid w:val="002B53F5"/>
    <w:rsid w:val="002B5921"/>
    <w:rsid w:val="002B5A09"/>
    <w:rsid w:val="002B5C1B"/>
    <w:rsid w:val="002B68A3"/>
    <w:rsid w:val="002B696E"/>
    <w:rsid w:val="002B6B17"/>
    <w:rsid w:val="002B6BC5"/>
    <w:rsid w:val="002B7029"/>
    <w:rsid w:val="002B71EA"/>
    <w:rsid w:val="002B7409"/>
    <w:rsid w:val="002C0D4C"/>
    <w:rsid w:val="002C32B5"/>
    <w:rsid w:val="002C3433"/>
    <w:rsid w:val="002C446C"/>
    <w:rsid w:val="002C46DB"/>
    <w:rsid w:val="002C4928"/>
    <w:rsid w:val="002C4D90"/>
    <w:rsid w:val="002C4F2C"/>
    <w:rsid w:val="002C5AA0"/>
    <w:rsid w:val="002C5E6B"/>
    <w:rsid w:val="002C628D"/>
    <w:rsid w:val="002C6573"/>
    <w:rsid w:val="002C69C7"/>
    <w:rsid w:val="002C6C13"/>
    <w:rsid w:val="002C7D9F"/>
    <w:rsid w:val="002D02D5"/>
    <w:rsid w:val="002D12AE"/>
    <w:rsid w:val="002D16B0"/>
    <w:rsid w:val="002D1922"/>
    <w:rsid w:val="002D1F7E"/>
    <w:rsid w:val="002D24F8"/>
    <w:rsid w:val="002D26CF"/>
    <w:rsid w:val="002D333B"/>
    <w:rsid w:val="002D3484"/>
    <w:rsid w:val="002D3601"/>
    <w:rsid w:val="002D3674"/>
    <w:rsid w:val="002D3DD6"/>
    <w:rsid w:val="002D41CC"/>
    <w:rsid w:val="002D4B42"/>
    <w:rsid w:val="002D5450"/>
    <w:rsid w:val="002D5671"/>
    <w:rsid w:val="002D5CB5"/>
    <w:rsid w:val="002D5CFE"/>
    <w:rsid w:val="002D60A8"/>
    <w:rsid w:val="002D659A"/>
    <w:rsid w:val="002D679E"/>
    <w:rsid w:val="002D6A05"/>
    <w:rsid w:val="002D6B1E"/>
    <w:rsid w:val="002D7AAA"/>
    <w:rsid w:val="002E04BE"/>
    <w:rsid w:val="002E1901"/>
    <w:rsid w:val="002E1A2F"/>
    <w:rsid w:val="002E1A5D"/>
    <w:rsid w:val="002E1DD3"/>
    <w:rsid w:val="002E2E3F"/>
    <w:rsid w:val="002E3EC4"/>
    <w:rsid w:val="002E46FB"/>
    <w:rsid w:val="002E5403"/>
    <w:rsid w:val="002E556B"/>
    <w:rsid w:val="002E58AC"/>
    <w:rsid w:val="002E5BCF"/>
    <w:rsid w:val="002E66FC"/>
    <w:rsid w:val="002E69BA"/>
    <w:rsid w:val="002E701D"/>
    <w:rsid w:val="002E798C"/>
    <w:rsid w:val="002E7E0E"/>
    <w:rsid w:val="002E7FD6"/>
    <w:rsid w:val="002F0D97"/>
    <w:rsid w:val="002F1ADE"/>
    <w:rsid w:val="002F1E67"/>
    <w:rsid w:val="002F299D"/>
    <w:rsid w:val="002F349A"/>
    <w:rsid w:val="002F350C"/>
    <w:rsid w:val="002F355C"/>
    <w:rsid w:val="002F3D2F"/>
    <w:rsid w:val="002F3F59"/>
    <w:rsid w:val="002F3FDF"/>
    <w:rsid w:val="002F4911"/>
    <w:rsid w:val="002F5917"/>
    <w:rsid w:val="002F65C0"/>
    <w:rsid w:val="002F6A76"/>
    <w:rsid w:val="002F734A"/>
    <w:rsid w:val="002F7916"/>
    <w:rsid w:val="002F7B0A"/>
    <w:rsid w:val="0030018F"/>
    <w:rsid w:val="0030030C"/>
    <w:rsid w:val="00300712"/>
    <w:rsid w:val="003016F8"/>
    <w:rsid w:val="00301B5A"/>
    <w:rsid w:val="00301C0F"/>
    <w:rsid w:val="00302112"/>
    <w:rsid w:val="003022A3"/>
    <w:rsid w:val="00303327"/>
    <w:rsid w:val="00304173"/>
    <w:rsid w:val="003045F2"/>
    <w:rsid w:val="00304704"/>
    <w:rsid w:val="00304E03"/>
    <w:rsid w:val="00304F30"/>
    <w:rsid w:val="0030577D"/>
    <w:rsid w:val="00305B75"/>
    <w:rsid w:val="0030693F"/>
    <w:rsid w:val="00306ABD"/>
    <w:rsid w:val="00307411"/>
    <w:rsid w:val="00307BBA"/>
    <w:rsid w:val="00307DF1"/>
    <w:rsid w:val="00307EAA"/>
    <w:rsid w:val="00307FCC"/>
    <w:rsid w:val="003106F3"/>
    <w:rsid w:val="00310C1C"/>
    <w:rsid w:val="00310EE4"/>
    <w:rsid w:val="00311315"/>
    <w:rsid w:val="00311ED3"/>
    <w:rsid w:val="00312014"/>
    <w:rsid w:val="0031367F"/>
    <w:rsid w:val="0031369E"/>
    <w:rsid w:val="00313C08"/>
    <w:rsid w:val="00313C0D"/>
    <w:rsid w:val="00313CDA"/>
    <w:rsid w:val="00314232"/>
    <w:rsid w:val="00314580"/>
    <w:rsid w:val="00314AA8"/>
    <w:rsid w:val="00315711"/>
    <w:rsid w:val="0031597A"/>
    <w:rsid w:val="00315AAA"/>
    <w:rsid w:val="0031619B"/>
    <w:rsid w:val="0031656F"/>
    <w:rsid w:val="003171B4"/>
    <w:rsid w:val="00317643"/>
    <w:rsid w:val="00317AC7"/>
    <w:rsid w:val="003211A6"/>
    <w:rsid w:val="003212F6"/>
    <w:rsid w:val="003216A1"/>
    <w:rsid w:val="00321FD4"/>
    <w:rsid w:val="003227DD"/>
    <w:rsid w:val="00323D69"/>
    <w:rsid w:val="0032442F"/>
    <w:rsid w:val="0032482C"/>
    <w:rsid w:val="00324937"/>
    <w:rsid w:val="003250C3"/>
    <w:rsid w:val="003255BD"/>
    <w:rsid w:val="003257F1"/>
    <w:rsid w:val="00325DD1"/>
    <w:rsid w:val="003266E9"/>
    <w:rsid w:val="0032675D"/>
    <w:rsid w:val="00326789"/>
    <w:rsid w:val="00326A01"/>
    <w:rsid w:val="00326D58"/>
    <w:rsid w:val="0032762B"/>
    <w:rsid w:val="00327A6E"/>
    <w:rsid w:val="00327B0D"/>
    <w:rsid w:val="00327C4C"/>
    <w:rsid w:val="00327FC4"/>
    <w:rsid w:val="003309AC"/>
    <w:rsid w:val="00330A1B"/>
    <w:rsid w:val="00330D2C"/>
    <w:rsid w:val="00331AF6"/>
    <w:rsid w:val="003327F2"/>
    <w:rsid w:val="00332894"/>
    <w:rsid w:val="003334C4"/>
    <w:rsid w:val="003335E9"/>
    <w:rsid w:val="00333CC9"/>
    <w:rsid w:val="00333E2A"/>
    <w:rsid w:val="003346C4"/>
    <w:rsid w:val="003347F6"/>
    <w:rsid w:val="003352ED"/>
    <w:rsid w:val="00335C88"/>
    <w:rsid w:val="00337376"/>
    <w:rsid w:val="003373A8"/>
    <w:rsid w:val="00337550"/>
    <w:rsid w:val="00340635"/>
    <w:rsid w:val="003407DE"/>
    <w:rsid w:val="003410A7"/>
    <w:rsid w:val="00341CD1"/>
    <w:rsid w:val="00342DF6"/>
    <w:rsid w:val="00342EC6"/>
    <w:rsid w:val="003443CA"/>
    <w:rsid w:val="0034440C"/>
    <w:rsid w:val="00344D60"/>
    <w:rsid w:val="00345177"/>
    <w:rsid w:val="00345D35"/>
    <w:rsid w:val="003463F1"/>
    <w:rsid w:val="003470AB"/>
    <w:rsid w:val="00347124"/>
    <w:rsid w:val="0034754B"/>
    <w:rsid w:val="0034782F"/>
    <w:rsid w:val="00347D46"/>
    <w:rsid w:val="0035001E"/>
    <w:rsid w:val="00350766"/>
    <w:rsid w:val="0035081D"/>
    <w:rsid w:val="00350EC0"/>
    <w:rsid w:val="0035103F"/>
    <w:rsid w:val="0035141A"/>
    <w:rsid w:val="003517D6"/>
    <w:rsid w:val="00351E0D"/>
    <w:rsid w:val="00352382"/>
    <w:rsid w:val="00352438"/>
    <w:rsid w:val="00352A71"/>
    <w:rsid w:val="0035301A"/>
    <w:rsid w:val="003531D0"/>
    <w:rsid w:val="003536A8"/>
    <w:rsid w:val="00353E33"/>
    <w:rsid w:val="00354845"/>
    <w:rsid w:val="00354854"/>
    <w:rsid w:val="00355B37"/>
    <w:rsid w:val="00355DE2"/>
    <w:rsid w:val="00355FCF"/>
    <w:rsid w:val="0035601A"/>
    <w:rsid w:val="0035628E"/>
    <w:rsid w:val="0035703E"/>
    <w:rsid w:val="00357919"/>
    <w:rsid w:val="00360612"/>
    <w:rsid w:val="00360A3E"/>
    <w:rsid w:val="00361598"/>
    <w:rsid w:val="003617C3"/>
    <w:rsid w:val="003619AE"/>
    <w:rsid w:val="003619E5"/>
    <w:rsid w:val="00361C55"/>
    <w:rsid w:val="00361FC7"/>
    <w:rsid w:val="003625A1"/>
    <w:rsid w:val="003625B6"/>
    <w:rsid w:val="00362C70"/>
    <w:rsid w:val="00362CF2"/>
    <w:rsid w:val="003631FE"/>
    <w:rsid w:val="00363AD3"/>
    <w:rsid w:val="00364297"/>
    <w:rsid w:val="00364E82"/>
    <w:rsid w:val="00364F62"/>
    <w:rsid w:val="003656F0"/>
    <w:rsid w:val="00365E90"/>
    <w:rsid w:val="0036657B"/>
    <w:rsid w:val="00366836"/>
    <w:rsid w:val="0036703F"/>
    <w:rsid w:val="003704E0"/>
    <w:rsid w:val="00370620"/>
    <w:rsid w:val="00370A72"/>
    <w:rsid w:val="00370DF2"/>
    <w:rsid w:val="00371635"/>
    <w:rsid w:val="003718DD"/>
    <w:rsid w:val="00371A8E"/>
    <w:rsid w:val="003725AF"/>
    <w:rsid w:val="003725C2"/>
    <w:rsid w:val="003725D7"/>
    <w:rsid w:val="0037284B"/>
    <w:rsid w:val="0037290B"/>
    <w:rsid w:val="003732D0"/>
    <w:rsid w:val="00374202"/>
    <w:rsid w:val="003745AF"/>
    <w:rsid w:val="0037468D"/>
    <w:rsid w:val="00374B99"/>
    <w:rsid w:val="00374C78"/>
    <w:rsid w:val="003750F8"/>
    <w:rsid w:val="003751F3"/>
    <w:rsid w:val="00375731"/>
    <w:rsid w:val="00376951"/>
    <w:rsid w:val="00377023"/>
    <w:rsid w:val="003800A2"/>
    <w:rsid w:val="00380848"/>
    <w:rsid w:val="0038099C"/>
    <w:rsid w:val="003811DE"/>
    <w:rsid w:val="00381838"/>
    <w:rsid w:val="00381B38"/>
    <w:rsid w:val="003822AE"/>
    <w:rsid w:val="003827D1"/>
    <w:rsid w:val="00382FA7"/>
    <w:rsid w:val="00383087"/>
    <w:rsid w:val="00383291"/>
    <w:rsid w:val="00384153"/>
    <w:rsid w:val="00384D94"/>
    <w:rsid w:val="003851AD"/>
    <w:rsid w:val="003853BE"/>
    <w:rsid w:val="00385ED3"/>
    <w:rsid w:val="00386986"/>
    <w:rsid w:val="00386A6A"/>
    <w:rsid w:val="00386D87"/>
    <w:rsid w:val="00387022"/>
    <w:rsid w:val="003878DC"/>
    <w:rsid w:val="00387A5E"/>
    <w:rsid w:val="00390303"/>
    <w:rsid w:val="003908A6"/>
    <w:rsid w:val="00391625"/>
    <w:rsid w:val="003917BF"/>
    <w:rsid w:val="003919F4"/>
    <w:rsid w:val="00391FB1"/>
    <w:rsid w:val="0039203C"/>
    <w:rsid w:val="00392140"/>
    <w:rsid w:val="003924AD"/>
    <w:rsid w:val="00392EEC"/>
    <w:rsid w:val="00392F6E"/>
    <w:rsid w:val="00394069"/>
    <w:rsid w:val="00394833"/>
    <w:rsid w:val="00395105"/>
    <w:rsid w:val="00395567"/>
    <w:rsid w:val="00395762"/>
    <w:rsid w:val="00395816"/>
    <w:rsid w:val="003961BB"/>
    <w:rsid w:val="003963AC"/>
    <w:rsid w:val="00396A71"/>
    <w:rsid w:val="00396C8C"/>
    <w:rsid w:val="0039783C"/>
    <w:rsid w:val="00397D75"/>
    <w:rsid w:val="003A0B9A"/>
    <w:rsid w:val="003A1993"/>
    <w:rsid w:val="003A21A0"/>
    <w:rsid w:val="003A227A"/>
    <w:rsid w:val="003A24D7"/>
    <w:rsid w:val="003A437B"/>
    <w:rsid w:val="003A4B76"/>
    <w:rsid w:val="003A4B93"/>
    <w:rsid w:val="003A6047"/>
    <w:rsid w:val="003A60D8"/>
    <w:rsid w:val="003A7D00"/>
    <w:rsid w:val="003B098C"/>
    <w:rsid w:val="003B0CFC"/>
    <w:rsid w:val="003B2C3F"/>
    <w:rsid w:val="003B2E1E"/>
    <w:rsid w:val="003B416F"/>
    <w:rsid w:val="003B48E5"/>
    <w:rsid w:val="003B49A6"/>
    <w:rsid w:val="003B505C"/>
    <w:rsid w:val="003B51EE"/>
    <w:rsid w:val="003B5C5E"/>
    <w:rsid w:val="003B5F42"/>
    <w:rsid w:val="003B6A9E"/>
    <w:rsid w:val="003B6B41"/>
    <w:rsid w:val="003B70A8"/>
    <w:rsid w:val="003B735C"/>
    <w:rsid w:val="003B7CB5"/>
    <w:rsid w:val="003C01DA"/>
    <w:rsid w:val="003C0228"/>
    <w:rsid w:val="003C0315"/>
    <w:rsid w:val="003C063C"/>
    <w:rsid w:val="003C0698"/>
    <w:rsid w:val="003C0C85"/>
    <w:rsid w:val="003C1657"/>
    <w:rsid w:val="003C2B83"/>
    <w:rsid w:val="003C31F3"/>
    <w:rsid w:val="003C3693"/>
    <w:rsid w:val="003C3770"/>
    <w:rsid w:val="003C4A0D"/>
    <w:rsid w:val="003C4DB2"/>
    <w:rsid w:val="003C5699"/>
    <w:rsid w:val="003C5D54"/>
    <w:rsid w:val="003C60A3"/>
    <w:rsid w:val="003C61C6"/>
    <w:rsid w:val="003C6748"/>
    <w:rsid w:val="003C680D"/>
    <w:rsid w:val="003C6A3B"/>
    <w:rsid w:val="003C6B7B"/>
    <w:rsid w:val="003C7D5C"/>
    <w:rsid w:val="003C7FA6"/>
    <w:rsid w:val="003D05CD"/>
    <w:rsid w:val="003D0AE7"/>
    <w:rsid w:val="003D0FA7"/>
    <w:rsid w:val="003D214C"/>
    <w:rsid w:val="003D244A"/>
    <w:rsid w:val="003D372F"/>
    <w:rsid w:val="003D373B"/>
    <w:rsid w:val="003D3863"/>
    <w:rsid w:val="003D3B88"/>
    <w:rsid w:val="003D451A"/>
    <w:rsid w:val="003D5605"/>
    <w:rsid w:val="003D5D2D"/>
    <w:rsid w:val="003D6456"/>
    <w:rsid w:val="003D6628"/>
    <w:rsid w:val="003D6B3C"/>
    <w:rsid w:val="003D6E2D"/>
    <w:rsid w:val="003D7C13"/>
    <w:rsid w:val="003E00D3"/>
    <w:rsid w:val="003E069B"/>
    <w:rsid w:val="003E0D27"/>
    <w:rsid w:val="003E115A"/>
    <w:rsid w:val="003E1774"/>
    <w:rsid w:val="003E1823"/>
    <w:rsid w:val="003E1AA5"/>
    <w:rsid w:val="003E2280"/>
    <w:rsid w:val="003E262D"/>
    <w:rsid w:val="003E26D8"/>
    <w:rsid w:val="003E27E5"/>
    <w:rsid w:val="003E2993"/>
    <w:rsid w:val="003E3451"/>
    <w:rsid w:val="003E3624"/>
    <w:rsid w:val="003E49DE"/>
    <w:rsid w:val="003E56BC"/>
    <w:rsid w:val="003E6990"/>
    <w:rsid w:val="003E6E33"/>
    <w:rsid w:val="003E72C4"/>
    <w:rsid w:val="003E7B8C"/>
    <w:rsid w:val="003E7EFA"/>
    <w:rsid w:val="003F04DE"/>
    <w:rsid w:val="003F0854"/>
    <w:rsid w:val="003F09B2"/>
    <w:rsid w:val="003F14E2"/>
    <w:rsid w:val="003F1B8E"/>
    <w:rsid w:val="003F2536"/>
    <w:rsid w:val="003F29B3"/>
    <w:rsid w:val="003F2D8E"/>
    <w:rsid w:val="003F2F84"/>
    <w:rsid w:val="003F3C83"/>
    <w:rsid w:val="003F3E94"/>
    <w:rsid w:val="003F424B"/>
    <w:rsid w:val="003F4507"/>
    <w:rsid w:val="003F47F6"/>
    <w:rsid w:val="003F588B"/>
    <w:rsid w:val="003F6D18"/>
    <w:rsid w:val="003F79CA"/>
    <w:rsid w:val="004000EC"/>
    <w:rsid w:val="004005CB"/>
    <w:rsid w:val="00400E4C"/>
    <w:rsid w:val="00401379"/>
    <w:rsid w:val="0040156D"/>
    <w:rsid w:val="00401577"/>
    <w:rsid w:val="004015BB"/>
    <w:rsid w:val="004015C1"/>
    <w:rsid w:val="0040223A"/>
    <w:rsid w:val="004023C3"/>
    <w:rsid w:val="004025A0"/>
    <w:rsid w:val="004028B0"/>
    <w:rsid w:val="00402AFD"/>
    <w:rsid w:val="00403544"/>
    <w:rsid w:val="00403600"/>
    <w:rsid w:val="00403ADF"/>
    <w:rsid w:val="00403B24"/>
    <w:rsid w:val="00404554"/>
    <w:rsid w:val="00404B66"/>
    <w:rsid w:val="00404CDA"/>
    <w:rsid w:val="0040574A"/>
    <w:rsid w:val="00406015"/>
    <w:rsid w:val="004067DF"/>
    <w:rsid w:val="0040726A"/>
    <w:rsid w:val="00407A47"/>
    <w:rsid w:val="00407E8D"/>
    <w:rsid w:val="0041008D"/>
    <w:rsid w:val="00410C8C"/>
    <w:rsid w:val="00410FB4"/>
    <w:rsid w:val="00411E3B"/>
    <w:rsid w:val="00411F43"/>
    <w:rsid w:val="00412541"/>
    <w:rsid w:val="004132E0"/>
    <w:rsid w:val="004133AD"/>
    <w:rsid w:val="00414562"/>
    <w:rsid w:val="0041461A"/>
    <w:rsid w:val="004147D7"/>
    <w:rsid w:val="00414920"/>
    <w:rsid w:val="00415A08"/>
    <w:rsid w:val="004161FD"/>
    <w:rsid w:val="0041653B"/>
    <w:rsid w:val="0041678C"/>
    <w:rsid w:val="00416964"/>
    <w:rsid w:val="004171CF"/>
    <w:rsid w:val="004177CF"/>
    <w:rsid w:val="00417856"/>
    <w:rsid w:val="004179C2"/>
    <w:rsid w:val="00420008"/>
    <w:rsid w:val="00420CEF"/>
    <w:rsid w:val="00420D76"/>
    <w:rsid w:val="00421201"/>
    <w:rsid w:val="0042133D"/>
    <w:rsid w:val="004214EF"/>
    <w:rsid w:val="00421598"/>
    <w:rsid w:val="00422A31"/>
    <w:rsid w:val="00422D1A"/>
    <w:rsid w:val="004231B1"/>
    <w:rsid w:val="004237B8"/>
    <w:rsid w:val="0042385F"/>
    <w:rsid w:val="004241FB"/>
    <w:rsid w:val="00425000"/>
    <w:rsid w:val="00425094"/>
    <w:rsid w:val="00426C3D"/>
    <w:rsid w:val="00427564"/>
    <w:rsid w:val="00427690"/>
    <w:rsid w:val="00430AB6"/>
    <w:rsid w:val="004311D0"/>
    <w:rsid w:val="0043188D"/>
    <w:rsid w:val="00431EDB"/>
    <w:rsid w:val="00432059"/>
    <w:rsid w:val="0043206B"/>
    <w:rsid w:val="0043266F"/>
    <w:rsid w:val="004331E8"/>
    <w:rsid w:val="004332AA"/>
    <w:rsid w:val="00434200"/>
    <w:rsid w:val="0043464B"/>
    <w:rsid w:val="00434A99"/>
    <w:rsid w:val="00435221"/>
    <w:rsid w:val="00435657"/>
    <w:rsid w:val="004358B6"/>
    <w:rsid w:val="00436293"/>
    <w:rsid w:val="00436C56"/>
    <w:rsid w:val="00436F2F"/>
    <w:rsid w:val="004374BA"/>
    <w:rsid w:val="00437972"/>
    <w:rsid w:val="00437C1E"/>
    <w:rsid w:val="004403AC"/>
    <w:rsid w:val="004405EA"/>
    <w:rsid w:val="0044114A"/>
    <w:rsid w:val="00441BBF"/>
    <w:rsid w:val="00441C06"/>
    <w:rsid w:val="00441CCD"/>
    <w:rsid w:val="00442017"/>
    <w:rsid w:val="0044224D"/>
    <w:rsid w:val="00442563"/>
    <w:rsid w:val="004428A0"/>
    <w:rsid w:val="0044365C"/>
    <w:rsid w:val="00443716"/>
    <w:rsid w:val="0044497D"/>
    <w:rsid w:val="004452FE"/>
    <w:rsid w:val="004453BA"/>
    <w:rsid w:val="00445500"/>
    <w:rsid w:val="0044557C"/>
    <w:rsid w:val="00445F9C"/>
    <w:rsid w:val="00446582"/>
    <w:rsid w:val="004467FB"/>
    <w:rsid w:val="00446D8E"/>
    <w:rsid w:val="0044764E"/>
    <w:rsid w:val="00447FFD"/>
    <w:rsid w:val="0045026E"/>
    <w:rsid w:val="00450F1F"/>
    <w:rsid w:val="00450F33"/>
    <w:rsid w:val="00451FAB"/>
    <w:rsid w:val="0045253A"/>
    <w:rsid w:val="00452DA2"/>
    <w:rsid w:val="00453ABB"/>
    <w:rsid w:val="004556A4"/>
    <w:rsid w:val="00455808"/>
    <w:rsid w:val="00455F66"/>
    <w:rsid w:val="00455F72"/>
    <w:rsid w:val="00456812"/>
    <w:rsid w:val="00456A18"/>
    <w:rsid w:val="00456BBE"/>
    <w:rsid w:val="0045731A"/>
    <w:rsid w:val="0045778C"/>
    <w:rsid w:val="00457FDA"/>
    <w:rsid w:val="00460346"/>
    <w:rsid w:val="004603B8"/>
    <w:rsid w:val="004605E9"/>
    <w:rsid w:val="0046087D"/>
    <w:rsid w:val="00460EB8"/>
    <w:rsid w:val="00461166"/>
    <w:rsid w:val="004614F9"/>
    <w:rsid w:val="004618D6"/>
    <w:rsid w:val="00462077"/>
    <w:rsid w:val="004620B5"/>
    <w:rsid w:val="00462236"/>
    <w:rsid w:val="004630F3"/>
    <w:rsid w:val="004632ED"/>
    <w:rsid w:val="00463C69"/>
    <w:rsid w:val="00463FD0"/>
    <w:rsid w:val="0046494D"/>
    <w:rsid w:val="00464B74"/>
    <w:rsid w:val="00464F64"/>
    <w:rsid w:val="00465717"/>
    <w:rsid w:val="0046636B"/>
    <w:rsid w:val="0046655F"/>
    <w:rsid w:val="0046675C"/>
    <w:rsid w:val="00466CD0"/>
    <w:rsid w:val="00466FD3"/>
    <w:rsid w:val="0046703E"/>
    <w:rsid w:val="00467CE5"/>
    <w:rsid w:val="00470773"/>
    <w:rsid w:val="00470D7B"/>
    <w:rsid w:val="00471348"/>
    <w:rsid w:val="00471DE9"/>
    <w:rsid w:val="00471FE7"/>
    <w:rsid w:val="0047265F"/>
    <w:rsid w:val="004729D4"/>
    <w:rsid w:val="00472C51"/>
    <w:rsid w:val="00472D69"/>
    <w:rsid w:val="00473E64"/>
    <w:rsid w:val="00474499"/>
    <w:rsid w:val="004744B6"/>
    <w:rsid w:val="0047558D"/>
    <w:rsid w:val="00475A74"/>
    <w:rsid w:val="0047727A"/>
    <w:rsid w:val="00477405"/>
    <w:rsid w:val="00477892"/>
    <w:rsid w:val="00477955"/>
    <w:rsid w:val="00477B02"/>
    <w:rsid w:val="00477F26"/>
    <w:rsid w:val="004802C4"/>
    <w:rsid w:val="004802D8"/>
    <w:rsid w:val="00480BA5"/>
    <w:rsid w:val="00480E28"/>
    <w:rsid w:val="0048165E"/>
    <w:rsid w:val="00481660"/>
    <w:rsid w:val="00481C0D"/>
    <w:rsid w:val="00481D52"/>
    <w:rsid w:val="00482195"/>
    <w:rsid w:val="00482D69"/>
    <w:rsid w:val="004833BC"/>
    <w:rsid w:val="004835A8"/>
    <w:rsid w:val="00483828"/>
    <w:rsid w:val="00483982"/>
    <w:rsid w:val="0048407D"/>
    <w:rsid w:val="00484109"/>
    <w:rsid w:val="0048420E"/>
    <w:rsid w:val="00484B25"/>
    <w:rsid w:val="00485435"/>
    <w:rsid w:val="00485C8C"/>
    <w:rsid w:val="00485F4E"/>
    <w:rsid w:val="00486054"/>
    <w:rsid w:val="004861D7"/>
    <w:rsid w:val="00486394"/>
    <w:rsid w:val="0048656F"/>
    <w:rsid w:val="00486853"/>
    <w:rsid w:val="00487110"/>
    <w:rsid w:val="0048714B"/>
    <w:rsid w:val="00487AAF"/>
    <w:rsid w:val="00490790"/>
    <w:rsid w:val="00490A30"/>
    <w:rsid w:val="00491401"/>
    <w:rsid w:val="00491A08"/>
    <w:rsid w:val="00491AAA"/>
    <w:rsid w:val="00491F44"/>
    <w:rsid w:val="00491FEF"/>
    <w:rsid w:val="0049211A"/>
    <w:rsid w:val="00492E29"/>
    <w:rsid w:val="00493BC2"/>
    <w:rsid w:val="00494204"/>
    <w:rsid w:val="00494351"/>
    <w:rsid w:val="004943DB"/>
    <w:rsid w:val="004943E3"/>
    <w:rsid w:val="004947F0"/>
    <w:rsid w:val="00494E96"/>
    <w:rsid w:val="00494EEE"/>
    <w:rsid w:val="004951EF"/>
    <w:rsid w:val="00495B21"/>
    <w:rsid w:val="004967EE"/>
    <w:rsid w:val="004977BB"/>
    <w:rsid w:val="0049794A"/>
    <w:rsid w:val="004979D1"/>
    <w:rsid w:val="00497BAA"/>
    <w:rsid w:val="004A187B"/>
    <w:rsid w:val="004A1B15"/>
    <w:rsid w:val="004A1E88"/>
    <w:rsid w:val="004A2929"/>
    <w:rsid w:val="004A358B"/>
    <w:rsid w:val="004A4057"/>
    <w:rsid w:val="004A4670"/>
    <w:rsid w:val="004A50BE"/>
    <w:rsid w:val="004A54E7"/>
    <w:rsid w:val="004A6021"/>
    <w:rsid w:val="004A64FE"/>
    <w:rsid w:val="004A6A83"/>
    <w:rsid w:val="004A6B16"/>
    <w:rsid w:val="004A6FCE"/>
    <w:rsid w:val="004A7278"/>
    <w:rsid w:val="004A7925"/>
    <w:rsid w:val="004B0395"/>
    <w:rsid w:val="004B03BC"/>
    <w:rsid w:val="004B0478"/>
    <w:rsid w:val="004B056A"/>
    <w:rsid w:val="004B059B"/>
    <w:rsid w:val="004B08CD"/>
    <w:rsid w:val="004B096A"/>
    <w:rsid w:val="004B238B"/>
    <w:rsid w:val="004B3E72"/>
    <w:rsid w:val="004B3FD3"/>
    <w:rsid w:val="004B4202"/>
    <w:rsid w:val="004B45EA"/>
    <w:rsid w:val="004B4758"/>
    <w:rsid w:val="004B4D67"/>
    <w:rsid w:val="004B540F"/>
    <w:rsid w:val="004B5FAB"/>
    <w:rsid w:val="004B66BE"/>
    <w:rsid w:val="004B6E7D"/>
    <w:rsid w:val="004B7151"/>
    <w:rsid w:val="004B78DF"/>
    <w:rsid w:val="004B7AFA"/>
    <w:rsid w:val="004B7E96"/>
    <w:rsid w:val="004C01C3"/>
    <w:rsid w:val="004C17F5"/>
    <w:rsid w:val="004C2545"/>
    <w:rsid w:val="004C2AE7"/>
    <w:rsid w:val="004C2DFD"/>
    <w:rsid w:val="004C3B82"/>
    <w:rsid w:val="004C3D89"/>
    <w:rsid w:val="004C449E"/>
    <w:rsid w:val="004C4C54"/>
    <w:rsid w:val="004C50CF"/>
    <w:rsid w:val="004C57AC"/>
    <w:rsid w:val="004C5807"/>
    <w:rsid w:val="004C5CA4"/>
    <w:rsid w:val="004C6427"/>
    <w:rsid w:val="004C66A5"/>
    <w:rsid w:val="004C685B"/>
    <w:rsid w:val="004C765F"/>
    <w:rsid w:val="004D052F"/>
    <w:rsid w:val="004D07D9"/>
    <w:rsid w:val="004D0C4D"/>
    <w:rsid w:val="004D0F05"/>
    <w:rsid w:val="004D1169"/>
    <w:rsid w:val="004D1651"/>
    <w:rsid w:val="004D1CDE"/>
    <w:rsid w:val="004D2483"/>
    <w:rsid w:val="004D27CA"/>
    <w:rsid w:val="004D2CC2"/>
    <w:rsid w:val="004D2F63"/>
    <w:rsid w:val="004D3437"/>
    <w:rsid w:val="004D4A81"/>
    <w:rsid w:val="004D4ACD"/>
    <w:rsid w:val="004D52BB"/>
    <w:rsid w:val="004D6195"/>
    <w:rsid w:val="004D64AD"/>
    <w:rsid w:val="004D765A"/>
    <w:rsid w:val="004E00B4"/>
    <w:rsid w:val="004E0A8D"/>
    <w:rsid w:val="004E1128"/>
    <w:rsid w:val="004E1164"/>
    <w:rsid w:val="004E11D1"/>
    <w:rsid w:val="004E1802"/>
    <w:rsid w:val="004E2567"/>
    <w:rsid w:val="004E36FF"/>
    <w:rsid w:val="004E5B45"/>
    <w:rsid w:val="004E63AC"/>
    <w:rsid w:val="004E6B67"/>
    <w:rsid w:val="004E6F30"/>
    <w:rsid w:val="004E70D8"/>
    <w:rsid w:val="004E73FA"/>
    <w:rsid w:val="004E7548"/>
    <w:rsid w:val="004E761C"/>
    <w:rsid w:val="004F0455"/>
    <w:rsid w:val="004F1016"/>
    <w:rsid w:val="004F36FA"/>
    <w:rsid w:val="004F3B40"/>
    <w:rsid w:val="004F3E84"/>
    <w:rsid w:val="004F4E5D"/>
    <w:rsid w:val="004F59D6"/>
    <w:rsid w:val="004F7585"/>
    <w:rsid w:val="00500742"/>
    <w:rsid w:val="00500932"/>
    <w:rsid w:val="00500C08"/>
    <w:rsid w:val="005015CD"/>
    <w:rsid w:val="00502045"/>
    <w:rsid w:val="00502324"/>
    <w:rsid w:val="005024F0"/>
    <w:rsid w:val="00503D3F"/>
    <w:rsid w:val="00503DF0"/>
    <w:rsid w:val="00504B02"/>
    <w:rsid w:val="00504CF3"/>
    <w:rsid w:val="00504E58"/>
    <w:rsid w:val="00504EBE"/>
    <w:rsid w:val="00505447"/>
    <w:rsid w:val="0050655D"/>
    <w:rsid w:val="005068DF"/>
    <w:rsid w:val="00507048"/>
    <w:rsid w:val="00507317"/>
    <w:rsid w:val="00507514"/>
    <w:rsid w:val="00507D22"/>
    <w:rsid w:val="00507D95"/>
    <w:rsid w:val="00507DE4"/>
    <w:rsid w:val="00507F1D"/>
    <w:rsid w:val="00510223"/>
    <w:rsid w:val="0051022C"/>
    <w:rsid w:val="0051031B"/>
    <w:rsid w:val="00510B12"/>
    <w:rsid w:val="00510D83"/>
    <w:rsid w:val="005118A8"/>
    <w:rsid w:val="005119B7"/>
    <w:rsid w:val="0051205F"/>
    <w:rsid w:val="0051294B"/>
    <w:rsid w:val="0051307E"/>
    <w:rsid w:val="00513315"/>
    <w:rsid w:val="00515257"/>
    <w:rsid w:val="00515B13"/>
    <w:rsid w:val="00515B1B"/>
    <w:rsid w:val="00516750"/>
    <w:rsid w:val="00516C0E"/>
    <w:rsid w:val="00517000"/>
    <w:rsid w:val="00517596"/>
    <w:rsid w:val="0051760E"/>
    <w:rsid w:val="005176F4"/>
    <w:rsid w:val="00517E92"/>
    <w:rsid w:val="0052038E"/>
    <w:rsid w:val="00520400"/>
    <w:rsid w:val="005208C1"/>
    <w:rsid w:val="0052221F"/>
    <w:rsid w:val="005239F0"/>
    <w:rsid w:val="00523EC7"/>
    <w:rsid w:val="00524114"/>
    <w:rsid w:val="00524261"/>
    <w:rsid w:val="00524291"/>
    <w:rsid w:val="005254DB"/>
    <w:rsid w:val="0052581B"/>
    <w:rsid w:val="00525A1B"/>
    <w:rsid w:val="00525A72"/>
    <w:rsid w:val="00525B84"/>
    <w:rsid w:val="00526BF4"/>
    <w:rsid w:val="00527216"/>
    <w:rsid w:val="0052771E"/>
    <w:rsid w:val="0053074C"/>
    <w:rsid w:val="00530A2B"/>
    <w:rsid w:val="0053187D"/>
    <w:rsid w:val="00532033"/>
    <w:rsid w:val="00532084"/>
    <w:rsid w:val="00532547"/>
    <w:rsid w:val="00532851"/>
    <w:rsid w:val="00532D48"/>
    <w:rsid w:val="00533609"/>
    <w:rsid w:val="0053452B"/>
    <w:rsid w:val="00534D8A"/>
    <w:rsid w:val="00535335"/>
    <w:rsid w:val="0053675A"/>
    <w:rsid w:val="00536DE9"/>
    <w:rsid w:val="005372CD"/>
    <w:rsid w:val="00537A84"/>
    <w:rsid w:val="00537C68"/>
    <w:rsid w:val="00537FF5"/>
    <w:rsid w:val="00540371"/>
    <w:rsid w:val="00540D09"/>
    <w:rsid w:val="00540E75"/>
    <w:rsid w:val="005416E8"/>
    <w:rsid w:val="00542B3E"/>
    <w:rsid w:val="00542CC8"/>
    <w:rsid w:val="00543C42"/>
    <w:rsid w:val="0054427D"/>
    <w:rsid w:val="00544282"/>
    <w:rsid w:val="00544B4A"/>
    <w:rsid w:val="00544D9A"/>
    <w:rsid w:val="00544F62"/>
    <w:rsid w:val="005455D8"/>
    <w:rsid w:val="00545ECB"/>
    <w:rsid w:val="0054697F"/>
    <w:rsid w:val="0054771B"/>
    <w:rsid w:val="00547776"/>
    <w:rsid w:val="00551307"/>
    <w:rsid w:val="00551B7F"/>
    <w:rsid w:val="00552944"/>
    <w:rsid w:val="005533A3"/>
    <w:rsid w:val="00553590"/>
    <w:rsid w:val="00553F94"/>
    <w:rsid w:val="005540D7"/>
    <w:rsid w:val="00554318"/>
    <w:rsid w:val="0055512B"/>
    <w:rsid w:val="0055526A"/>
    <w:rsid w:val="00555C4B"/>
    <w:rsid w:val="00555D84"/>
    <w:rsid w:val="00556061"/>
    <w:rsid w:val="00556113"/>
    <w:rsid w:val="005561BA"/>
    <w:rsid w:val="00556A58"/>
    <w:rsid w:val="00557138"/>
    <w:rsid w:val="00557299"/>
    <w:rsid w:val="0055744C"/>
    <w:rsid w:val="00557917"/>
    <w:rsid w:val="00557A56"/>
    <w:rsid w:val="0056009C"/>
    <w:rsid w:val="00560547"/>
    <w:rsid w:val="00560946"/>
    <w:rsid w:val="0056127A"/>
    <w:rsid w:val="00561819"/>
    <w:rsid w:val="0056181C"/>
    <w:rsid w:val="005618BF"/>
    <w:rsid w:val="0056206B"/>
    <w:rsid w:val="00563705"/>
    <w:rsid w:val="0056374B"/>
    <w:rsid w:val="00563A2E"/>
    <w:rsid w:val="00563B9C"/>
    <w:rsid w:val="005646D3"/>
    <w:rsid w:val="00564739"/>
    <w:rsid w:val="00564991"/>
    <w:rsid w:val="00564AAE"/>
    <w:rsid w:val="00564FAE"/>
    <w:rsid w:val="005657B7"/>
    <w:rsid w:val="00565F5F"/>
    <w:rsid w:val="00566304"/>
    <w:rsid w:val="0056637A"/>
    <w:rsid w:val="00566471"/>
    <w:rsid w:val="00566BAB"/>
    <w:rsid w:val="00566BBC"/>
    <w:rsid w:val="0056766D"/>
    <w:rsid w:val="00567AD5"/>
    <w:rsid w:val="00570568"/>
    <w:rsid w:val="0057062B"/>
    <w:rsid w:val="00570B29"/>
    <w:rsid w:val="00570B2B"/>
    <w:rsid w:val="00571370"/>
    <w:rsid w:val="00571C0F"/>
    <w:rsid w:val="00572BD2"/>
    <w:rsid w:val="00572EB6"/>
    <w:rsid w:val="00572FBE"/>
    <w:rsid w:val="00572FFF"/>
    <w:rsid w:val="0057326D"/>
    <w:rsid w:val="00573AB3"/>
    <w:rsid w:val="00573C61"/>
    <w:rsid w:val="00573D17"/>
    <w:rsid w:val="00573D7D"/>
    <w:rsid w:val="0057426E"/>
    <w:rsid w:val="005744DB"/>
    <w:rsid w:val="00574767"/>
    <w:rsid w:val="00574BC5"/>
    <w:rsid w:val="00575163"/>
    <w:rsid w:val="00576629"/>
    <w:rsid w:val="00576E05"/>
    <w:rsid w:val="00576E6A"/>
    <w:rsid w:val="005778AC"/>
    <w:rsid w:val="00577FE8"/>
    <w:rsid w:val="005804AB"/>
    <w:rsid w:val="00580CEE"/>
    <w:rsid w:val="00581879"/>
    <w:rsid w:val="005826ED"/>
    <w:rsid w:val="005828F1"/>
    <w:rsid w:val="00582989"/>
    <w:rsid w:val="00582AAF"/>
    <w:rsid w:val="00582ABD"/>
    <w:rsid w:val="00582E2F"/>
    <w:rsid w:val="00582FC7"/>
    <w:rsid w:val="0058301B"/>
    <w:rsid w:val="005830E0"/>
    <w:rsid w:val="00583548"/>
    <w:rsid w:val="00583A15"/>
    <w:rsid w:val="00584517"/>
    <w:rsid w:val="00584A04"/>
    <w:rsid w:val="00585E77"/>
    <w:rsid w:val="00586328"/>
    <w:rsid w:val="00586902"/>
    <w:rsid w:val="00586C56"/>
    <w:rsid w:val="00586C5F"/>
    <w:rsid w:val="005876C0"/>
    <w:rsid w:val="00587E86"/>
    <w:rsid w:val="0059118E"/>
    <w:rsid w:val="00591877"/>
    <w:rsid w:val="005918E4"/>
    <w:rsid w:val="00592889"/>
    <w:rsid w:val="005928B4"/>
    <w:rsid w:val="00593329"/>
    <w:rsid w:val="005939F9"/>
    <w:rsid w:val="00593A51"/>
    <w:rsid w:val="005940AA"/>
    <w:rsid w:val="005940AF"/>
    <w:rsid w:val="0059414B"/>
    <w:rsid w:val="00594732"/>
    <w:rsid w:val="00594D07"/>
    <w:rsid w:val="005959C9"/>
    <w:rsid w:val="005959DB"/>
    <w:rsid w:val="00595E57"/>
    <w:rsid w:val="0059613F"/>
    <w:rsid w:val="005973E5"/>
    <w:rsid w:val="005A0199"/>
    <w:rsid w:val="005A04CC"/>
    <w:rsid w:val="005A0934"/>
    <w:rsid w:val="005A1919"/>
    <w:rsid w:val="005A1F14"/>
    <w:rsid w:val="005A212E"/>
    <w:rsid w:val="005A2876"/>
    <w:rsid w:val="005A3200"/>
    <w:rsid w:val="005A32C4"/>
    <w:rsid w:val="005A33DB"/>
    <w:rsid w:val="005A34C9"/>
    <w:rsid w:val="005A35A0"/>
    <w:rsid w:val="005A365B"/>
    <w:rsid w:val="005A3931"/>
    <w:rsid w:val="005A410D"/>
    <w:rsid w:val="005A447B"/>
    <w:rsid w:val="005A4613"/>
    <w:rsid w:val="005A46C4"/>
    <w:rsid w:val="005A4909"/>
    <w:rsid w:val="005A49AF"/>
    <w:rsid w:val="005A4C24"/>
    <w:rsid w:val="005A5090"/>
    <w:rsid w:val="005A546B"/>
    <w:rsid w:val="005A70EC"/>
    <w:rsid w:val="005B0200"/>
    <w:rsid w:val="005B0B5E"/>
    <w:rsid w:val="005B187B"/>
    <w:rsid w:val="005B2584"/>
    <w:rsid w:val="005B29C3"/>
    <w:rsid w:val="005B2DE6"/>
    <w:rsid w:val="005B34DF"/>
    <w:rsid w:val="005B552E"/>
    <w:rsid w:val="005B57EF"/>
    <w:rsid w:val="005B5997"/>
    <w:rsid w:val="005B5E5B"/>
    <w:rsid w:val="005B6713"/>
    <w:rsid w:val="005B6B35"/>
    <w:rsid w:val="005B71F9"/>
    <w:rsid w:val="005B75CB"/>
    <w:rsid w:val="005B7AEF"/>
    <w:rsid w:val="005B7BFC"/>
    <w:rsid w:val="005B7F4D"/>
    <w:rsid w:val="005C0444"/>
    <w:rsid w:val="005C065E"/>
    <w:rsid w:val="005C09B4"/>
    <w:rsid w:val="005C1A03"/>
    <w:rsid w:val="005C1DA8"/>
    <w:rsid w:val="005C20AA"/>
    <w:rsid w:val="005C2B7E"/>
    <w:rsid w:val="005C3191"/>
    <w:rsid w:val="005C40F5"/>
    <w:rsid w:val="005C479B"/>
    <w:rsid w:val="005C5319"/>
    <w:rsid w:val="005C5397"/>
    <w:rsid w:val="005C5B98"/>
    <w:rsid w:val="005C5CBE"/>
    <w:rsid w:val="005C6EB9"/>
    <w:rsid w:val="005C7204"/>
    <w:rsid w:val="005D017B"/>
    <w:rsid w:val="005D0B94"/>
    <w:rsid w:val="005D0E3C"/>
    <w:rsid w:val="005D16C9"/>
    <w:rsid w:val="005D2816"/>
    <w:rsid w:val="005D28DA"/>
    <w:rsid w:val="005D2C71"/>
    <w:rsid w:val="005D3838"/>
    <w:rsid w:val="005D3F3E"/>
    <w:rsid w:val="005D41D1"/>
    <w:rsid w:val="005D459E"/>
    <w:rsid w:val="005D4D04"/>
    <w:rsid w:val="005D59DA"/>
    <w:rsid w:val="005D59E9"/>
    <w:rsid w:val="005D5FDA"/>
    <w:rsid w:val="005D62DB"/>
    <w:rsid w:val="005D63CF"/>
    <w:rsid w:val="005D6911"/>
    <w:rsid w:val="005D69D2"/>
    <w:rsid w:val="005D6AF7"/>
    <w:rsid w:val="005D7967"/>
    <w:rsid w:val="005E08C0"/>
    <w:rsid w:val="005E0CAD"/>
    <w:rsid w:val="005E1820"/>
    <w:rsid w:val="005E20D9"/>
    <w:rsid w:val="005E2585"/>
    <w:rsid w:val="005E26DA"/>
    <w:rsid w:val="005E3354"/>
    <w:rsid w:val="005E4973"/>
    <w:rsid w:val="005E57C8"/>
    <w:rsid w:val="005E5C38"/>
    <w:rsid w:val="005E7703"/>
    <w:rsid w:val="005E7B71"/>
    <w:rsid w:val="005E7BC0"/>
    <w:rsid w:val="005E7BF5"/>
    <w:rsid w:val="005F072E"/>
    <w:rsid w:val="005F2162"/>
    <w:rsid w:val="005F221E"/>
    <w:rsid w:val="005F2D60"/>
    <w:rsid w:val="005F2E18"/>
    <w:rsid w:val="005F3125"/>
    <w:rsid w:val="005F38D0"/>
    <w:rsid w:val="005F3F50"/>
    <w:rsid w:val="005F4217"/>
    <w:rsid w:val="005F438D"/>
    <w:rsid w:val="005F4AD0"/>
    <w:rsid w:val="005F4B64"/>
    <w:rsid w:val="005F4E7B"/>
    <w:rsid w:val="005F5D1E"/>
    <w:rsid w:val="005F67CB"/>
    <w:rsid w:val="005F6958"/>
    <w:rsid w:val="005F7622"/>
    <w:rsid w:val="005F7F57"/>
    <w:rsid w:val="006004CA"/>
    <w:rsid w:val="00600517"/>
    <w:rsid w:val="00600722"/>
    <w:rsid w:val="00600E9C"/>
    <w:rsid w:val="00601D89"/>
    <w:rsid w:val="00601D92"/>
    <w:rsid w:val="00602106"/>
    <w:rsid w:val="006021E1"/>
    <w:rsid w:val="006023C4"/>
    <w:rsid w:val="00602CB6"/>
    <w:rsid w:val="00603785"/>
    <w:rsid w:val="0060392B"/>
    <w:rsid w:val="00603AB0"/>
    <w:rsid w:val="006041AB"/>
    <w:rsid w:val="0060437F"/>
    <w:rsid w:val="00604408"/>
    <w:rsid w:val="00604CBD"/>
    <w:rsid w:val="00604E8B"/>
    <w:rsid w:val="006057E3"/>
    <w:rsid w:val="00605F40"/>
    <w:rsid w:val="006070E3"/>
    <w:rsid w:val="00607B8D"/>
    <w:rsid w:val="00607D87"/>
    <w:rsid w:val="0061025E"/>
    <w:rsid w:val="006104D8"/>
    <w:rsid w:val="006106E2"/>
    <w:rsid w:val="00610831"/>
    <w:rsid w:val="00611874"/>
    <w:rsid w:val="00611B20"/>
    <w:rsid w:val="00611DC5"/>
    <w:rsid w:val="00612060"/>
    <w:rsid w:val="00612DA6"/>
    <w:rsid w:val="00612E12"/>
    <w:rsid w:val="00614469"/>
    <w:rsid w:val="006147BF"/>
    <w:rsid w:val="00614CE4"/>
    <w:rsid w:val="00614D1F"/>
    <w:rsid w:val="00615008"/>
    <w:rsid w:val="006158E7"/>
    <w:rsid w:val="00615AE0"/>
    <w:rsid w:val="00616210"/>
    <w:rsid w:val="00617515"/>
    <w:rsid w:val="0062007E"/>
    <w:rsid w:val="00620479"/>
    <w:rsid w:val="006206C6"/>
    <w:rsid w:val="00620CA7"/>
    <w:rsid w:val="00621335"/>
    <w:rsid w:val="00621577"/>
    <w:rsid w:val="00621679"/>
    <w:rsid w:val="006218EE"/>
    <w:rsid w:val="00621F80"/>
    <w:rsid w:val="006227A8"/>
    <w:rsid w:val="00622984"/>
    <w:rsid w:val="00622ACE"/>
    <w:rsid w:val="00622BD1"/>
    <w:rsid w:val="00622F84"/>
    <w:rsid w:val="00623245"/>
    <w:rsid w:val="006243AF"/>
    <w:rsid w:val="00624AE9"/>
    <w:rsid w:val="00624FED"/>
    <w:rsid w:val="00625390"/>
    <w:rsid w:val="006253BB"/>
    <w:rsid w:val="00625615"/>
    <w:rsid w:val="006259E4"/>
    <w:rsid w:val="00625CFF"/>
    <w:rsid w:val="00626070"/>
    <w:rsid w:val="00627490"/>
    <w:rsid w:val="0062770C"/>
    <w:rsid w:val="00630032"/>
    <w:rsid w:val="006302B3"/>
    <w:rsid w:val="0063074C"/>
    <w:rsid w:val="006307FB"/>
    <w:rsid w:val="006310AF"/>
    <w:rsid w:val="006312FA"/>
    <w:rsid w:val="006315E4"/>
    <w:rsid w:val="00631CBD"/>
    <w:rsid w:val="00632334"/>
    <w:rsid w:val="00632492"/>
    <w:rsid w:val="006324FB"/>
    <w:rsid w:val="006326F8"/>
    <w:rsid w:val="0063295B"/>
    <w:rsid w:val="00632FBA"/>
    <w:rsid w:val="00633311"/>
    <w:rsid w:val="00633433"/>
    <w:rsid w:val="0063463A"/>
    <w:rsid w:val="0063470F"/>
    <w:rsid w:val="006353BD"/>
    <w:rsid w:val="006356B0"/>
    <w:rsid w:val="0063580A"/>
    <w:rsid w:val="00636562"/>
    <w:rsid w:val="0063677B"/>
    <w:rsid w:val="00636FDA"/>
    <w:rsid w:val="00637636"/>
    <w:rsid w:val="00640152"/>
    <w:rsid w:val="0064023A"/>
    <w:rsid w:val="006408BB"/>
    <w:rsid w:val="006417DC"/>
    <w:rsid w:val="006418FB"/>
    <w:rsid w:val="00641C09"/>
    <w:rsid w:val="00641CA9"/>
    <w:rsid w:val="006437D2"/>
    <w:rsid w:val="00643ADB"/>
    <w:rsid w:val="00643B14"/>
    <w:rsid w:val="0064421A"/>
    <w:rsid w:val="00644582"/>
    <w:rsid w:val="00644710"/>
    <w:rsid w:val="00644C50"/>
    <w:rsid w:val="0064519B"/>
    <w:rsid w:val="00645358"/>
    <w:rsid w:val="00645DA5"/>
    <w:rsid w:val="00647A0B"/>
    <w:rsid w:val="00647B81"/>
    <w:rsid w:val="00647C23"/>
    <w:rsid w:val="00650047"/>
    <w:rsid w:val="00650E7E"/>
    <w:rsid w:val="006520AE"/>
    <w:rsid w:val="00652858"/>
    <w:rsid w:val="006528BE"/>
    <w:rsid w:val="006534A8"/>
    <w:rsid w:val="006539AD"/>
    <w:rsid w:val="0065461F"/>
    <w:rsid w:val="00654780"/>
    <w:rsid w:val="006547C0"/>
    <w:rsid w:val="00654800"/>
    <w:rsid w:val="00654F29"/>
    <w:rsid w:val="0065651F"/>
    <w:rsid w:val="00656C7C"/>
    <w:rsid w:val="00656F91"/>
    <w:rsid w:val="00660C60"/>
    <w:rsid w:val="006616B1"/>
    <w:rsid w:val="006619AF"/>
    <w:rsid w:val="006619BE"/>
    <w:rsid w:val="00661DD6"/>
    <w:rsid w:val="00661FB4"/>
    <w:rsid w:val="00662BD6"/>
    <w:rsid w:val="00662C9B"/>
    <w:rsid w:val="00662DAC"/>
    <w:rsid w:val="0066317A"/>
    <w:rsid w:val="006632C7"/>
    <w:rsid w:val="00663528"/>
    <w:rsid w:val="00663829"/>
    <w:rsid w:val="00663A9B"/>
    <w:rsid w:val="00664234"/>
    <w:rsid w:val="006651D2"/>
    <w:rsid w:val="00665210"/>
    <w:rsid w:val="0066598D"/>
    <w:rsid w:val="00665B60"/>
    <w:rsid w:val="006668E2"/>
    <w:rsid w:val="00666922"/>
    <w:rsid w:val="006677FC"/>
    <w:rsid w:val="00670751"/>
    <w:rsid w:val="006729CC"/>
    <w:rsid w:val="00672B40"/>
    <w:rsid w:val="00673F0B"/>
    <w:rsid w:val="0067404A"/>
    <w:rsid w:val="00674BB0"/>
    <w:rsid w:val="00675B16"/>
    <w:rsid w:val="00675D03"/>
    <w:rsid w:val="0067626F"/>
    <w:rsid w:val="006762F1"/>
    <w:rsid w:val="0067637A"/>
    <w:rsid w:val="006766BD"/>
    <w:rsid w:val="00676D87"/>
    <w:rsid w:val="006770CC"/>
    <w:rsid w:val="006776EA"/>
    <w:rsid w:val="006812A8"/>
    <w:rsid w:val="00682226"/>
    <w:rsid w:val="00682FF1"/>
    <w:rsid w:val="00683189"/>
    <w:rsid w:val="00683674"/>
    <w:rsid w:val="00683720"/>
    <w:rsid w:val="00683D48"/>
    <w:rsid w:val="00684283"/>
    <w:rsid w:val="00684400"/>
    <w:rsid w:val="006844DD"/>
    <w:rsid w:val="00685422"/>
    <w:rsid w:val="006857A7"/>
    <w:rsid w:val="00685933"/>
    <w:rsid w:val="0068617B"/>
    <w:rsid w:val="00686261"/>
    <w:rsid w:val="006869D0"/>
    <w:rsid w:val="00686FB3"/>
    <w:rsid w:val="006873F7"/>
    <w:rsid w:val="00687E6E"/>
    <w:rsid w:val="00687F8B"/>
    <w:rsid w:val="00690288"/>
    <w:rsid w:val="00690319"/>
    <w:rsid w:val="00690A2A"/>
    <w:rsid w:val="00692CE0"/>
    <w:rsid w:val="006945C8"/>
    <w:rsid w:val="00694BEE"/>
    <w:rsid w:val="00694C0E"/>
    <w:rsid w:val="006950E1"/>
    <w:rsid w:val="00695792"/>
    <w:rsid w:val="00695C83"/>
    <w:rsid w:val="00695CB1"/>
    <w:rsid w:val="00695D23"/>
    <w:rsid w:val="0069624C"/>
    <w:rsid w:val="006968C5"/>
    <w:rsid w:val="00696E3B"/>
    <w:rsid w:val="00697457"/>
    <w:rsid w:val="00697BFE"/>
    <w:rsid w:val="006A00B5"/>
    <w:rsid w:val="006A0C0F"/>
    <w:rsid w:val="006A11B6"/>
    <w:rsid w:val="006A12CB"/>
    <w:rsid w:val="006A13BA"/>
    <w:rsid w:val="006A14CD"/>
    <w:rsid w:val="006A18F8"/>
    <w:rsid w:val="006A1BC5"/>
    <w:rsid w:val="006A20BB"/>
    <w:rsid w:val="006A21EF"/>
    <w:rsid w:val="006A2A7A"/>
    <w:rsid w:val="006A2D68"/>
    <w:rsid w:val="006A3249"/>
    <w:rsid w:val="006A38C0"/>
    <w:rsid w:val="006A48C5"/>
    <w:rsid w:val="006A4BC2"/>
    <w:rsid w:val="006A580D"/>
    <w:rsid w:val="006A637A"/>
    <w:rsid w:val="006A6510"/>
    <w:rsid w:val="006A7511"/>
    <w:rsid w:val="006A7B30"/>
    <w:rsid w:val="006B120E"/>
    <w:rsid w:val="006B12B1"/>
    <w:rsid w:val="006B1321"/>
    <w:rsid w:val="006B238B"/>
    <w:rsid w:val="006B35A2"/>
    <w:rsid w:val="006B35BE"/>
    <w:rsid w:val="006B4BEF"/>
    <w:rsid w:val="006B4EAC"/>
    <w:rsid w:val="006B4F73"/>
    <w:rsid w:val="006B5025"/>
    <w:rsid w:val="006B5AB1"/>
    <w:rsid w:val="006B6891"/>
    <w:rsid w:val="006B725C"/>
    <w:rsid w:val="006B7C41"/>
    <w:rsid w:val="006B7E7B"/>
    <w:rsid w:val="006C0299"/>
    <w:rsid w:val="006C04D6"/>
    <w:rsid w:val="006C08C5"/>
    <w:rsid w:val="006C09C5"/>
    <w:rsid w:val="006C1070"/>
    <w:rsid w:val="006C11A3"/>
    <w:rsid w:val="006C1349"/>
    <w:rsid w:val="006C1EE1"/>
    <w:rsid w:val="006C2FC6"/>
    <w:rsid w:val="006C39FD"/>
    <w:rsid w:val="006C459D"/>
    <w:rsid w:val="006C4AD0"/>
    <w:rsid w:val="006C542F"/>
    <w:rsid w:val="006C5623"/>
    <w:rsid w:val="006C6A5C"/>
    <w:rsid w:val="006C744C"/>
    <w:rsid w:val="006C7EAA"/>
    <w:rsid w:val="006C7F49"/>
    <w:rsid w:val="006D04D7"/>
    <w:rsid w:val="006D0637"/>
    <w:rsid w:val="006D07E2"/>
    <w:rsid w:val="006D0A68"/>
    <w:rsid w:val="006D175C"/>
    <w:rsid w:val="006D19CD"/>
    <w:rsid w:val="006D1B7B"/>
    <w:rsid w:val="006D2AAE"/>
    <w:rsid w:val="006D2E73"/>
    <w:rsid w:val="006D362D"/>
    <w:rsid w:val="006D3EB1"/>
    <w:rsid w:val="006D44AC"/>
    <w:rsid w:val="006D453D"/>
    <w:rsid w:val="006D45AE"/>
    <w:rsid w:val="006D462A"/>
    <w:rsid w:val="006D4FC3"/>
    <w:rsid w:val="006D5091"/>
    <w:rsid w:val="006D5C38"/>
    <w:rsid w:val="006D611C"/>
    <w:rsid w:val="006D61B4"/>
    <w:rsid w:val="006D62CE"/>
    <w:rsid w:val="006D68AC"/>
    <w:rsid w:val="006D6B1D"/>
    <w:rsid w:val="006D6C67"/>
    <w:rsid w:val="006D75C2"/>
    <w:rsid w:val="006E024D"/>
    <w:rsid w:val="006E033A"/>
    <w:rsid w:val="006E19B0"/>
    <w:rsid w:val="006E1C67"/>
    <w:rsid w:val="006E1C86"/>
    <w:rsid w:val="006E1FB4"/>
    <w:rsid w:val="006E2187"/>
    <w:rsid w:val="006E2567"/>
    <w:rsid w:val="006E2F85"/>
    <w:rsid w:val="006E4DBE"/>
    <w:rsid w:val="006E4FAA"/>
    <w:rsid w:val="006E5238"/>
    <w:rsid w:val="006E5C2D"/>
    <w:rsid w:val="006E6F38"/>
    <w:rsid w:val="006E7845"/>
    <w:rsid w:val="006E78C3"/>
    <w:rsid w:val="006F0A85"/>
    <w:rsid w:val="006F1309"/>
    <w:rsid w:val="006F1748"/>
    <w:rsid w:val="006F1ACB"/>
    <w:rsid w:val="006F1D71"/>
    <w:rsid w:val="006F28D9"/>
    <w:rsid w:val="006F29FA"/>
    <w:rsid w:val="006F2C39"/>
    <w:rsid w:val="006F2DA7"/>
    <w:rsid w:val="006F2F11"/>
    <w:rsid w:val="006F3A4A"/>
    <w:rsid w:val="006F3AF6"/>
    <w:rsid w:val="006F3FB0"/>
    <w:rsid w:val="006F4370"/>
    <w:rsid w:val="006F479C"/>
    <w:rsid w:val="006F5628"/>
    <w:rsid w:val="006F5711"/>
    <w:rsid w:val="006F5761"/>
    <w:rsid w:val="006F5B79"/>
    <w:rsid w:val="006F5E42"/>
    <w:rsid w:val="006F618E"/>
    <w:rsid w:val="006F799F"/>
    <w:rsid w:val="007000F4"/>
    <w:rsid w:val="00700E6D"/>
    <w:rsid w:val="0070154F"/>
    <w:rsid w:val="00701A72"/>
    <w:rsid w:val="00701C52"/>
    <w:rsid w:val="007023D9"/>
    <w:rsid w:val="00702C06"/>
    <w:rsid w:val="00702EC2"/>
    <w:rsid w:val="00702FEE"/>
    <w:rsid w:val="00703B6F"/>
    <w:rsid w:val="00703BCF"/>
    <w:rsid w:val="00703ECC"/>
    <w:rsid w:val="0070409B"/>
    <w:rsid w:val="007045F2"/>
    <w:rsid w:val="007051FD"/>
    <w:rsid w:val="007056BA"/>
    <w:rsid w:val="007057BC"/>
    <w:rsid w:val="00706216"/>
    <w:rsid w:val="00706241"/>
    <w:rsid w:val="0070664D"/>
    <w:rsid w:val="00706747"/>
    <w:rsid w:val="00707266"/>
    <w:rsid w:val="007073C0"/>
    <w:rsid w:val="0070788B"/>
    <w:rsid w:val="00707EDF"/>
    <w:rsid w:val="00710E99"/>
    <w:rsid w:val="00711009"/>
    <w:rsid w:val="00711448"/>
    <w:rsid w:val="00711739"/>
    <w:rsid w:val="00711B0E"/>
    <w:rsid w:val="00712104"/>
    <w:rsid w:val="0071225E"/>
    <w:rsid w:val="00712603"/>
    <w:rsid w:val="00713090"/>
    <w:rsid w:val="00713BF9"/>
    <w:rsid w:val="00714071"/>
    <w:rsid w:val="00714143"/>
    <w:rsid w:val="007141F1"/>
    <w:rsid w:val="007145EB"/>
    <w:rsid w:val="00716047"/>
    <w:rsid w:val="00716451"/>
    <w:rsid w:val="00716A2F"/>
    <w:rsid w:val="0071792A"/>
    <w:rsid w:val="00717D37"/>
    <w:rsid w:val="00720222"/>
    <w:rsid w:val="0072158D"/>
    <w:rsid w:val="00721627"/>
    <w:rsid w:val="00721709"/>
    <w:rsid w:val="00721F90"/>
    <w:rsid w:val="007223F5"/>
    <w:rsid w:val="00722416"/>
    <w:rsid w:val="00722D33"/>
    <w:rsid w:val="007233C5"/>
    <w:rsid w:val="00723D3B"/>
    <w:rsid w:val="00723E19"/>
    <w:rsid w:val="00723F4B"/>
    <w:rsid w:val="00723F4D"/>
    <w:rsid w:val="0072447D"/>
    <w:rsid w:val="007248BD"/>
    <w:rsid w:val="00724C74"/>
    <w:rsid w:val="00724FD6"/>
    <w:rsid w:val="0072598E"/>
    <w:rsid w:val="00726056"/>
    <w:rsid w:val="0072648E"/>
    <w:rsid w:val="00727937"/>
    <w:rsid w:val="00727A7A"/>
    <w:rsid w:val="00730CEA"/>
    <w:rsid w:val="00731111"/>
    <w:rsid w:val="007312E7"/>
    <w:rsid w:val="007317C3"/>
    <w:rsid w:val="00731F58"/>
    <w:rsid w:val="007320DB"/>
    <w:rsid w:val="007328FD"/>
    <w:rsid w:val="00732C2D"/>
    <w:rsid w:val="007331DF"/>
    <w:rsid w:val="00733375"/>
    <w:rsid w:val="00733EC5"/>
    <w:rsid w:val="0073459B"/>
    <w:rsid w:val="00734924"/>
    <w:rsid w:val="007367A6"/>
    <w:rsid w:val="00736DFD"/>
    <w:rsid w:val="00740666"/>
    <w:rsid w:val="0074066F"/>
    <w:rsid w:val="00740A01"/>
    <w:rsid w:val="00740C28"/>
    <w:rsid w:val="00740C2A"/>
    <w:rsid w:val="00740CD3"/>
    <w:rsid w:val="007411A8"/>
    <w:rsid w:val="00741808"/>
    <w:rsid w:val="007419B4"/>
    <w:rsid w:val="00741F1B"/>
    <w:rsid w:val="00742591"/>
    <w:rsid w:val="00742D88"/>
    <w:rsid w:val="007437BD"/>
    <w:rsid w:val="00743AD9"/>
    <w:rsid w:val="007444A6"/>
    <w:rsid w:val="00744B82"/>
    <w:rsid w:val="0074511D"/>
    <w:rsid w:val="00745798"/>
    <w:rsid w:val="00745AEE"/>
    <w:rsid w:val="00746496"/>
    <w:rsid w:val="00746B30"/>
    <w:rsid w:val="00747388"/>
    <w:rsid w:val="0074788F"/>
    <w:rsid w:val="00747FD2"/>
    <w:rsid w:val="007501D4"/>
    <w:rsid w:val="007502E4"/>
    <w:rsid w:val="00750B20"/>
    <w:rsid w:val="00750D01"/>
    <w:rsid w:val="0075123B"/>
    <w:rsid w:val="00751BBD"/>
    <w:rsid w:val="00751FB7"/>
    <w:rsid w:val="007521B8"/>
    <w:rsid w:val="007523B7"/>
    <w:rsid w:val="00752473"/>
    <w:rsid w:val="007529C2"/>
    <w:rsid w:val="00753046"/>
    <w:rsid w:val="007530FD"/>
    <w:rsid w:val="00754A15"/>
    <w:rsid w:val="00754AA4"/>
    <w:rsid w:val="007560BA"/>
    <w:rsid w:val="00756107"/>
    <w:rsid w:val="00756604"/>
    <w:rsid w:val="00756644"/>
    <w:rsid w:val="00756DC1"/>
    <w:rsid w:val="007573BC"/>
    <w:rsid w:val="007600DD"/>
    <w:rsid w:val="00760264"/>
    <w:rsid w:val="00760FD4"/>
    <w:rsid w:val="007629C5"/>
    <w:rsid w:val="00762F83"/>
    <w:rsid w:val="00763035"/>
    <w:rsid w:val="00763276"/>
    <w:rsid w:val="0076342B"/>
    <w:rsid w:val="00763847"/>
    <w:rsid w:val="0076387C"/>
    <w:rsid w:val="007638E2"/>
    <w:rsid w:val="00763D38"/>
    <w:rsid w:val="00764050"/>
    <w:rsid w:val="0076415B"/>
    <w:rsid w:val="00765788"/>
    <w:rsid w:val="00765BDD"/>
    <w:rsid w:val="0076604C"/>
    <w:rsid w:val="0076689A"/>
    <w:rsid w:val="007672AE"/>
    <w:rsid w:val="00767621"/>
    <w:rsid w:val="00767AA9"/>
    <w:rsid w:val="00767AEF"/>
    <w:rsid w:val="00767BFB"/>
    <w:rsid w:val="007707CF"/>
    <w:rsid w:val="00770917"/>
    <w:rsid w:val="00770F13"/>
    <w:rsid w:val="007712F0"/>
    <w:rsid w:val="00771387"/>
    <w:rsid w:val="0077192D"/>
    <w:rsid w:val="00772111"/>
    <w:rsid w:val="00772446"/>
    <w:rsid w:val="007725FB"/>
    <w:rsid w:val="00772893"/>
    <w:rsid w:val="00772F4B"/>
    <w:rsid w:val="00774293"/>
    <w:rsid w:val="007748C7"/>
    <w:rsid w:val="00774C25"/>
    <w:rsid w:val="007758A1"/>
    <w:rsid w:val="00775CDD"/>
    <w:rsid w:val="00775EC3"/>
    <w:rsid w:val="00776061"/>
    <w:rsid w:val="00776B15"/>
    <w:rsid w:val="00777967"/>
    <w:rsid w:val="007805E9"/>
    <w:rsid w:val="007806DD"/>
    <w:rsid w:val="00780721"/>
    <w:rsid w:val="0078102A"/>
    <w:rsid w:val="00782217"/>
    <w:rsid w:val="00782284"/>
    <w:rsid w:val="00782879"/>
    <w:rsid w:val="00782941"/>
    <w:rsid w:val="00782CCB"/>
    <w:rsid w:val="00783116"/>
    <w:rsid w:val="00783EAF"/>
    <w:rsid w:val="0078475F"/>
    <w:rsid w:val="00784868"/>
    <w:rsid w:val="007852FD"/>
    <w:rsid w:val="00785563"/>
    <w:rsid w:val="007855A0"/>
    <w:rsid w:val="0078704F"/>
    <w:rsid w:val="007873BB"/>
    <w:rsid w:val="0078759F"/>
    <w:rsid w:val="00787610"/>
    <w:rsid w:val="00790E7F"/>
    <w:rsid w:val="00790ED6"/>
    <w:rsid w:val="0079114F"/>
    <w:rsid w:val="00791F56"/>
    <w:rsid w:val="0079267A"/>
    <w:rsid w:val="007927D2"/>
    <w:rsid w:val="00792861"/>
    <w:rsid w:val="007931EC"/>
    <w:rsid w:val="00793275"/>
    <w:rsid w:val="0079337F"/>
    <w:rsid w:val="007935B8"/>
    <w:rsid w:val="0079501D"/>
    <w:rsid w:val="0079521F"/>
    <w:rsid w:val="00795487"/>
    <w:rsid w:val="00795757"/>
    <w:rsid w:val="00795C2E"/>
    <w:rsid w:val="00795C53"/>
    <w:rsid w:val="00796241"/>
    <w:rsid w:val="00796718"/>
    <w:rsid w:val="00796BA5"/>
    <w:rsid w:val="00796BCC"/>
    <w:rsid w:val="00796CFA"/>
    <w:rsid w:val="0079720A"/>
    <w:rsid w:val="0079758B"/>
    <w:rsid w:val="00797E26"/>
    <w:rsid w:val="00797E44"/>
    <w:rsid w:val="007A0B54"/>
    <w:rsid w:val="007A0FC1"/>
    <w:rsid w:val="007A121C"/>
    <w:rsid w:val="007A25A6"/>
    <w:rsid w:val="007A25DE"/>
    <w:rsid w:val="007A27E5"/>
    <w:rsid w:val="007A3109"/>
    <w:rsid w:val="007A5353"/>
    <w:rsid w:val="007A5539"/>
    <w:rsid w:val="007A55CF"/>
    <w:rsid w:val="007A56D5"/>
    <w:rsid w:val="007A5EF2"/>
    <w:rsid w:val="007A706F"/>
    <w:rsid w:val="007A70D8"/>
    <w:rsid w:val="007A7227"/>
    <w:rsid w:val="007A78FD"/>
    <w:rsid w:val="007A7B71"/>
    <w:rsid w:val="007A7D45"/>
    <w:rsid w:val="007B1077"/>
    <w:rsid w:val="007B152C"/>
    <w:rsid w:val="007B154A"/>
    <w:rsid w:val="007B1C75"/>
    <w:rsid w:val="007B1F63"/>
    <w:rsid w:val="007B2394"/>
    <w:rsid w:val="007B2B0B"/>
    <w:rsid w:val="007B31EE"/>
    <w:rsid w:val="007B3268"/>
    <w:rsid w:val="007B4880"/>
    <w:rsid w:val="007B4B24"/>
    <w:rsid w:val="007B4CD7"/>
    <w:rsid w:val="007B5040"/>
    <w:rsid w:val="007B5601"/>
    <w:rsid w:val="007B59B3"/>
    <w:rsid w:val="007B5E0E"/>
    <w:rsid w:val="007B677E"/>
    <w:rsid w:val="007B6C59"/>
    <w:rsid w:val="007B7318"/>
    <w:rsid w:val="007B73F6"/>
    <w:rsid w:val="007B7B36"/>
    <w:rsid w:val="007B7D50"/>
    <w:rsid w:val="007C0439"/>
    <w:rsid w:val="007C065B"/>
    <w:rsid w:val="007C0C70"/>
    <w:rsid w:val="007C0D10"/>
    <w:rsid w:val="007C133C"/>
    <w:rsid w:val="007C19FA"/>
    <w:rsid w:val="007C2145"/>
    <w:rsid w:val="007C2406"/>
    <w:rsid w:val="007C2778"/>
    <w:rsid w:val="007C35DE"/>
    <w:rsid w:val="007C3905"/>
    <w:rsid w:val="007C3BCF"/>
    <w:rsid w:val="007C45B2"/>
    <w:rsid w:val="007C4B02"/>
    <w:rsid w:val="007C4DA9"/>
    <w:rsid w:val="007C530C"/>
    <w:rsid w:val="007C5D8A"/>
    <w:rsid w:val="007C5E6F"/>
    <w:rsid w:val="007C63B3"/>
    <w:rsid w:val="007C679E"/>
    <w:rsid w:val="007C786B"/>
    <w:rsid w:val="007C7B67"/>
    <w:rsid w:val="007D00EA"/>
    <w:rsid w:val="007D05DA"/>
    <w:rsid w:val="007D0F82"/>
    <w:rsid w:val="007D1177"/>
    <w:rsid w:val="007D117B"/>
    <w:rsid w:val="007D157C"/>
    <w:rsid w:val="007D1868"/>
    <w:rsid w:val="007D1B8C"/>
    <w:rsid w:val="007D2171"/>
    <w:rsid w:val="007D2637"/>
    <w:rsid w:val="007D3635"/>
    <w:rsid w:val="007D4A29"/>
    <w:rsid w:val="007D4EB4"/>
    <w:rsid w:val="007D5B4B"/>
    <w:rsid w:val="007D5E2E"/>
    <w:rsid w:val="007D5EC6"/>
    <w:rsid w:val="007D65CF"/>
    <w:rsid w:val="007D6B5C"/>
    <w:rsid w:val="007D79F8"/>
    <w:rsid w:val="007D7CEE"/>
    <w:rsid w:val="007E0BDB"/>
    <w:rsid w:val="007E0C47"/>
    <w:rsid w:val="007E1061"/>
    <w:rsid w:val="007E1FB0"/>
    <w:rsid w:val="007E205B"/>
    <w:rsid w:val="007E257D"/>
    <w:rsid w:val="007E2981"/>
    <w:rsid w:val="007E3360"/>
    <w:rsid w:val="007E36C3"/>
    <w:rsid w:val="007E3816"/>
    <w:rsid w:val="007E407A"/>
    <w:rsid w:val="007E43D1"/>
    <w:rsid w:val="007E4C40"/>
    <w:rsid w:val="007E4CD1"/>
    <w:rsid w:val="007E5533"/>
    <w:rsid w:val="007E5D76"/>
    <w:rsid w:val="007E67B7"/>
    <w:rsid w:val="007E6875"/>
    <w:rsid w:val="007E72E5"/>
    <w:rsid w:val="007E75BB"/>
    <w:rsid w:val="007E76C4"/>
    <w:rsid w:val="007E7A09"/>
    <w:rsid w:val="007E7DE7"/>
    <w:rsid w:val="007F06B1"/>
    <w:rsid w:val="007F1725"/>
    <w:rsid w:val="007F18B5"/>
    <w:rsid w:val="007F27D4"/>
    <w:rsid w:val="007F2B65"/>
    <w:rsid w:val="007F34B2"/>
    <w:rsid w:val="007F47AF"/>
    <w:rsid w:val="007F4860"/>
    <w:rsid w:val="007F4AE1"/>
    <w:rsid w:val="007F4CBA"/>
    <w:rsid w:val="007F5E5E"/>
    <w:rsid w:val="007F65BD"/>
    <w:rsid w:val="007F6C70"/>
    <w:rsid w:val="007F7110"/>
    <w:rsid w:val="00800694"/>
    <w:rsid w:val="008007BB"/>
    <w:rsid w:val="008012A2"/>
    <w:rsid w:val="00801ECE"/>
    <w:rsid w:val="0080319E"/>
    <w:rsid w:val="008034A9"/>
    <w:rsid w:val="00803A6F"/>
    <w:rsid w:val="008040A3"/>
    <w:rsid w:val="00804D1A"/>
    <w:rsid w:val="00804F8E"/>
    <w:rsid w:val="0080584E"/>
    <w:rsid w:val="008061B0"/>
    <w:rsid w:val="00806483"/>
    <w:rsid w:val="0080713C"/>
    <w:rsid w:val="008075C7"/>
    <w:rsid w:val="00807C6E"/>
    <w:rsid w:val="00807D41"/>
    <w:rsid w:val="0081072C"/>
    <w:rsid w:val="00810BD0"/>
    <w:rsid w:val="00810D29"/>
    <w:rsid w:val="0081157E"/>
    <w:rsid w:val="008125E3"/>
    <w:rsid w:val="008127F8"/>
    <w:rsid w:val="00812CC3"/>
    <w:rsid w:val="008130CB"/>
    <w:rsid w:val="008130D9"/>
    <w:rsid w:val="00813224"/>
    <w:rsid w:val="00814050"/>
    <w:rsid w:val="0081421B"/>
    <w:rsid w:val="00814BA5"/>
    <w:rsid w:val="00814EDA"/>
    <w:rsid w:val="0081530F"/>
    <w:rsid w:val="00815A86"/>
    <w:rsid w:val="00815D54"/>
    <w:rsid w:val="00816613"/>
    <w:rsid w:val="0081686C"/>
    <w:rsid w:val="00816CBC"/>
    <w:rsid w:val="00816FD1"/>
    <w:rsid w:val="00817016"/>
    <w:rsid w:val="0081742E"/>
    <w:rsid w:val="00817687"/>
    <w:rsid w:val="00817750"/>
    <w:rsid w:val="00817909"/>
    <w:rsid w:val="008201D3"/>
    <w:rsid w:val="008205DE"/>
    <w:rsid w:val="008207E5"/>
    <w:rsid w:val="00820C25"/>
    <w:rsid w:val="00820D4D"/>
    <w:rsid w:val="00820F2B"/>
    <w:rsid w:val="00821B14"/>
    <w:rsid w:val="00821B71"/>
    <w:rsid w:val="00821EC4"/>
    <w:rsid w:val="008222F6"/>
    <w:rsid w:val="0082246C"/>
    <w:rsid w:val="008228E6"/>
    <w:rsid w:val="00822F63"/>
    <w:rsid w:val="00823535"/>
    <w:rsid w:val="008238F9"/>
    <w:rsid w:val="00823DF4"/>
    <w:rsid w:val="00823F79"/>
    <w:rsid w:val="00824690"/>
    <w:rsid w:val="0082552E"/>
    <w:rsid w:val="008255AC"/>
    <w:rsid w:val="00825644"/>
    <w:rsid w:val="00825BBC"/>
    <w:rsid w:val="0082606E"/>
    <w:rsid w:val="00826767"/>
    <w:rsid w:val="00826B2A"/>
    <w:rsid w:val="00826C2D"/>
    <w:rsid w:val="0082767A"/>
    <w:rsid w:val="00830EAE"/>
    <w:rsid w:val="008310FD"/>
    <w:rsid w:val="00831F6C"/>
    <w:rsid w:val="00832407"/>
    <w:rsid w:val="00832643"/>
    <w:rsid w:val="00832909"/>
    <w:rsid w:val="00832B1C"/>
    <w:rsid w:val="00833EF6"/>
    <w:rsid w:val="008345FD"/>
    <w:rsid w:val="00834687"/>
    <w:rsid w:val="00834AA0"/>
    <w:rsid w:val="00836277"/>
    <w:rsid w:val="008366BC"/>
    <w:rsid w:val="008402DC"/>
    <w:rsid w:val="008410EE"/>
    <w:rsid w:val="00842604"/>
    <w:rsid w:val="0084269D"/>
    <w:rsid w:val="00842801"/>
    <w:rsid w:val="00842C2B"/>
    <w:rsid w:val="00842D6F"/>
    <w:rsid w:val="00842EA8"/>
    <w:rsid w:val="00844EE6"/>
    <w:rsid w:val="0084516D"/>
    <w:rsid w:val="0084555C"/>
    <w:rsid w:val="00845E29"/>
    <w:rsid w:val="0084601B"/>
    <w:rsid w:val="00846B32"/>
    <w:rsid w:val="00847566"/>
    <w:rsid w:val="00850099"/>
    <w:rsid w:val="00850E43"/>
    <w:rsid w:val="0085120E"/>
    <w:rsid w:val="00851445"/>
    <w:rsid w:val="008515F8"/>
    <w:rsid w:val="00852501"/>
    <w:rsid w:val="00852B7D"/>
    <w:rsid w:val="00852EBA"/>
    <w:rsid w:val="00852EDB"/>
    <w:rsid w:val="00853174"/>
    <w:rsid w:val="00853223"/>
    <w:rsid w:val="0085355C"/>
    <w:rsid w:val="008539A2"/>
    <w:rsid w:val="008541D6"/>
    <w:rsid w:val="008557D1"/>
    <w:rsid w:val="00855B22"/>
    <w:rsid w:val="00855BC4"/>
    <w:rsid w:val="00856010"/>
    <w:rsid w:val="0085705C"/>
    <w:rsid w:val="00860A46"/>
    <w:rsid w:val="00860D1A"/>
    <w:rsid w:val="0086126F"/>
    <w:rsid w:val="00861410"/>
    <w:rsid w:val="008615AE"/>
    <w:rsid w:val="0086178C"/>
    <w:rsid w:val="00862637"/>
    <w:rsid w:val="008629E4"/>
    <w:rsid w:val="00862CF3"/>
    <w:rsid w:val="00862CFD"/>
    <w:rsid w:val="00862D72"/>
    <w:rsid w:val="008634AD"/>
    <w:rsid w:val="008643A2"/>
    <w:rsid w:val="008644D1"/>
    <w:rsid w:val="00864946"/>
    <w:rsid w:val="0086564C"/>
    <w:rsid w:val="0086574C"/>
    <w:rsid w:val="008658EF"/>
    <w:rsid w:val="00865DE0"/>
    <w:rsid w:val="00865F67"/>
    <w:rsid w:val="008660E7"/>
    <w:rsid w:val="00866388"/>
    <w:rsid w:val="008663EA"/>
    <w:rsid w:val="008664C3"/>
    <w:rsid w:val="00866623"/>
    <w:rsid w:val="00866B7C"/>
    <w:rsid w:val="00866FA1"/>
    <w:rsid w:val="00867126"/>
    <w:rsid w:val="008679DD"/>
    <w:rsid w:val="00867D2F"/>
    <w:rsid w:val="008704E1"/>
    <w:rsid w:val="008708F4"/>
    <w:rsid w:val="00870D65"/>
    <w:rsid w:val="008719AA"/>
    <w:rsid w:val="00871A88"/>
    <w:rsid w:val="00871D63"/>
    <w:rsid w:val="00871FF9"/>
    <w:rsid w:val="00872038"/>
    <w:rsid w:val="00872928"/>
    <w:rsid w:val="008735C5"/>
    <w:rsid w:val="00873A5A"/>
    <w:rsid w:val="00873D17"/>
    <w:rsid w:val="0087455C"/>
    <w:rsid w:val="008752BF"/>
    <w:rsid w:val="0087644E"/>
    <w:rsid w:val="00876AE1"/>
    <w:rsid w:val="00876FAD"/>
    <w:rsid w:val="0087753A"/>
    <w:rsid w:val="008776AE"/>
    <w:rsid w:val="008778BE"/>
    <w:rsid w:val="00877C6E"/>
    <w:rsid w:val="00877CFA"/>
    <w:rsid w:val="00880DBB"/>
    <w:rsid w:val="00881597"/>
    <w:rsid w:val="00881611"/>
    <w:rsid w:val="0088199A"/>
    <w:rsid w:val="00881ADE"/>
    <w:rsid w:val="008823AB"/>
    <w:rsid w:val="0088290F"/>
    <w:rsid w:val="00882E7A"/>
    <w:rsid w:val="00882FD2"/>
    <w:rsid w:val="008832DD"/>
    <w:rsid w:val="00883495"/>
    <w:rsid w:val="00883C22"/>
    <w:rsid w:val="00883DEB"/>
    <w:rsid w:val="00884716"/>
    <w:rsid w:val="008850AC"/>
    <w:rsid w:val="0088534C"/>
    <w:rsid w:val="00885490"/>
    <w:rsid w:val="00885AFC"/>
    <w:rsid w:val="00886B17"/>
    <w:rsid w:val="00887114"/>
    <w:rsid w:val="0088751B"/>
    <w:rsid w:val="00887D0B"/>
    <w:rsid w:val="00890B74"/>
    <w:rsid w:val="00890B9B"/>
    <w:rsid w:val="00891696"/>
    <w:rsid w:val="00892949"/>
    <w:rsid w:val="00892E6B"/>
    <w:rsid w:val="008935EF"/>
    <w:rsid w:val="0089404B"/>
    <w:rsid w:val="00894117"/>
    <w:rsid w:val="008941E6"/>
    <w:rsid w:val="00894A7D"/>
    <w:rsid w:val="008951C8"/>
    <w:rsid w:val="0089524D"/>
    <w:rsid w:val="008952BD"/>
    <w:rsid w:val="00895C00"/>
    <w:rsid w:val="00896272"/>
    <w:rsid w:val="0089633E"/>
    <w:rsid w:val="00896E04"/>
    <w:rsid w:val="00896F48"/>
    <w:rsid w:val="00897268"/>
    <w:rsid w:val="00897E38"/>
    <w:rsid w:val="00897EA1"/>
    <w:rsid w:val="008A0003"/>
    <w:rsid w:val="008A0FFE"/>
    <w:rsid w:val="008A1F4A"/>
    <w:rsid w:val="008A2C9B"/>
    <w:rsid w:val="008A2E21"/>
    <w:rsid w:val="008A3133"/>
    <w:rsid w:val="008A34C1"/>
    <w:rsid w:val="008A4413"/>
    <w:rsid w:val="008A4BDF"/>
    <w:rsid w:val="008A5C25"/>
    <w:rsid w:val="008A5EFA"/>
    <w:rsid w:val="008A6DBB"/>
    <w:rsid w:val="008A763E"/>
    <w:rsid w:val="008B076E"/>
    <w:rsid w:val="008B088F"/>
    <w:rsid w:val="008B0BD5"/>
    <w:rsid w:val="008B0EBA"/>
    <w:rsid w:val="008B178D"/>
    <w:rsid w:val="008B18C2"/>
    <w:rsid w:val="008B1B99"/>
    <w:rsid w:val="008B1C1E"/>
    <w:rsid w:val="008B1D34"/>
    <w:rsid w:val="008B1DC4"/>
    <w:rsid w:val="008B273B"/>
    <w:rsid w:val="008B2BCB"/>
    <w:rsid w:val="008B2F9A"/>
    <w:rsid w:val="008B3E88"/>
    <w:rsid w:val="008B3F24"/>
    <w:rsid w:val="008B444C"/>
    <w:rsid w:val="008B4BC6"/>
    <w:rsid w:val="008B4BE7"/>
    <w:rsid w:val="008B525A"/>
    <w:rsid w:val="008B534A"/>
    <w:rsid w:val="008B548D"/>
    <w:rsid w:val="008B5826"/>
    <w:rsid w:val="008B5B02"/>
    <w:rsid w:val="008B5C23"/>
    <w:rsid w:val="008B5DC8"/>
    <w:rsid w:val="008B63F4"/>
    <w:rsid w:val="008B6AE0"/>
    <w:rsid w:val="008B6F8F"/>
    <w:rsid w:val="008B716C"/>
    <w:rsid w:val="008B7CC7"/>
    <w:rsid w:val="008B7E64"/>
    <w:rsid w:val="008C1103"/>
    <w:rsid w:val="008C1BAB"/>
    <w:rsid w:val="008C1BC1"/>
    <w:rsid w:val="008C1CFF"/>
    <w:rsid w:val="008C44AD"/>
    <w:rsid w:val="008C4C56"/>
    <w:rsid w:val="008C50B4"/>
    <w:rsid w:val="008C6280"/>
    <w:rsid w:val="008C6CFF"/>
    <w:rsid w:val="008C6E66"/>
    <w:rsid w:val="008C7905"/>
    <w:rsid w:val="008D0B4F"/>
    <w:rsid w:val="008D1D51"/>
    <w:rsid w:val="008D2E6A"/>
    <w:rsid w:val="008D30B1"/>
    <w:rsid w:val="008D321F"/>
    <w:rsid w:val="008D345F"/>
    <w:rsid w:val="008D4199"/>
    <w:rsid w:val="008D420F"/>
    <w:rsid w:val="008D670C"/>
    <w:rsid w:val="008D67C9"/>
    <w:rsid w:val="008D69A0"/>
    <w:rsid w:val="008D6A1D"/>
    <w:rsid w:val="008D6FBF"/>
    <w:rsid w:val="008D7773"/>
    <w:rsid w:val="008D7882"/>
    <w:rsid w:val="008D7899"/>
    <w:rsid w:val="008D7A10"/>
    <w:rsid w:val="008E00BB"/>
    <w:rsid w:val="008E061D"/>
    <w:rsid w:val="008E0BE5"/>
    <w:rsid w:val="008E0FC9"/>
    <w:rsid w:val="008E1021"/>
    <w:rsid w:val="008E1821"/>
    <w:rsid w:val="008E1A83"/>
    <w:rsid w:val="008E1BA8"/>
    <w:rsid w:val="008E1F02"/>
    <w:rsid w:val="008E2204"/>
    <w:rsid w:val="008E3B24"/>
    <w:rsid w:val="008E4E9C"/>
    <w:rsid w:val="008E513F"/>
    <w:rsid w:val="008E535E"/>
    <w:rsid w:val="008E57A9"/>
    <w:rsid w:val="008E5921"/>
    <w:rsid w:val="008E5B78"/>
    <w:rsid w:val="008E5DF4"/>
    <w:rsid w:val="008E61F6"/>
    <w:rsid w:val="008E62A2"/>
    <w:rsid w:val="008E6414"/>
    <w:rsid w:val="008E6EBF"/>
    <w:rsid w:val="008E7AB5"/>
    <w:rsid w:val="008E7B92"/>
    <w:rsid w:val="008E7DBF"/>
    <w:rsid w:val="008F0901"/>
    <w:rsid w:val="008F0C08"/>
    <w:rsid w:val="008F0D9C"/>
    <w:rsid w:val="008F0DEB"/>
    <w:rsid w:val="008F0E04"/>
    <w:rsid w:val="008F0F88"/>
    <w:rsid w:val="008F13C2"/>
    <w:rsid w:val="008F1748"/>
    <w:rsid w:val="008F17E6"/>
    <w:rsid w:val="008F1908"/>
    <w:rsid w:val="008F197E"/>
    <w:rsid w:val="008F1A4B"/>
    <w:rsid w:val="008F1B51"/>
    <w:rsid w:val="008F2135"/>
    <w:rsid w:val="008F2240"/>
    <w:rsid w:val="008F28E6"/>
    <w:rsid w:val="008F2D03"/>
    <w:rsid w:val="008F35C0"/>
    <w:rsid w:val="008F3EF3"/>
    <w:rsid w:val="008F502F"/>
    <w:rsid w:val="008F5485"/>
    <w:rsid w:val="008F56AC"/>
    <w:rsid w:val="008F5B2C"/>
    <w:rsid w:val="008F6037"/>
    <w:rsid w:val="008F6640"/>
    <w:rsid w:val="008F6BB6"/>
    <w:rsid w:val="008F6E49"/>
    <w:rsid w:val="00900103"/>
    <w:rsid w:val="00900966"/>
    <w:rsid w:val="00901ABE"/>
    <w:rsid w:val="00901B79"/>
    <w:rsid w:val="00901F1B"/>
    <w:rsid w:val="00901F21"/>
    <w:rsid w:val="00902D56"/>
    <w:rsid w:val="009033A6"/>
    <w:rsid w:val="00903537"/>
    <w:rsid w:val="00903CDE"/>
    <w:rsid w:val="00903EAA"/>
    <w:rsid w:val="00904F1E"/>
    <w:rsid w:val="00906038"/>
    <w:rsid w:val="00906AE5"/>
    <w:rsid w:val="00907BDD"/>
    <w:rsid w:val="009104E4"/>
    <w:rsid w:val="00910D4B"/>
    <w:rsid w:val="00911A71"/>
    <w:rsid w:val="0091223A"/>
    <w:rsid w:val="00912B9C"/>
    <w:rsid w:val="00912BCB"/>
    <w:rsid w:val="00913AF8"/>
    <w:rsid w:val="00913E11"/>
    <w:rsid w:val="00913E75"/>
    <w:rsid w:val="00913F61"/>
    <w:rsid w:val="00914658"/>
    <w:rsid w:val="00914B02"/>
    <w:rsid w:val="00914F28"/>
    <w:rsid w:val="00915817"/>
    <w:rsid w:val="00915D29"/>
    <w:rsid w:val="009161ED"/>
    <w:rsid w:val="00916359"/>
    <w:rsid w:val="0091642A"/>
    <w:rsid w:val="009172F4"/>
    <w:rsid w:val="00917A71"/>
    <w:rsid w:val="009216F2"/>
    <w:rsid w:val="009221C8"/>
    <w:rsid w:val="00922254"/>
    <w:rsid w:val="009222BE"/>
    <w:rsid w:val="009223C2"/>
    <w:rsid w:val="00922540"/>
    <w:rsid w:val="009232C1"/>
    <w:rsid w:val="009234E6"/>
    <w:rsid w:val="0092398D"/>
    <w:rsid w:val="00923D6D"/>
    <w:rsid w:val="00924102"/>
    <w:rsid w:val="0092477B"/>
    <w:rsid w:val="009247C8"/>
    <w:rsid w:val="00925246"/>
    <w:rsid w:val="00925C99"/>
    <w:rsid w:val="00926854"/>
    <w:rsid w:val="00926B1A"/>
    <w:rsid w:val="00926E48"/>
    <w:rsid w:val="009275F9"/>
    <w:rsid w:val="00927614"/>
    <w:rsid w:val="0092770E"/>
    <w:rsid w:val="00927AAA"/>
    <w:rsid w:val="00927DBB"/>
    <w:rsid w:val="009303F7"/>
    <w:rsid w:val="00930638"/>
    <w:rsid w:val="00930832"/>
    <w:rsid w:val="00930CB1"/>
    <w:rsid w:val="0093146D"/>
    <w:rsid w:val="00931567"/>
    <w:rsid w:val="00931BEE"/>
    <w:rsid w:val="00931F5D"/>
    <w:rsid w:val="00932123"/>
    <w:rsid w:val="009321C2"/>
    <w:rsid w:val="009329E4"/>
    <w:rsid w:val="00932C3F"/>
    <w:rsid w:val="0093321A"/>
    <w:rsid w:val="00933796"/>
    <w:rsid w:val="009337F7"/>
    <w:rsid w:val="00933A3F"/>
    <w:rsid w:val="00933B2E"/>
    <w:rsid w:val="00933E11"/>
    <w:rsid w:val="00934072"/>
    <w:rsid w:val="009343C1"/>
    <w:rsid w:val="009355DB"/>
    <w:rsid w:val="009363BA"/>
    <w:rsid w:val="00936667"/>
    <w:rsid w:val="0093728B"/>
    <w:rsid w:val="009373F7"/>
    <w:rsid w:val="009376C4"/>
    <w:rsid w:val="009376F7"/>
    <w:rsid w:val="00937B79"/>
    <w:rsid w:val="009404C2"/>
    <w:rsid w:val="00940523"/>
    <w:rsid w:val="00940BAC"/>
    <w:rsid w:val="00940C24"/>
    <w:rsid w:val="00940ECF"/>
    <w:rsid w:val="00941596"/>
    <w:rsid w:val="009426F3"/>
    <w:rsid w:val="00942873"/>
    <w:rsid w:val="009435BD"/>
    <w:rsid w:val="00943697"/>
    <w:rsid w:val="009443B8"/>
    <w:rsid w:val="0094567F"/>
    <w:rsid w:val="00945B03"/>
    <w:rsid w:val="00945FEE"/>
    <w:rsid w:val="00946006"/>
    <w:rsid w:val="00946568"/>
    <w:rsid w:val="00946852"/>
    <w:rsid w:val="009479B7"/>
    <w:rsid w:val="00947DFB"/>
    <w:rsid w:val="00952233"/>
    <w:rsid w:val="009533CD"/>
    <w:rsid w:val="00954FC2"/>
    <w:rsid w:val="009552C5"/>
    <w:rsid w:val="00955407"/>
    <w:rsid w:val="00955D07"/>
    <w:rsid w:val="0095623C"/>
    <w:rsid w:val="0095759E"/>
    <w:rsid w:val="00957796"/>
    <w:rsid w:val="0096022A"/>
    <w:rsid w:val="00960563"/>
    <w:rsid w:val="00961006"/>
    <w:rsid w:val="009610BF"/>
    <w:rsid w:val="0096152D"/>
    <w:rsid w:val="00961990"/>
    <w:rsid w:val="00961CEB"/>
    <w:rsid w:val="00962758"/>
    <w:rsid w:val="00963073"/>
    <w:rsid w:val="0096382F"/>
    <w:rsid w:val="00963A70"/>
    <w:rsid w:val="00963B0E"/>
    <w:rsid w:val="00963B24"/>
    <w:rsid w:val="00963ED4"/>
    <w:rsid w:val="00964D6C"/>
    <w:rsid w:val="00965851"/>
    <w:rsid w:val="00965B0B"/>
    <w:rsid w:val="00965FDD"/>
    <w:rsid w:val="009661CE"/>
    <w:rsid w:val="00966603"/>
    <w:rsid w:val="00970701"/>
    <w:rsid w:val="009707E9"/>
    <w:rsid w:val="009711E8"/>
    <w:rsid w:val="00971278"/>
    <w:rsid w:val="00971711"/>
    <w:rsid w:val="009721EB"/>
    <w:rsid w:val="00972210"/>
    <w:rsid w:val="00972614"/>
    <w:rsid w:val="0097264E"/>
    <w:rsid w:val="00972B16"/>
    <w:rsid w:val="009734AA"/>
    <w:rsid w:val="00973594"/>
    <w:rsid w:val="00974B84"/>
    <w:rsid w:val="0097522B"/>
    <w:rsid w:val="00976B4B"/>
    <w:rsid w:val="00976D7A"/>
    <w:rsid w:val="00976DE0"/>
    <w:rsid w:val="009772D0"/>
    <w:rsid w:val="00977838"/>
    <w:rsid w:val="00980FDC"/>
    <w:rsid w:val="00981500"/>
    <w:rsid w:val="00981608"/>
    <w:rsid w:val="0098182B"/>
    <w:rsid w:val="00981CE3"/>
    <w:rsid w:val="00981D6F"/>
    <w:rsid w:val="00981F8A"/>
    <w:rsid w:val="00982DB9"/>
    <w:rsid w:val="00982E39"/>
    <w:rsid w:val="0098361B"/>
    <w:rsid w:val="009848DA"/>
    <w:rsid w:val="00984F93"/>
    <w:rsid w:val="00985052"/>
    <w:rsid w:val="00985268"/>
    <w:rsid w:val="009854DB"/>
    <w:rsid w:val="00985566"/>
    <w:rsid w:val="00985EA6"/>
    <w:rsid w:val="00986429"/>
    <w:rsid w:val="0098655B"/>
    <w:rsid w:val="00986585"/>
    <w:rsid w:val="009865B7"/>
    <w:rsid w:val="00986B1F"/>
    <w:rsid w:val="00986E14"/>
    <w:rsid w:val="00987CBE"/>
    <w:rsid w:val="00987E10"/>
    <w:rsid w:val="00987F97"/>
    <w:rsid w:val="00990B4C"/>
    <w:rsid w:val="00990DCE"/>
    <w:rsid w:val="00991481"/>
    <w:rsid w:val="009915EF"/>
    <w:rsid w:val="00991701"/>
    <w:rsid w:val="00991C83"/>
    <w:rsid w:val="00991E1F"/>
    <w:rsid w:val="00991FCB"/>
    <w:rsid w:val="00992145"/>
    <w:rsid w:val="00992332"/>
    <w:rsid w:val="00992619"/>
    <w:rsid w:val="00994015"/>
    <w:rsid w:val="00994728"/>
    <w:rsid w:val="00994805"/>
    <w:rsid w:val="00994E63"/>
    <w:rsid w:val="00994FE3"/>
    <w:rsid w:val="0099531F"/>
    <w:rsid w:val="00995712"/>
    <w:rsid w:val="00995BAF"/>
    <w:rsid w:val="00996149"/>
    <w:rsid w:val="0099673D"/>
    <w:rsid w:val="0099747E"/>
    <w:rsid w:val="00997EA6"/>
    <w:rsid w:val="009A0275"/>
    <w:rsid w:val="009A0BF9"/>
    <w:rsid w:val="009A1329"/>
    <w:rsid w:val="009A18A1"/>
    <w:rsid w:val="009A1A05"/>
    <w:rsid w:val="009A25DC"/>
    <w:rsid w:val="009A2FCC"/>
    <w:rsid w:val="009A305B"/>
    <w:rsid w:val="009A3127"/>
    <w:rsid w:val="009A334C"/>
    <w:rsid w:val="009A48BA"/>
    <w:rsid w:val="009A48EB"/>
    <w:rsid w:val="009A5824"/>
    <w:rsid w:val="009A59CE"/>
    <w:rsid w:val="009A5EB4"/>
    <w:rsid w:val="009A662E"/>
    <w:rsid w:val="009A683C"/>
    <w:rsid w:val="009A6905"/>
    <w:rsid w:val="009A7054"/>
    <w:rsid w:val="009A74DA"/>
    <w:rsid w:val="009A7A49"/>
    <w:rsid w:val="009A7B9F"/>
    <w:rsid w:val="009B054F"/>
    <w:rsid w:val="009B060C"/>
    <w:rsid w:val="009B0D26"/>
    <w:rsid w:val="009B0D99"/>
    <w:rsid w:val="009B0DAF"/>
    <w:rsid w:val="009B1815"/>
    <w:rsid w:val="009B1CC0"/>
    <w:rsid w:val="009B1E4E"/>
    <w:rsid w:val="009B302C"/>
    <w:rsid w:val="009B431D"/>
    <w:rsid w:val="009B4911"/>
    <w:rsid w:val="009B583E"/>
    <w:rsid w:val="009B6010"/>
    <w:rsid w:val="009B63F1"/>
    <w:rsid w:val="009B6767"/>
    <w:rsid w:val="009B6CFD"/>
    <w:rsid w:val="009B7009"/>
    <w:rsid w:val="009B78FD"/>
    <w:rsid w:val="009B7E25"/>
    <w:rsid w:val="009B7E48"/>
    <w:rsid w:val="009C01FC"/>
    <w:rsid w:val="009C0516"/>
    <w:rsid w:val="009C05D0"/>
    <w:rsid w:val="009C07D2"/>
    <w:rsid w:val="009C09E2"/>
    <w:rsid w:val="009C0BF7"/>
    <w:rsid w:val="009C1869"/>
    <w:rsid w:val="009C1B28"/>
    <w:rsid w:val="009C1EDC"/>
    <w:rsid w:val="009C2AEC"/>
    <w:rsid w:val="009C3226"/>
    <w:rsid w:val="009C34A4"/>
    <w:rsid w:val="009C3B2D"/>
    <w:rsid w:val="009C3D7D"/>
    <w:rsid w:val="009C3F7C"/>
    <w:rsid w:val="009C4CD7"/>
    <w:rsid w:val="009C5110"/>
    <w:rsid w:val="009C5590"/>
    <w:rsid w:val="009C5BD2"/>
    <w:rsid w:val="009C6A0D"/>
    <w:rsid w:val="009C6C07"/>
    <w:rsid w:val="009C71A0"/>
    <w:rsid w:val="009C724D"/>
    <w:rsid w:val="009C79A6"/>
    <w:rsid w:val="009C7CCC"/>
    <w:rsid w:val="009D0231"/>
    <w:rsid w:val="009D0442"/>
    <w:rsid w:val="009D0A28"/>
    <w:rsid w:val="009D0FD6"/>
    <w:rsid w:val="009D153D"/>
    <w:rsid w:val="009D1647"/>
    <w:rsid w:val="009D1D27"/>
    <w:rsid w:val="009D1FCC"/>
    <w:rsid w:val="009D2791"/>
    <w:rsid w:val="009D34CA"/>
    <w:rsid w:val="009D370B"/>
    <w:rsid w:val="009D3850"/>
    <w:rsid w:val="009D3D61"/>
    <w:rsid w:val="009D3E71"/>
    <w:rsid w:val="009D4731"/>
    <w:rsid w:val="009D5240"/>
    <w:rsid w:val="009D5672"/>
    <w:rsid w:val="009D5F91"/>
    <w:rsid w:val="009D61C5"/>
    <w:rsid w:val="009D6204"/>
    <w:rsid w:val="009D640D"/>
    <w:rsid w:val="009D6527"/>
    <w:rsid w:val="009D6950"/>
    <w:rsid w:val="009D71D7"/>
    <w:rsid w:val="009D747A"/>
    <w:rsid w:val="009D765C"/>
    <w:rsid w:val="009E04A2"/>
    <w:rsid w:val="009E0BC3"/>
    <w:rsid w:val="009E0BF3"/>
    <w:rsid w:val="009E0EA0"/>
    <w:rsid w:val="009E173F"/>
    <w:rsid w:val="009E1C79"/>
    <w:rsid w:val="009E2DC8"/>
    <w:rsid w:val="009E31BC"/>
    <w:rsid w:val="009E3664"/>
    <w:rsid w:val="009E3EBD"/>
    <w:rsid w:val="009E41D7"/>
    <w:rsid w:val="009E4E6D"/>
    <w:rsid w:val="009E67EF"/>
    <w:rsid w:val="009E6A05"/>
    <w:rsid w:val="009E75BB"/>
    <w:rsid w:val="009F01B1"/>
    <w:rsid w:val="009F16ED"/>
    <w:rsid w:val="009F1719"/>
    <w:rsid w:val="009F2C4F"/>
    <w:rsid w:val="009F392B"/>
    <w:rsid w:val="009F3967"/>
    <w:rsid w:val="009F3B59"/>
    <w:rsid w:val="009F3F69"/>
    <w:rsid w:val="009F4F59"/>
    <w:rsid w:val="009F5339"/>
    <w:rsid w:val="009F5D7E"/>
    <w:rsid w:val="009F6176"/>
    <w:rsid w:val="009F69C5"/>
    <w:rsid w:val="009F6FB9"/>
    <w:rsid w:val="009F7422"/>
    <w:rsid w:val="009F778B"/>
    <w:rsid w:val="009F7D01"/>
    <w:rsid w:val="009F7E5C"/>
    <w:rsid w:val="00A0006E"/>
    <w:rsid w:val="00A0124A"/>
    <w:rsid w:val="00A015EA"/>
    <w:rsid w:val="00A01B16"/>
    <w:rsid w:val="00A01CD4"/>
    <w:rsid w:val="00A021C4"/>
    <w:rsid w:val="00A03315"/>
    <w:rsid w:val="00A047F0"/>
    <w:rsid w:val="00A050AF"/>
    <w:rsid w:val="00A05599"/>
    <w:rsid w:val="00A05A7B"/>
    <w:rsid w:val="00A05B3A"/>
    <w:rsid w:val="00A05BDE"/>
    <w:rsid w:val="00A05DE3"/>
    <w:rsid w:val="00A0693E"/>
    <w:rsid w:val="00A071B3"/>
    <w:rsid w:val="00A07218"/>
    <w:rsid w:val="00A0732A"/>
    <w:rsid w:val="00A074E2"/>
    <w:rsid w:val="00A07EA4"/>
    <w:rsid w:val="00A1046A"/>
    <w:rsid w:val="00A1052E"/>
    <w:rsid w:val="00A10C4F"/>
    <w:rsid w:val="00A115E2"/>
    <w:rsid w:val="00A119DF"/>
    <w:rsid w:val="00A122F1"/>
    <w:rsid w:val="00A12308"/>
    <w:rsid w:val="00A12C20"/>
    <w:rsid w:val="00A13412"/>
    <w:rsid w:val="00A13680"/>
    <w:rsid w:val="00A13EEB"/>
    <w:rsid w:val="00A140B2"/>
    <w:rsid w:val="00A140CF"/>
    <w:rsid w:val="00A14313"/>
    <w:rsid w:val="00A1438A"/>
    <w:rsid w:val="00A14D7A"/>
    <w:rsid w:val="00A152D4"/>
    <w:rsid w:val="00A167E5"/>
    <w:rsid w:val="00A1699B"/>
    <w:rsid w:val="00A170C2"/>
    <w:rsid w:val="00A17554"/>
    <w:rsid w:val="00A203E5"/>
    <w:rsid w:val="00A212A2"/>
    <w:rsid w:val="00A21669"/>
    <w:rsid w:val="00A2170D"/>
    <w:rsid w:val="00A21B57"/>
    <w:rsid w:val="00A21D1C"/>
    <w:rsid w:val="00A21D36"/>
    <w:rsid w:val="00A21F52"/>
    <w:rsid w:val="00A22358"/>
    <w:rsid w:val="00A2258C"/>
    <w:rsid w:val="00A229A5"/>
    <w:rsid w:val="00A2311F"/>
    <w:rsid w:val="00A23D50"/>
    <w:rsid w:val="00A23E65"/>
    <w:rsid w:val="00A24CE3"/>
    <w:rsid w:val="00A24DDE"/>
    <w:rsid w:val="00A2532D"/>
    <w:rsid w:val="00A25AF7"/>
    <w:rsid w:val="00A263B3"/>
    <w:rsid w:val="00A26ED9"/>
    <w:rsid w:val="00A27007"/>
    <w:rsid w:val="00A27617"/>
    <w:rsid w:val="00A30576"/>
    <w:rsid w:val="00A30597"/>
    <w:rsid w:val="00A30B37"/>
    <w:rsid w:val="00A30F27"/>
    <w:rsid w:val="00A31301"/>
    <w:rsid w:val="00A31476"/>
    <w:rsid w:val="00A3154B"/>
    <w:rsid w:val="00A31C92"/>
    <w:rsid w:val="00A31EE3"/>
    <w:rsid w:val="00A3215F"/>
    <w:rsid w:val="00A32652"/>
    <w:rsid w:val="00A32896"/>
    <w:rsid w:val="00A32B1D"/>
    <w:rsid w:val="00A331F5"/>
    <w:rsid w:val="00A33B14"/>
    <w:rsid w:val="00A34228"/>
    <w:rsid w:val="00A35BAF"/>
    <w:rsid w:val="00A35CB7"/>
    <w:rsid w:val="00A35D07"/>
    <w:rsid w:val="00A36835"/>
    <w:rsid w:val="00A36B84"/>
    <w:rsid w:val="00A36F3D"/>
    <w:rsid w:val="00A37AD2"/>
    <w:rsid w:val="00A404ED"/>
    <w:rsid w:val="00A40980"/>
    <w:rsid w:val="00A40FA9"/>
    <w:rsid w:val="00A410A1"/>
    <w:rsid w:val="00A41BF4"/>
    <w:rsid w:val="00A42F0F"/>
    <w:rsid w:val="00A430FD"/>
    <w:rsid w:val="00A434FE"/>
    <w:rsid w:val="00A43835"/>
    <w:rsid w:val="00A43943"/>
    <w:rsid w:val="00A43C6D"/>
    <w:rsid w:val="00A445BA"/>
    <w:rsid w:val="00A4542B"/>
    <w:rsid w:val="00A45D21"/>
    <w:rsid w:val="00A46D06"/>
    <w:rsid w:val="00A46D57"/>
    <w:rsid w:val="00A471E8"/>
    <w:rsid w:val="00A472FF"/>
    <w:rsid w:val="00A4765C"/>
    <w:rsid w:val="00A47712"/>
    <w:rsid w:val="00A47D53"/>
    <w:rsid w:val="00A506C2"/>
    <w:rsid w:val="00A50803"/>
    <w:rsid w:val="00A50A38"/>
    <w:rsid w:val="00A51849"/>
    <w:rsid w:val="00A518CD"/>
    <w:rsid w:val="00A51BC3"/>
    <w:rsid w:val="00A51D37"/>
    <w:rsid w:val="00A52BDA"/>
    <w:rsid w:val="00A5356F"/>
    <w:rsid w:val="00A53883"/>
    <w:rsid w:val="00A54C45"/>
    <w:rsid w:val="00A5515B"/>
    <w:rsid w:val="00A55A68"/>
    <w:rsid w:val="00A55D3B"/>
    <w:rsid w:val="00A56318"/>
    <w:rsid w:val="00A5649C"/>
    <w:rsid w:val="00A56650"/>
    <w:rsid w:val="00A566FE"/>
    <w:rsid w:val="00A56933"/>
    <w:rsid w:val="00A569F3"/>
    <w:rsid w:val="00A56C6A"/>
    <w:rsid w:val="00A57082"/>
    <w:rsid w:val="00A60682"/>
    <w:rsid w:val="00A607E1"/>
    <w:rsid w:val="00A60F79"/>
    <w:rsid w:val="00A6164C"/>
    <w:rsid w:val="00A64913"/>
    <w:rsid w:val="00A64951"/>
    <w:rsid w:val="00A64EBD"/>
    <w:rsid w:val="00A65305"/>
    <w:rsid w:val="00A6530E"/>
    <w:rsid w:val="00A656EA"/>
    <w:rsid w:val="00A65B56"/>
    <w:rsid w:val="00A65F6A"/>
    <w:rsid w:val="00A65FD2"/>
    <w:rsid w:val="00A664BD"/>
    <w:rsid w:val="00A66543"/>
    <w:rsid w:val="00A670B2"/>
    <w:rsid w:val="00A6737B"/>
    <w:rsid w:val="00A700FF"/>
    <w:rsid w:val="00A7020B"/>
    <w:rsid w:val="00A702E6"/>
    <w:rsid w:val="00A70F93"/>
    <w:rsid w:val="00A71802"/>
    <w:rsid w:val="00A71851"/>
    <w:rsid w:val="00A71C73"/>
    <w:rsid w:val="00A71D96"/>
    <w:rsid w:val="00A71E6C"/>
    <w:rsid w:val="00A71EB2"/>
    <w:rsid w:val="00A71FB3"/>
    <w:rsid w:val="00A723F5"/>
    <w:rsid w:val="00A73442"/>
    <w:rsid w:val="00A735B1"/>
    <w:rsid w:val="00A73B81"/>
    <w:rsid w:val="00A73D1F"/>
    <w:rsid w:val="00A74019"/>
    <w:rsid w:val="00A74977"/>
    <w:rsid w:val="00A74F8E"/>
    <w:rsid w:val="00A750FC"/>
    <w:rsid w:val="00A754B7"/>
    <w:rsid w:val="00A764BA"/>
    <w:rsid w:val="00A76544"/>
    <w:rsid w:val="00A765A9"/>
    <w:rsid w:val="00A77784"/>
    <w:rsid w:val="00A7783E"/>
    <w:rsid w:val="00A803DE"/>
    <w:rsid w:val="00A8112F"/>
    <w:rsid w:val="00A8121D"/>
    <w:rsid w:val="00A8206D"/>
    <w:rsid w:val="00A82568"/>
    <w:rsid w:val="00A8257B"/>
    <w:rsid w:val="00A82632"/>
    <w:rsid w:val="00A826E1"/>
    <w:rsid w:val="00A82AE0"/>
    <w:rsid w:val="00A82D15"/>
    <w:rsid w:val="00A83501"/>
    <w:rsid w:val="00A835C9"/>
    <w:rsid w:val="00A836BE"/>
    <w:rsid w:val="00A83EA2"/>
    <w:rsid w:val="00A84594"/>
    <w:rsid w:val="00A848AF"/>
    <w:rsid w:val="00A84E50"/>
    <w:rsid w:val="00A85469"/>
    <w:rsid w:val="00A854DC"/>
    <w:rsid w:val="00A85B1B"/>
    <w:rsid w:val="00A85C79"/>
    <w:rsid w:val="00A8668C"/>
    <w:rsid w:val="00A866C4"/>
    <w:rsid w:val="00A8686B"/>
    <w:rsid w:val="00A869F0"/>
    <w:rsid w:val="00A877C7"/>
    <w:rsid w:val="00A90168"/>
    <w:rsid w:val="00A90306"/>
    <w:rsid w:val="00A9048F"/>
    <w:rsid w:val="00A90CA2"/>
    <w:rsid w:val="00A920F1"/>
    <w:rsid w:val="00A92314"/>
    <w:rsid w:val="00A92324"/>
    <w:rsid w:val="00A93219"/>
    <w:rsid w:val="00A9400B"/>
    <w:rsid w:val="00A941F4"/>
    <w:rsid w:val="00A944C7"/>
    <w:rsid w:val="00A9482A"/>
    <w:rsid w:val="00A94EE2"/>
    <w:rsid w:val="00A95213"/>
    <w:rsid w:val="00A95F21"/>
    <w:rsid w:val="00A96C30"/>
    <w:rsid w:val="00A96D9F"/>
    <w:rsid w:val="00A96DBE"/>
    <w:rsid w:val="00A96E2D"/>
    <w:rsid w:val="00A9755D"/>
    <w:rsid w:val="00A97CB4"/>
    <w:rsid w:val="00AA0342"/>
    <w:rsid w:val="00AA0E20"/>
    <w:rsid w:val="00AA11BD"/>
    <w:rsid w:val="00AA12F2"/>
    <w:rsid w:val="00AA1778"/>
    <w:rsid w:val="00AA17C3"/>
    <w:rsid w:val="00AA1C79"/>
    <w:rsid w:val="00AA1F50"/>
    <w:rsid w:val="00AA1F6F"/>
    <w:rsid w:val="00AA3396"/>
    <w:rsid w:val="00AA36D9"/>
    <w:rsid w:val="00AA3792"/>
    <w:rsid w:val="00AA39EA"/>
    <w:rsid w:val="00AA41D1"/>
    <w:rsid w:val="00AA42D7"/>
    <w:rsid w:val="00AA46DE"/>
    <w:rsid w:val="00AA4C70"/>
    <w:rsid w:val="00AA5130"/>
    <w:rsid w:val="00AA57D4"/>
    <w:rsid w:val="00AA62A4"/>
    <w:rsid w:val="00AA6B28"/>
    <w:rsid w:val="00AB0799"/>
    <w:rsid w:val="00AB1BCF"/>
    <w:rsid w:val="00AB25BF"/>
    <w:rsid w:val="00AB30AC"/>
    <w:rsid w:val="00AB30CC"/>
    <w:rsid w:val="00AB31F6"/>
    <w:rsid w:val="00AB3987"/>
    <w:rsid w:val="00AB4229"/>
    <w:rsid w:val="00AB4309"/>
    <w:rsid w:val="00AB46FC"/>
    <w:rsid w:val="00AB524A"/>
    <w:rsid w:val="00AB53CB"/>
    <w:rsid w:val="00AB53F7"/>
    <w:rsid w:val="00AB59D6"/>
    <w:rsid w:val="00AB5A63"/>
    <w:rsid w:val="00AB5D78"/>
    <w:rsid w:val="00AB6C52"/>
    <w:rsid w:val="00AB770C"/>
    <w:rsid w:val="00AB7831"/>
    <w:rsid w:val="00AB790D"/>
    <w:rsid w:val="00AC08C7"/>
    <w:rsid w:val="00AC159A"/>
    <w:rsid w:val="00AC23C2"/>
    <w:rsid w:val="00AC28EA"/>
    <w:rsid w:val="00AC2BBB"/>
    <w:rsid w:val="00AC3810"/>
    <w:rsid w:val="00AC41D2"/>
    <w:rsid w:val="00AC4381"/>
    <w:rsid w:val="00AC4990"/>
    <w:rsid w:val="00AC4E3E"/>
    <w:rsid w:val="00AC518F"/>
    <w:rsid w:val="00AC536F"/>
    <w:rsid w:val="00AC5501"/>
    <w:rsid w:val="00AC56FC"/>
    <w:rsid w:val="00AC638C"/>
    <w:rsid w:val="00AC66E1"/>
    <w:rsid w:val="00AC69E6"/>
    <w:rsid w:val="00AC6A32"/>
    <w:rsid w:val="00AC6E67"/>
    <w:rsid w:val="00AC785C"/>
    <w:rsid w:val="00AC787B"/>
    <w:rsid w:val="00AC792C"/>
    <w:rsid w:val="00AC7EDA"/>
    <w:rsid w:val="00AD0642"/>
    <w:rsid w:val="00AD0C19"/>
    <w:rsid w:val="00AD0E70"/>
    <w:rsid w:val="00AD1505"/>
    <w:rsid w:val="00AD2153"/>
    <w:rsid w:val="00AD21B8"/>
    <w:rsid w:val="00AD22FD"/>
    <w:rsid w:val="00AD235A"/>
    <w:rsid w:val="00AD271D"/>
    <w:rsid w:val="00AD3544"/>
    <w:rsid w:val="00AD3891"/>
    <w:rsid w:val="00AD389E"/>
    <w:rsid w:val="00AD3EED"/>
    <w:rsid w:val="00AD4354"/>
    <w:rsid w:val="00AD44D1"/>
    <w:rsid w:val="00AD45B6"/>
    <w:rsid w:val="00AD4C93"/>
    <w:rsid w:val="00AD4D85"/>
    <w:rsid w:val="00AD4FDD"/>
    <w:rsid w:val="00AD5551"/>
    <w:rsid w:val="00AD55D7"/>
    <w:rsid w:val="00AD56F0"/>
    <w:rsid w:val="00AD586C"/>
    <w:rsid w:val="00AD5C7E"/>
    <w:rsid w:val="00AD5E8A"/>
    <w:rsid w:val="00AD63D5"/>
    <w:rsid w:val="00AD6678"/>
    <w:rsid w:val="00AD689F"/>
    <w:rsid w:val="00AD6A0F"/>
    <w:rsid w:val="00AD6A6C"/>
    <w:rsid w:val="00AD6BC4"/>
    <w:rsid w:val="00AD70D9"/>
    <w:rsid w:val="00AD7210"/>
    <w:rsid w:val="00AD7256"/>
    <w:rsid w:val="00AD7F74"/>
    <w:rsid w:val="00AE0B22"/>
    <w:rsid w:val="00AE0F9A"/>
    <w:rsid w:val="00AE1435"/>
    <w:rsid w:val="00AE29EF"/>
    <w:rsid w:val="00AE3516"/>
    <w:rsid w:val="00AE3870"/>
    <w:rsid w:val="00AE3B1B"/>
    <w:rsid w:val="00AE436A"/>
    <w:rsid w:val="00AE55FD"/>
    <w:rsid w:val="00AE57A3"/>
    <w:rsid w:val="00AE5D11"/>
    <w:rsid w:val="00AE7283"/>
    <w:rsid w:val="00AE73E4"/>
    <w:rsid w:val="00AE7629"/>
    <w:rsid w:val="00AF0146"/>
    <w:rsid w:val="00AF0599"/>
    <w:rsid w:val="00AF0713"/>
    <w:rsid w:val="00AF07D0"/>
    <w:rsid w:val="00AF0B0E"/>
    <w:rsid w:val="00AF1670"/>
    <w:rsid w:val="00AF1992"/>
    <w:rsid w:val="00AF2092"/>
    <w:rsid w:val="00AF21F3"/>
    <w:rsid w:val="00AF3704"/>
    <w:rsid w:val="00AF3943"/>
    <w:rsid w:val="00AF427E"/>
    <w:rsid w:val="00AF592A"/>
    <w:rsid w:val="00AF6F80"/>
    <w:rsid w:val="00AF792E"/>
    <w:rsid w:val="00AF7C52"/>
    <w:rsid w:val="00AF7C67"/>
    <w:rsid w:val="00B00E75"/>
    <w:rsid w:val="00B012E3"/>
    <w:rsid w:val="00B0195F"/>
    <w:rsid w:val="00B019DD"/>
    <w:rsid w:val="00B01A17"/>
    <w:rsid w:val="00B01DAB"/>
    <w:rsid w:val="00B02834"/>
    <w:rsid w:val="00B0353E"/>
    <w:rsid w:val="00B03A26"/>
    <w:rsid w:val="00B03DB7"/>
    <w:rsid w:val="00B03E9A"/>
    <w:rsid w:val="00B04557"/>
    <w:rsid w:val="00B04E54"/>
    <w:rsid w:val="00B0523D"/>
    <w:rsid w:val="00B0571D"/>
    <w:rsid w:val="00B0770F"/>
    <w:rsid w:val="00B0789A"/>
    <w:rsid w:val="00B07BAA"/>
    <w:rsid w:val="00B10090"/>
    <w:rsid w:val="00B10330"/>
    <w:rsid w:val="00B10B02"/>
    <w:rsid w:val="00B110CD"/>
    <w:rsid w:val="00B116B7"/>
    <w:rsid w:val="00B12088"/>
    <w:rsid w:val="00B12458"/>
    <w:rsid w:val="00B129CE"/>
    <w:rsid w:val="00B13965"/>
    <w:rsid w:val="00B14672"/>
    <w:rsid w:val="00B15450"/>
    <w:rsid w:val="00B15998"/>
    <w:rsid w:val="00B15E39"/>
    <w:rsid w:val="00B15EEA"/>
    <w:rsid w:val="00B165A5"/>
    <w:rsid w:val="00B170D3"/>
    <w:rsid w:val="00B1780D"/>
    <w:rsid w:val="00B179B9"/>
    <w:rsid w:val="00B179D8"/>
    <w:rsid w:val="00B17E2B"/>
    <w:rsid w:val="00B2019C"/>
    <w:rsid w:val="00B21474"/>
    <w:rsid w:val="00B21C35"/>
    <w:rsid w:val="00B21C5B"/>
    <w:rsid w:val="00B22114"/>
    <w:rsid w:val="00B22F73"/>
    <w:rsid w:val="00B256F1"/>
    <w:rsid w:val="00B256FD"/>
    <w:rsid w:val="00B257F8"/>
    <w:rsid w:val="00B26CFB"/>
    <w:rsid w:val="00B26D03"/>
    <w:rsid w:val="00B26D3D"/>
    <w:rsid w:val="00B26E69"/>
    <w:rsid w:val="00B27F37"/>
    <w:rsid w:val="00B30299"/>
    <w:rsid w:val="00B30818"/>
    <w:rsid w:val="00B30C9B"/>
    <w:rsid w:val="00B32547"/>
    <w:rsid w:val="00B32780"/>
    <w:rsid w:val="00B32A0E"/>
    <w:rsid w:val="00B32A2D"/>
    <w:rsid w:val="00B32B0F"/>
    <w:rsid w:val="00B334A1"/>
    <w:rsid w:val="00B3422B"/>
    <w:rsid w:val="00B3437C"/>
    <w:rsid w:val="00B34EFA"/>
    <w:rsid w:val="00B35264"/>
    <w:rsid w:val="00B35496"/>
    <w:rsid w:val="00B35743"/>
    <w:rsid w:val="00B35A31"/>
    <w:rsid w:val="00B36029"/>
    <w:rsid w:val="00B3654E"/>
    <w:rsid w:val="00B36B72"/>
    <w:rsid w:val="00B36E9A"/>
    <w:rsid w:val="00B37337"/>
    <w:rsid w:val="00B376A1"/>
    <w:rsid w:val="00B37E5F"/>
    <w:rsid w:val="00B40098"/>
    <w:rsid w:val="00B414D6"/>
    <w:rsid w:val="00B414E4"/>
    <w:rsid w:val="00B42138"/>
    <w:rsid w:val="00B423BC"/>
    <w:rsid w:val="00B4249C"/>
    <w:rsid w:val="00B44F7B"/>
    <w:rsid w:val="00B45634"/>
    <w:rsid w:val="00B45E7D"/>
    <w:rsid w:val="00B4610C"/>
    <w:rsid w:val="00B465BB"/>
    <w:rsid w:val="00B46E3F"/>
    <w:rsid w:val="00B4729C"/>
    <w:rsid w:val="00B479EC"/>
    <w:rsid w:val="00B47E3F"/>
    <w:rsid w:val="00B50807"/>
    <w:rsid w:val="00B50A64"/>
    <w:rsid w:val="00B50B19"/>
    <w:rsid w:val="00B51199"/>
    <w:rsid w:val="00B518B7"/>
    <w:rsid w:val="00B51BD5"/>
    <w:rsid w:val="00B51D72"/>
    <w:rsid w:val="00B51F37"/>
    <w:rsid w:val="00B5291A"/>
    <w:rsid w:val="00B5365A"/>
    <w:rsid w:val="00B536E9"/>
    <w:rsid w:val="00B5455E"/>
    <w:rsid w:val="00B54644"/>
    <w:rsid w:val="00B547E6"/>
    <w:rsid w:val="00B553F7"/>
    <w:rsid w:val="00B55BE4"/>
    <w:rsid w:val="00B55BF4"/>
    <w:rsid w:val="00B56721"/>
    <w:rsid w:val="00B56A9B"/>
    <w:rsid w:val="00B57932"/>
    <w:rsid w:val="00B57C12"/>
    <w:rsid w:val="00B6006F"/>
    <w:rsid w:val="00B60A39"/>
    <w:rsid w:val="00B610A0"/>
    <w:rsid w:val="00B61463"/>
    <w:rsid w:val="00B618D1"/>
    <w:rsid w:val="00B61B51"/>
    <w:rsid w:val="00B61CB4"/>
    <w:rsid w:val="00B61D9E"/>
    <w:rsid w:val="00B61E40"/>
    <w:rsid w:val="00B61F6A"/>
    <w:rsid w:val="00B6220F"/>
    <w:rsid w:val="00B62AFB"/>
    <w:rsid w:val="00B62DA9"/>
    <w:rsid w:val="00B63270"/>
    <w:rsid w:val="00B636D0"/>
    <w:rsid w:val="00B6388F"/>
    <w:rsid w:val="00B6439A"/>
    <w:rsid w:val="00B64B61"/>
    <w:rsid w:val="00B64D29"/>
    <w:rsid w:val="00B64EB8"/>
    <w:rsid w:val="00B65616"/>
    <w:rsid w:val="00B6566C"/>
    <w:rsid w:val="00B6648A"/>
    <w:rsid w:val="00B6669E"/>
    <w:rsid w:val="00B668F2"/>
    <w:rsid w:val="00B66A1E"/>
    <w:rsid w:val="00B66ADC"/>
    <w:rsid w:val="00B66ED6"/>
    <w:rsid w:val="00B700B1"/>
    <w:rsid w:val="00B712F7"/>
    <w:rsid w:val="00B71AC1"/>
    <w:rsid w:val="00B71BFF"/>
    <w:rsid w:val="00B722D5"/>
    <w:rsid w:val="00B7244C"/>
    <w:rsid w:val="00B73177"/>
    <w:rsid w:val="00B736B5"/>
    <w:rsid w:val="00B73E0D"/>
    <w:rsid w:val="00B73FE8"/>
    <w:rsid w:val="00B74D3F"/>
    <w:rsid w:val="00B7521A"/>
    <w:rsid w:val="00B7548C"/>
    <w:rsid w:val="00B75CD5"/>
    <w:rsid w:val="00B763B5"/>
    <w:rsid w:val="00B76730"/>
    <w:rsid w:val="00B767CD"/>
    <w:rsid w:val="00B76A94"/>
    <w:rsid w:val="00B76E71"/>
    <w:rsid w:val="00B774A3"/>
    <w:rsid w:val="00B779DE"/>
    <w:rsid w:val="00B77F56"/>
    <w:rsid w:val="00B80628"/>
    <w:rsid w:val="00B80E85"/>
    <w:rsid w:val="00B80F64"/>
    <w:rsid w:val="00B81805"/>
    <w:rsid w:val="00B819E3"/>
    <w:rsid w:val="00B81B23"/>
    <w:rsid w:val="00B81CFE"/>
    <w:rsid w:val="00B8249B"/>
    <w:rsid w:val="00B82B39"/>
    <w:rsid w:val="00B8399F"/>
    <w:rsid w:val="00B83A02"/>
    <w:rsid w:val="00B83DB7"/>
    <w:rsid w:val="00B83F63"/>
    <w:rsid w:val="00B84601"/>
    <w:rsid w:val="00B85313"/>
    <w:rsid w:val="00B86E08"/>
    <w:rsid w:val="00B874B2"/>
    <w:rsid w:val="00B877CD"/>
    <w:rsid w:val="00B9010E"/>
    <w:rsid w:val="00B90205"/>
    <w:rsid w:val="00B90543"/>
    <w:rsid w:val="00B91060"/>
    <w:rsid w:val="00B9134F"/>
    <w:rsid w:val="00B913D5"/>
    <w:rsid w:val="00B9226C"/>
    <w:rsid w:val="00B93420"/>
    <w:rsid w:val="00B9368A"/>
    <w:rsid w:val="00B93755"/>
    <w:rsid w:val="00B93783"/>
    <w:rsid w:val="00B94549"/>
    <w:rsid w:val="00B952A7"/>
    <w:rsid w:val="00B952F0"/>
    <w:rsid w:val="00B9587C"/>
    <w:rsid w:val="00B9623B"/>
    <w:rsid w:val="00B966B9"/>
    <w:rsid w:val="00B9674D"/>
    <w:rsid w:val="00B967DD"/>
    <w:rsid w:val="00B96A29"/>
    <w:rsid w:val="00B974E7"/>
    <w:rsid w:val="00BA0150"/>
    <w:rsid w:val="00BA1074"/>
    <w:rsid w:val="00BA167C"/>
    <w:rsid w:val="00BA23C6"/>
    <w:rsid w:val="00BA3524"/>
    <w:rsid w:val="00BA39FC"/>
    <w:rsid w:val="00BA3E5B"/>
    <w:rsid w:val="00BA3F04"/>
    <w:rsid w:val="00BA43CE"/>
    <w:rsid w:val="00BA48D6"/>
    <w:rsid w:val="00BA518B"/>
    <w:rsid w:val="00BA58D1"/>
    <w:rsid w:val="00BA621D"/>
    <w:rsid w:val="00BA6256"/>
    <w:rsid w:val="00BA62F2"/>
    <w:rsid w:val="00BA6543"/>
    <w:rsid w:val="00BA692C"/>
    <w:rsid w:val="00BB0800"/>
    <w:rsid w:val="00BB08EA"/>
    <w:rsid w:val="00BB10DC"/>
    <w:rsid w:val="00BB142A"/>
    <w:rsid w:val="00BB1480"/>
    <w:rsid w:val="00BB1825"/>
    <w:rsid w:val="00BB183B"/>
    <w:rsid w:val="00BB1BEA"/>
    <w:rsid w:val="00BB1E47"/>
    <w:rsid w:val="00BB2123"/>
    <w:rsid w:val="00BB22EC"/>
    <w:rsid w:val="00BB2465"/>
    <w:rsid w:val="00BB3105"/>
    <w:rsid w:val="00BB3477"/>
    <w:rsid w:val="00BB406F"/>
    <w:rsid w:val="00BB413A"/>
    <w:rsid w:val="00BB4BEB"/>
    <w:rsid w:val="00BB5242"/>
    <w:rsid w:val="00BB5E25"/>
    <w:rsid w:val="00BB6DFB"/>
    <w:rsid w:val="00BB6E7C"/>
    <w:rsid w:val="00BB7546"/>
    <w:rsid w:val="00BB769B"/>
    <w:rsid w:val="00BB7BB8"/>
    <w:rsid w:val="00BB7E37"/>
    <w:rsid w:val="00BC0680"/>
    <w:rsid w:val="00BC1946"/>
    <w:rsid w:val="00BC1D52"/>
    <w:rsid w:val="00BC1DF9"/>
    <w:rsid w:val="00BC1EDD"/>
    <w:rsid w:val="00BC23F7"/>
    <w:rsid w:val="00BC31A5"/>
    <w:rsid w:val="00BC32CB"/>
    <w:rsid w:val="00BC388F"/>
    <w:rsid w:val="00BC4FED"/>
    <w:rsid w:val="00BC5205"/>
    <w:rsid w:val="00BC5792"/>
    <w:rsid w:val="00BC5DAA"/>
    <w:rsid w:val="00BC5F5E"/>
    <w:rsid w:val="00BC6A21"/>
    <w:rsid w:val="00BC6B31"/>
    <w:rsid w:val="00BC6EC1"/>
    <w:rsid w:val="00BD1397"/>
    <w:rsid w:val="00BD178D"/>
    <w:rsid w:val="00BD1F95"/>
    <w:rsid w:val="00BD20EB"/>
    <w:rsid w:val="00BD2251"/>
    <w:rsid w:val="00BD24E5"/>
    <w:rsid w:val="00BD2C01"/>
    <w:rsid w:val="00BD327A"/>
    <w:rsid w:val="00BD35DB"/>
    <w:rsid w:val="00BD3AA3"/>
    <w:rsid w:val="00BD5AB0"/>
    <w:rsid w:val="00BD5D25"/>
    <w:rsid w:val="00BD6AAE"/>
    <w:rsid w:val="00BD6B6E"/>
    <w:rsid w:val="00BD7A64"/>
    <w:rsid w:val="00BE00C5"/>
    <w:rsid w:val="00BE066D"/>
    <w:rsid w:val="00BE0FB9"/>
    <w:rsid w:val="00BE1939"/>
    <w:rsid w:val="00BE1A9A"/>
    <w:rsid w:val="00BE1C6A"/>
    <w:rsid w:val="00BE220C"/>
    <w:rsid w:val="00BE2C33"/>
    <w:rsid w:val="00BE378F"/>
    <w:rsid w:val="00BE3904"/>
    <w:rsid w:val="00BE439A"/>
    <w:rsid w:val="00BE482F"/>
    <w:rsid w:val="00BE4A02"/>
    <w:rsid w:val="00BE7A45"/>
    <w:rsid w:val="00BE7BD7"/>
    <w:rsid w:val="00BE7DC8"/>
    <w:rsid w:val="00BF0995"/>
    <w:rsid w:val="00BF1466"/>
    <w:rsid w:val="00BF1BFF"/>
    <w:rsid w:val="00BF1DA8"/>
    <w:rsid w:val="00BF1E68"/>
    <w:rsid w:val="00BF2223"/>
    <w:rsid w:val="00BF2261"/>
    <w:rsid w:val="00BF45AB"/>
    <w:rsid w:val="00BF461D"/>
    <w:rsid w:val="00BF49B7"/>
    <w:rsid w:val="00BF4B6F"/>
    <w:rsid w:val="00BF4B9F"/>
    <w:rsid w:val="00BF59FE"/>
    <w:rsid w:val="00BF602F"/>
    <w:rsid w:val="00BF6078"/>
    <w:rsid w:val="00BF607D"/>
    <w:rsid w:val="00BF6299"/>
    <w:rsid w:val="00BF6AA8"/>
    <w:rsid w:val="00BF7447"/>
    <w:rsid w:val="00BF7987"/>
    <w:rsid w:val="00C00351"/>
    <w:rsid w:val="00C01572"/>
    <w:rsid w:val="00C0165A"/>
    <w:rsid w:val="00C01C8B"/>
    <w:rsid w:val="00C0220E"/>
    <w:rsid w:val="00C031BA"/>
    <w:rsid w:val="00C031DD"/>
    <w:rsid w:val="00C04508"/>
    <w:rsid w:val="00C04D44"/>
    <w:rsid w:val="00C0596C"/>
    <w:rsid w:val="00C05FE1"/>
    <w:rsid w:val="00C070AE"/>
    <w:rsid w:val="00C07799"/>
    <w:rsid w:val="00C07C00"/>
    <w:rsid w:val="00C07F17"/>
    <w:rsid w:val="00C101BE"/>
    <w:rsid w:val="00C10483"/>
    <w:rsid w:val="00C108EF"/>
    <w:rsid w:val="00C10C98"/>
    <w:rsid w:val="00C10DAB"/>
    <w:rsid w:val="00C12084"/>
    <w:rsid w:val="00C12BE1"/>
    <w:rsid w:val="00C12C77"/>
    <w:rsid w:val="00C13664"/>
    <w:rsid w:val="00C14465"/>
    <w:rsid w:val="00C14729"/>
    <w:rsid w:val="00C152FD"/>
    <w:rsid w:val="00C1586C"/>
    <w:rsid w:val="00C15FD0"/>
    <w:rsid w:val="00C1712C"/>
    <w:rsid w:val="00C209F7"/>
    <w:rsid w:val="00C20CB3"/>
    <w:rsid w:val="00C21813"/>
    <w:rsid w:val="00C21CCC"/>
    <w:rsid w:val="00C22060"/>
    <w:rsid w:val="00C22460"/>
    <w:rsid w:val="00C224C6"/>
    <w:rsid w:val="00C22AD0"/>
    <w:rsid w:val="00C2333D"/>
    <w:rsid w:val="00C2357E"/>
    <w:rsid w:val="00C243E7"/>
    <w:rsid w:val="00C248EF"/>
    <w:rsid w:val="00C24A33"/>
    <w:rsid w:val="00C24CBC"/>
    <w:rsid w:val="00C25410"/>
    <w:rsid w:val="00C25432"/>
    <w:rsid w:val="00C25AF1"/>
    <w:rsid w:val="00C25C3E"/>
    <w:rsid w:val="00C26589"/>
    <w:rsid w:val="00C26DE9"/>
    <w:rsid w:val="00C26F44"/>
    <w:rsid w:val="00C276AC"/>
    <w:rsid w:val="00C277C4"/>
    <w:rsid w:val="00C27DA0"/>
    <w:rsid w:val="00C30046"/>
    <w:rsid w:val="00C301F4"/>
    <w:rsid w:val="00C30E80"/>
    <w:rsid w:val="00C30F5C"/>
    <w:rsid w:val="00C31006"/>
    <w:rsid w:val="00C31647"/>
    <w:rsid w:val="00C317B9"/>
    <w:rsid w:val="00C319E9"/>
    <w:rsid w:val="00C32005"/>
    <w:rsid w:val="00C3232A"/>
    <w:rsid w:val="00C3247E"/>
    <w:rsid w:val="00C3259B"/>
    <w:rsid w:val="00C32897"/>
    <w:rsid w:val="00C3297D"/>
    <w:rsid w:val="00C3298A"/>
    <w:rsid w:val="00C329FC"/>
    <w:rsid w:val="00C32A57"/>
    <w:rsid w:val="00C32B9C"/>
    <w:rsid w:val="00C32D30"/>
    <w:rsid w:val="00C33303"/>
    <w:rsid w:val="00C3367D"/>
    <w:rsid w:val="00C34252"/>
    <w:rsid w:val="00C34796"/>
    <w:rsid w:val="00C35842"/>
    <w:rsid w:val="00C358F0"/>
    <w:rsid w:val="00C36027"/>
    <w:rsid w:val="00C36CEA"/>
    <w:rsid w:val="00C36D44"/>
    <w:rsid w:val="00C3757B"/>
    <w:rsid w:val="00C37D0F"/>
    <w:rsid w:val="00C37D4B"/>
    <w:rsid w:val="00C400BB"/>
    <w:rsid w:val="00C40507"/>
    <w:rsid w:val="00C412C1"/>
    <w:rsid w:val="00C41522"/>
    <w:rsid w:val="00C417AE"/>
    <w:rsid w:val="00C4182B"/>
    <w:rsid w:val="00C41868"/>
    <w:rsid w:val="00C41AA1"/>
    <w:rsid w:val="00C42FC7"/>
    <w:rsid w:val="00C44055"/>
    <w:rsid w:val="00C44A83"/>
    <w:rsid w:val="00C44B26"/>
    <w:rsid w:val="00C4529F"/>
    <w:rsid w:val="00C452C5"/>
    <w:rsid w:val="00C4567E"/>
    <w:rsid w:val="00C45B6C"/>
    <w:rsid w:val="00C47462"/>
    <w:rsid w:val="00C47CD9"/>
    <w:rsid w:val="00C47D35"/>
    <w:rsid w:val="00C47DA2"/>
    <w:rsid w:val="00C47E59"/>
    <w:rsid w:val="00C504D7"/>
    <w:rsid w:val="00C507DB"/>
    <w:rsid w:val="00C508D5"/>
    <w:rsid w:val="00C5130F"/>
    <w:rsid w:val="00C52754"/>
    <w:rsid w:val="00C52CE2"/>
    <w:rsid w:val="00C53208"/>
    <w:rsid w:val="00C535AA"/>
    <w:rsid w:val="00C5363D"/>
    <w:rsid w:val="00C538AF"/>
    <w:rsid w:val="00C53E99"/>
    <w:rsid w:val="00C543CB"/>
    <w:rsid w:val="00C54719"/>
    <w:rsid w:val="00C54FBC"/>
    <w:rsid w:val="00C550F7"/>
    <w:rsid w:val="00C5534C"/>
    <w:rsid w:val="00C555F7"/>
    <w:rsid w:val="00C55D5E"/>
    <w:rsid w:val="00C56134"/>
    <w:rsid w:val="00C57307"/>
    <w:rsid w:val="00C60D35"/>
    <w:rsid w:val="00C61328"/>
    <w:rsid w:val="00C613E8"/>
    <w:rsid w:val="00C616E9"/>
    <w:rsid w:val="00C618A9"/>
    <w:rsid w:val="00C619C3"/>
    <w:rsid w:val="00C61C41"/>
    <w:rsid w:val="00C62578"/>
    <w:rsid w:val="00C630F8"/>
    <w:rsid w:val="00C630FD"/>
    <w:rsid w:val="00C63675"/>
    <w:rsid w:val="00C63983"/>
    <w:rsid w:val="00C639D2"/>
    <w:rsid w:val="00C63CD1"/>
    <w:rsid w:val="00C64800"/>
    <w:rsid w:val="00C64973"/>
    <w:rsid w:val="00C64D07"/>
    <w:rsid w:val="00C6529A"/>
    <w:rsid w:val="00C652C6"/>
    <w:rsid w:val="00C666E2"/>
    <w:rsid w:val="00C66A09"/>
    <w:rsid w:val="00C676D1"/>
    <w:rsid w:val="00C67A40"/>
    <w:rsid w:val="00C70613"/>
    <w:rsid w:val="00C70712"/>
    <w:rsid w:val="00C711D2"/>
    <w:rsid w:val="00C7154A"/>
    <w:rsid w:val="00C71C54"/>
    <w:rsid w:val="00C72066"/>
    <w:rsid w:val="00C7238A"/>
    <w:rsid w:val="00C726A2"/>
    <w:rsid w:val="00C72A4F"/>
    <w:rsid w:val="00C72B98"/>
    <w:rsid w:val="00C72EAA"/>
    <w:rsid w:val="00C737B1"/>
    <w:rsid w:val="00C740FE"/>
    <w:rsid w:val="00C74246"/>
    <w:rsid w:val="00C74328"/>
    <w:rsid w:val="00C74472"/>
    <w:rsid w:val="00C74ADB"/>
    <w:rsid w:val="00C74E77"/>
    <w:rsid w:val="00C750BF"/>
    <w:rsid w:val="00C75677"/>
    <w:rsid w:val="00C76AF6"/>
    <w:rsid w:val="00C80A44"/>
    <w:rsid w:val="00C80B7D"/>
    <w:rsid w:val="00C80FF7"/>
    <w:rsid w:val="00C8247E"/>
    <w:rsid w:val="00C828C2"/>
    <w:rsid w:val="00C83B1B"/>
    <w:rsid w:val="00C83C36"/>
    <w:rsid w:val="00C846D9"/>
    <w:rsid w:val="00C846F9"/>
    <w:rsid w:val="00C84CE5"/>
    <w:rsid w:val="00C85A7E"/>
    <w:rsid w:val="00C8622C"/>
    <w:rsid w:val="00C86951"/>
    <w:rsid w:val="00C8752B"/>
    <w:rsid w:val="00C87582"/>
    <w:rsid w:val="00C87771"/>
    <w:rsid w:val="00C87C57"/>
    <w:rsid w:val="00C91000"/>
    <w:rsid w:val="00C91554"/>
    <w:rsid w:val="00C919D5"/>
    <w:rsid w:val="00C9217A"/>
    <w:rsid w:val="00C927D0"/>
    <w:rsid w:val="00C927E1"/>
    <w:rsid w:val="00C92E57"/>
    <w:rsid w:val="00C930DB"/>
    <w:rsid w:val="00C9364A"/>
    <w:rsid w:val="00C939E0"/>
    <w:rsid w:val="00C93E9D"/>
    <w:rsid w:val="00C93F4F"/>
    <w:rsid w:val="00C94307"/>
    <w:rsid w:val="00C94472"/>
    <w:rsid w:val="00C95032"/>
    <w:rsid w:val="00C951D1"/>
    <w:rsid w:val="00C957C3"/>
    <w:rsid w:val="00C95B25"/>
    <w:rsid w:val="00C95BE7"/>
    <w:rsid w:val="00C95E9D"/>
    <w:rsid w:val="00C95EBE"/>
    <w:rsid w:val="00C96507"/>
    <w:rsid w:val="00C96AAF"/>
    <w:rsid w:val="00C96B74"/>
    <w:rsid w:val="00C96DE8"/>
    <w:rsid w:val="00C97612"/>
    <w:rsid w:val="00CA0940"/>
    <w:rsid w:val="00CA1EFF"/>
    <w:rsid w:val="00CA20B1"/>
    <w:rsid w:val="00CA2266"/>
    <w:rsid w:val="00CA346A"/>
    <w:rsid w:val="00CA3627"/>
    <w:rsid w:val="00CA3AB8"/>
    <w:rsid w:val="00CA408C"/>
    <w:rsid w:val="00CA56DC"/>
    <w:rsid w:val="00CA5995"/>
    <w:rsid w:val="00CA5AD3"/>
    <w:rsid w:val="00CA5D6D"/>
    <w:rsid w:val="00CA7BD5"/>
    <w:rsid w:val="00CB0729"/>
    <w:rsid w:val="00CB0A6C"/>
    <w:rsid w:val="00CB0C31"/>
    <w:rsid w:val="00CB0E14"/>
    <w:rsid w:val="00CB118E"/>
    <w:rsid w:val="00CB18FC"/>
    <w:rsid w:val="00CB2BEE"/>
    <w:rsid w:val="00CB30D7"/>
    <w:rsid w:val="00CB32CC"/>
    <w:rsid w:val="00CB36E5"/>
    <w:rsid w:val="00CB3C71"/>
    <w:rsid w:val="00CB48FA"/>
    <w:rsid w:val="00CB53BB"/>
    <w:rsid w:val="00CB572A"/>
    <w:rsid w:val="00CB5F17"/>
    <w:rsid w:val="00CB6560"/>
    <w:rsid w:val="00CB6900"/>
    <w:rsid w:val="00CB6E87"/>
    <w:rsid w:val="00CB723D"/>
    <w:rsid w:val="00CB7BDE"/>
    <w:rsid w:val="00CC0176"/>
    <w:rsid w:val="00CC0531"/>
    <w:rsid w:val="00CC0FCF"/>
    <w:rsid w:val="00CC115C"/>
    <w:rsid w:val="00CC1B0A"/>
    <w:rsid w:val="00CC1F8E"/>
    <w:rsid w:val="00CC269B"/>
    <w:rsid w:val="00CC26E5"/>
    <w:rsid w:val="00CC2B38"/>
    <w:rsid w:val="00CC2D6F"/>
    <w:rsid w:val="00CC2EF9"/>
    <w:rsid w:val="00CC3AF0"/>
    <w:rsid w:val="00CC4079"/>
    <w:rsid w:val="00CC413D"/>
    <w:rsid w:val="00CC42C0"/>
    <w:rsid w:val="00CC44F3"/>
    <w:rsid w:val="00CC5AF6"/>
    <w:rsid w:val="00CC5D45"/>
    <w:rsid w:val="00CC67C2"/>
    <w:rsid w:val="00CC744D"/>
    <w:rsid w:val="00CC762F"/>
    <w:rsid w:val="00CC76B6"/>
    <w:rsid w:val="00CC78ED"/>
    <w:rsid w:val="00CC7CC9"/>
    <w:rsid w:val="00CD0851"/>
    <w:rsid w:val="00CD0A41"/>
    <w:rsid w:val="00CD0E6D"/>
    <w:rsid w:val="00CD0F92"/>
    <w:rsid w:val="00CD1009"/>
    <w:rsid w:val="00CD25D8"/>
    <w:rsid w:val="00CD3043"/>
    <w:rsid w:val="00CD33D6"/>
    <w:rsid w:val="00CD3456"/>
    <w:rsid w:val="00CD354D"/>
    <w:rsid w:val="00CD40F1"/>
    <w:rsid w:val="00CD42A7"/>
    <w:rsid w:val="00CD44BC"/>
    <w:rsid w:val="00CD4FCF"/>
    <w:rsid w:val="00CD525C"/>
    <w:rsid w:val="00CD58E4"/>
    <w:rsid w:val="00CD5DE2"/>
    <w:rsid w:val="00CD6752"/>
    <w:rsid w:val="00CD694D"/>
    <w:rsid w:val="00CD6A91"/>
    <w:rsid w:val="00CD6D94"/>
    <w:rsid w:val="00CD6FB1"/>
    <w:rsid w:val="00CD7647"/>
    <w:rsid w:val="00CD7A03"/>
    <w:rsid w:val="00CD7B38"/>
    <w:rsid w:val="00CD7C13"/>
    <w:rsid w:val="00CE000A"/>
    <w:rsid w:val="00CE0871"/>
    <w:rsid w:val="00CE0AFF"/>
    <w:rsid w:val="00CE0C64"/>
    <w:rsid w:val="00CE1164"/>
    <w:rsid w:val="00CE13C1"/>
    <w:rsid w:val="00CE14EE"/>
    <w:rsid w:val="00CE2961"/>
    <w:rsid w:val="00CE360C"/>
    <w:rsid w:val="00CE3BC1"/>
    <w:rsid w:val="00CE3CB5"/>
    <w:rsid w:val="00CE3D1B"/>
    <w:rsid w:val="00CE488B"/>
    <w:rsid w:val="00CE4B88"/>
    <w:rsid w:val="00CE5907"/>
    <w:rsid w:val="00CE5ADA"/>
    <w:rsid w:val="00CE5F92"/>
    <w:rsid w:val="00CE6A36"/>
    <w:rsid w:val="00CE6BE8"/>
    <w:rsid w:val="00CE6D9A"/>
    <w:rsid w:val="00CE6FC1"/>
    <w:rsid w:val="00CE7809"/>
    <w:rsid w:val="00CE7CE9"/>
    <w:rsid w:val="00CE7D6F"/>
    <w:rsid w:val="00CF0C98"/>
    <w:rsid w:val="00CF153C"/>
    <w:rsid w:val="00CF2193"/>
    <w:rsid w:val="00CF2330"/>
    <w:rsid w:val="00CF25F8"/>
    <w:rsid w:val="00CF2FFF"/>
    <w:rsid w:val="00CF33C6"/>
    <w:rsid w:val="00CF387F"/>
    <w:rsid w:val="00CF433A"/>
    <w:rsid w:val="00CF4558"/>
    <w:rsid w:val="00CF5682"/>
    <w:rsid w:val="00CF6D50"/>
    <w:rsid w:val="00CF6EA2"/>
    <w:rsid w:val="00CF70D3"/>
    <w:rsid w:val="00CF7260"/>
    <w:rsid w:val="00CF767C"/>
    <w:rsid w:val="00D00BD1"/>
    <w:rsid w:val="00D018BD"/>
    <w:rsid w:val="00D01A6E"/>
    <w:rsid w:val="00D01EC8"/>
    <w:rsid w:val="00D029B8"/>
    <w:rsid w:val="00D02C4C"/>
    <w:rsid w:val="00D02D9F"/>
    <w:rsid w:val="00D02DAD"/>
    <w:rsid w:val="00D02DF0"/>
    <w:rsid w:val="00D02F6C"/>
    <w:rsid w:val="00D03BFC"/>
    <w:rsid w:val="00D03CA1"/>
    <w:rsid w:val="00D03F14"/>
    <w:rsid w:val="00D05256"/>
    <w:rsid w:val="00D056AD"/>
    <w:rsid w:val="00D05C69"/>
    <w:rsid w:val="00D05E4E"/>
    <w:rsid w:val="00D066C5"/>
    <w:rsid w:val="00D06E59"/>
    <w:rsid w:val="00D07511"/>
    <w:rsid w:val="00D076D2"/>
    <w:rsid w:val="00D07748"/>
    <w:rsid w:val="00D079EB"/>
    <w:rsid w:val="00D07C0B"/>
    <w:rsid w:val="00D105A8"/>
    <w:rsid w:val="00D106C5"/>
    <w:rsid w:val="00D1158E"/>
    <w:rsid w:val="00D11E85"/>
    <w:rsid w:val="00D12814"/>
    <w:rsid w:val="00D1282B"/>
    <w:rsid w:val="00D1303F"/>
    <w:rsid w:val="00D13EF0"/>
    <w:rsid w:val="00D14282"/>
    <w:rsid w:val="00D15837"/>
    <w:rsid w:val="00D15FDC"/>
    <w:rsid w:val="00D1624A"/>
    <w:rsid w:val="00D16ABA"/>
    <w:rsid w:val="00D179E7"/>
    <w:rsid w:val="00D179F6"/>
    <w:rsid w:val="00D17FBC"/>
    <w:rsid w:val="00D20005"/>
    <w:rsid w:val="00D202F9"/>
    <w:rsid w:val="00D20931"/>
    <w:rsid w:val="00D20CC0"/>
    <w:rsid w:val="00D2184A"/>
    <w:rsid w:val="00D21C21"/>
    <w:rsid w:val="00D21DC2"/>
    <w:rsid w:val="00D225A4"/>
    <w:rsid w:val="00D22AA7"/>
    <w:rsid w:val="00D22CC3"/>
    <w:rsid w:val="00D23830"/>
    <w:rsid w:val="00D239C0"/>
    <w:rsid w:val="00D24031"/>
    <w:rsid w:val="00D2445D"/>
    <w:rsid w:val="00D2528B"/>
    <w:rsid w:val="00D257D6"/>
    <w:rsid w:val="00D25D71"/>
    <w:rsid w:val="00D25D8C"/>
    <w:rsid w:val="00D25EE8"/>
    <w:rsid w:val="00D25FC2"/>
    <w:rsid w:val="00D2617A"/>
    <w:rsid w:val="00D2645F"/>
    <w:rsid w:val="00D264A7"/>
    <w:rsid w:val="00D26700"/>
    <w:rsid w:val="00D26BB0"/>
    <w:rsid w:val="00D270BB"/>
    <w:rsid w:val="00D2746C"/>
    <w:rsid w:val="00D27D4E"/>
    <w:rsid w:val="00D27DB7"/>
    <w:rsid w:val="00D30918"/>
    <w:rsid w:val="00D30DE2"/>
    <w:rsid w:val="00D31C5D"/>
    <w:rsid w:val="00D32136"/>
    <w:rsid w:val="00D3349C"/>
    <w:rsid w:val="00D33838"/>
    <w:rsid w:val="00D33865"/>
    <w:rsid w:val="00D338C2"/>
    <w:rsid w:val="00D33921"/>
    <w:rsid w:val="00D33D64"/>
    <w:rsid w:val="00D35621"/>
    <w:rsid w:val="00D3569A"/>
    <w:rsid w:val="00D35DA1"/>
    <w:rsid w:val="00D3651F"/>
    <w:rsid w:val="00D37C2A"/>
    <w:rsid w:val="00D40B31"/>
    <w:rsid w:val="00D40CC5"/>
    <w:rsid w:val="00D41C09"/>
    <w:rsid w:val="00D42724"/>
    <w:rsid w:val="00D42CFB"/>
    <w:rsid w:val="00D438BD"/>
    <w:rsid w:val="00D43CF7"/>
    <w:rsid w:val="00D44094"/>
    <w:rsid w:val="00D449C0"/>
    <w:rsid w:val="00D45249"/>
    <w:rsid w:val="00D45669"/>
    <w:rsid w:val="00D460F2"/>
    <w:rsid w:val="00D46292"/>
    <w:rsid w:val="00D46913"/>
    <w:rsid w:val="00D46B78"/>
    <w:rsid w:val="00D47283"/>
    <w:rsid w:val="00D476C6"/>
    <w:rsid w:val="00D47AC4"/>
    <w:rsid w:val="00D47E3C"/>
    <w:rsid w:val="00D50A7F"/>
    <w:rsid w:val="00D50C45"/>
    <w:rsid w:val="00D520F5"/>
    <w:rsid w:val="00D531BA"/>
    <w:rsid w:val="00D53EFD"/>
    <w:rsid w:val="00D54057"/>
    <w:rsid w:val="00D54205"/>
    <w:rsid w:val="00D54336"/>
    <w:rsid w:val="00D549B7"/>
    <w:rsid w:val="00D551D7"/>
    <w:rsid w:val="00D55AFB"/>
    <w:rsid w:val="00D56765"/>
    <w:rsid w:val="00D56B41"/>
    <w:rsid w:val="00D57375"/>
    <w:rsid w:val="00D574E5"/>
    <w:rsid w:val="00D57842"/>
    <w:rsid w:val="00D57F2D"/>
    <w:rsid w:val="00D609C9"/>
    <w:rsid w:val="00D611AB"/>
    <w:rsid w:val="00D61A59"/>
    <w:rsid w:val="00D61D4D"/>
    <w:rsid w:val="00D62022"/>
    <w:rsid w:val="00D62528"/>
    <w:rsid w:val="00D6325F"/>
    <w:rsid w:val="00D63460"/>
    <w:rsid w:val="00D6353F"/>
    <w:rsid w:val="00D63DEA"/>
    <w:rsid w:val="00D64373"/>
    <w:rsid w:val="00D6445E"/>
    <w:rsid w:val="00D64FCF"/>
    <w:rsid w:val="00D6509A"/>
    <w:rsid w:val="00D651EB"/>
    <w:rsid w:val="00D65241"/>
    <w:rsid w:val="00D65B5E"/>
    <w:rsid w:val="00D65F5B"/>
    <w:rsid w:val="00D666B7"/>
    <w:rsid w:val="00D66FE1"/>
    <w:rsid w:val="00D67267"/>
    <w:rsid w:val="00D67891"/>
    <w:rsid w:val="00D67CA5"/>
    <w:rsid w:val="00D67E47"/>
    <w:rsid w:val="00D70640"/>
    <w:rsid w:val="00D70954"/>
    <w:rsid w:val="00D70F46"/>
    <w:rsid w:val="00D70FC5"/>
    <w:rsid w:val="00D71599"/>
    <w:rsid w:val="00D717CC"/>
    <w:rsid w:val="00D71CEF"/>
    <w:rsid w:val="00D72086"/>
    <w:rsid w:val="00D726B1"/>
    <w:rsid w:val="00D72B10"/>
    <w:rsid w:val="00D739A8"/>
    <w:rsid w:val="00D74482"/>
    <w:rsid w:val="00D74600"/>
    <w:rsid w:val="00D74EAE"/>
    <w:rsid w:val="00D753FC"/>
    <w:rsid w:val="00D77A62"/>
    <w:rsid w:val="00D804E5"/>
    <w:rsid w:val="00D8064E"/>
    <w:rsid w:val="00D80C62"/>
    <w:rsid w:val="00D80FA1"/>
    <w:rsid w:val="00D80FA6"/>
    <w:rsid w:val="00D81261"/>
    <w:rsid w:val="00D81FEA"/>
    <w:rsid w:val="00D820DE"/>
    <w:rsid w:val="00D8383B"/>
    <w:rsid w:val="00D838BC"/>
    <w:rsid w:val="00D83BA6"/>
    <w:rsid w:val="00D858C7"/>
    <w:rsid w:val="00D863A8"/>
    <w:rsid w:val="00D8678D"/>
    <w:rsid w:val="00D8684C"/>
    <w:rsid w:val="00D86E91"/>
    <w:rsid w:val="00D8739C"/>
    <w:rsid w:val="00D87E83"/>
    <w:rsid w:val="00D87FF0"/>
    <w:rsid w:val="00D906CB"/>
    <w:rsid w:val="00D91162"/>
    <w:rsid w:val="00D91574"/>
    <w:rsid w:val="00D920E7"/>
    <w:rsid w:val="00D92234"/>
    <w:rsid w:val="00D927A6"/>
    <w:rsid w:val="00D92A14"/>
    <w:rsid w:val="00D92C29"/>
    <w:rsid w:val="00D92CA0"/>
    <w:rsid w:val="00D92E14"/>
    <w:rsid w:val="00D93430"/>
    <w:rsid w:val="00D93809"/>
    <w:rsid w:val="00D938E7"/>
    <w:rsid w:val="00D93B93"/>
    <w:rsid w:val="00D93F4F"/>
    <w:rsid w:val="00D9422B"/>
    <w:rsid w:val="00D951F8"/>
    <w:rsid w:val="00D95244"/>
    <w:rsid w:val="00D958BD"/>
    <w:rsid w:val="00D95C08"/>
    <w:rsid w:val="00D96265"/>
    <w:rsid w:val="00D96954"/>
    <w:rsid w:val="00D96C04"/>
    <w:rsid w:val="00D96FE6"/>
    <w:rsid w:val="00D96FE9"/>
    <w:rsid w:val="00D97A97"/>
    <w:rsid w:val="00D97B16"/>
    <w:rsid w:val="00D97F32"/>
    <w:rsid w:val="00D97FCA"/>
    <w:rsid w:val="00DA0243"/>
    <w:rsid w:val="00DA05BF"/>
    <w:rsid w:val="00DA1024"/>
    <w:rsid w:val="00DA125C"/>
    <w:rsid w:val="00DA1C8E"/>
    <w:rsid w:val="00DA1F98"/>
    <w:rsid w:val="00DA3364"/>
    <w:rsid w:val="00DA3456"/>
    <w:rsid w:val="00DA36F4"/>
    <w:rsid w:val="00DA44B7"/>
    <w:rsid w:val="00DA490C"/>
    <w:rsid w:val="00DA4919"/>
    <w:rsid w:val="00DA4C3A"/>
    <w:rsid w:val="00DA4C86"/>
    <w:rsid w:val="00DA55CB"/>
    <w:rsid w:val="00DA6605"/>
    <w:rsid w:val="00DA70A1"/>
    <w:rsid w:val="00DA7E8D"/>
    <w:rsid w:val="00DB014D"/>
    <w:rsid w:val="00DB0248"/>
    <w:rsid w:val="00DB02A5"/>
    <w:rsid w:val="00DB0DFA"/>
    <w:rsid w:val="00DB1171"/>
    <w:rsid w:val="00DB1A5C"/>
    <w:rsid w:val="00DB2552"/>
    <w:rsid w:val="00DB34C0"/>
    <w:rsid w:val="00DB3517"/>
    <w:rsid w:val="00DB3D2C"/>
    <w:rsid w:val="00DB438A"/>
    <w:rsid w:val="00DB43CF"/>
    <w:rsid w:val="00DB4A1D"/>
    <w:rsid w:val="00DB5304"/>
    <w:rsid w:val="00DB5C96"/>
    <w:rsid w:val="00DB5E5B"/>
    <w:rsid w:val="00DB6B23"/>
    <w:rsid w:val="00DB7A8C"/>
    <w:rsid w:val="00DC0A3F"/>
    <w:rsid w:val="00DC1476"/>
    <w:rsid w:val="00DC19CB"/>
    <w:rsid w:val="00DC22A2"/>
    <w:rsid w:val="00DC3E19"/>
    <w:rsid w:val="00DC3E2D"/>
    <w:rsid w:val="00DC41BC"/>
    <w:rsid w:val="00DC45D5"/>
    <w:rsid w:val="00DC52CF"/>
    <w:rsid w:val="00DC5632"/>
    <w:rsid w:val="00DC58F3"/>
    <w:rsid w:val="00DC6168"/>
    <w:rsid w:val="00DC6912"/>
    <w:rsid w:val="00DC6DB5"/>
    <w:rsid w:val="00DC7689"/>
    <w:rsid w:val="00DD059F"/>
    <w:rsid w:val="00DD2387"/>
    <w:rsid w:val="00DD23DD"/>
    <w:rsid w:val="00DD2C74"/>
    <w:rsid w:val="00DD2CAB"/>
    <w:rsid w:val="00DD2E48"/>
    <w:rsid w:val="00DD34F9"/>
    <w:rsid w:val="00DD3C56"/>
    <w:rsid w:val="00DD3E9B"/>
    <w:rsid w:val="00DD3EA7"/>
    <w:rsid w:val="00DD41E3"/>
    <w:rsid w:val="00DD483D"/>
    <w:rsid w:val="00DD5BD8"/>
    <w:rsid w:val="00DD7368"/>
    <w:rsid w:val="00DD7D07"/>
    <w:rsid w:val="00DE0B11"/>
    <w:rsid w:val="00DE0D9F"/>
    <w:rsid w:val="00DE176F"/>
    <w:rsid w:val="00DE1F95"/>
    <w:rsid w:val="00DE2358"/>
    <w:rsid w:val="00DE26E9"/>
    <w:rsid w:val="00DE2863"/>
    <w:rsid w:val="00DE3184"/>
    <w:rsid w:val="00DE31FC"/>
    <w:rsid w:val="00DE34F7"/>
    <w:rsid w:val="00DE3E2B"/>
    <w:rsid w:val="00DE432E"/>
    <w:rsid w:val="00DE443D"/>
    <w:rsid w:val="00DE4821"/>
    <w:rsid w:val="00DE4A33"/>
    <w:rsid w:val="00DE59F7"/>
    <w:rsid w:val="00DE5CC8"/>
    <w:rsid w:val="00DE600C"/>
    <w:rsid w:val="00DE6344"/>
    <w:rsid w:val="00DE6706"/>
    <w:rsid w:val="00DE67BF"/>
    <w:rsid w:val="00DE7418"/>
    <w:rsid w:val="00DF0503"/>
    <w:rsid w:val="00DF0750"/>
    <w:rsid w:val="00DF094B"/>
    <w:rsid w:val="00DF09F9"/>
    <w:rsid w:val="00DF1188"/>
    <w:rsid w:val="00DF1718"/>
    <w:rsid w:val="00DF1720"/>
    <w:rsid w:val="00DF255B"/>
    <w:rsid w:val="00DF25A6"/>
    <w:rsid w:val="00DF29CF"/>
    <w:rsid w:val="00DF2AF4"/>
    <w:rsid w:val="00DF3688"/>
    <w:rsid w:val="00DF3AB7"/>
    <w:rsid w:val="00DF3CE2"/>
    <w:rsid w:val="00DF42A8"/>
    <w:rsid w:val="00DF4A5D"/>
    <w:rsid w:val="00DF5B79"/>
    <w:rsid w:val="00DF5BC2"/>
    <w:rsid w:val="00DF5FFF"/>
    <w:rsid w:val="00DF6C98"/>
    <w:rsid w:val="00DF705F"/>
    <w:rsid w:val="00DF71F2"/>
    <w:rsid w:val="00DF76AC"/>
    <w:rsid w:val="00DF780D"/>
    <w:rsid w:val="00E00454"/>
    <w:rsid w:val="00E0074E"/>
    <w:rsid w:val="00E00C7C"/>
    <w:rsid w:val="00E01313"/>
    <w:rsid w:val="00E02407"/>
    <w:rsid w:val="00E026A1"/>
    <w:rsid w:val="00E026CB"/>
    <w:rsid w:val="00E02B44"/>
    <w:rsid w:val="00E03897"/>
    <w:rsid w:val="00E03DBE"/>
    <w:rsid w:val="00E03DCD"/>
    <w:rsid w:val="00E042D0"/>
    <w:rsid w:val="00E0453E"/>
    <w:rsid w:val="00E04FFA"/>
    <w:rsid w:val="00E052B1"/>
    <w:rsid w:val="00E0596E"/>
    <w:rsid w:val="00E05D1C"/>
    <w:rsid w:val="00E06504"/>
    <w:rsid w:val="00E06EF0"/>
    <w:rsid w:val="00E07497"/>
    <w:rsid w:val="00E07B75"/>
    <w:rsid w:val="00E100A4"/>
    <w:rsid w:val="00E10664"/>
    <w:rsid w:val="00E1086B"/>
    <w:rsid w:val="00E10939"/>
    <w:rsid w:val="00E10BEE"/>
    <w:rsid w:val="00E10F6A"/>
    <w:rsid w:val="00E11333"/>
    <w:rsid w:val="00E1164E"/>
    <w:rsid w:val="00E11C81"/>
    <w:rsid w:val="00E12291"/>
    <w:rsid w:val="00E12B0B"/>
    <w:rsid w:val="00E12CE9"/>
    <w:rsid w:val="00E13C33"/>
    <w:rsid w:val="00E1414F"/>
    <w:rsid w:val="00E141D2"/>
    <w:rsid w:val="00E1436B"/>
    <w:rsid w:val="00E14858"/>
    <w:rsid w:val="00E14A87"/>
    <w:rsid w:val="00E14B63"/>
    <w:rsid w:val="00E14BAC"/>
    <w:rsid w:val="00E14D43"/>
    <w:rsid w:val="00E1503D"/>
    <w:rsid w:val="00E152D6"/>
    <w:rsid w:val="00E155E6"/>
    <w:rsid w:val="00E15914"/>
    <w:rsid w:val="00E15C1A"/>
    <w:rsid w:val="00E1620C"/>
    <w:rsid w:val="00E1627B"/>
    <w:rsid w:val="00E164D0"/>
    <w:rsid w:val="00E16BA9"/>
    <w:rsid w:val="00E17466"/>
    <w:rsid w:val="00E17ECA"/>
    <w:rsid w:val="00E20107"/>
    <w:rsid w:val="00E20528"/>
    <w:rsid w:val="00E209A6"/>
    <w:rsid w:val="00E20A2D"/>
    <w:rsid w:val="00E20A52"/>
    <w:rsid w:val="00E20F6B"/>
    <w:rsid w:val="00E212CF"/>
    <w:rsid w:val="00E21862"/>
    <w:rsid w:val="00E21922"/>
    <w:rsid w:val="00E22398"/>
    <w:rsid w:val="00E229D8"/>
    <w:rsid w:val="00E23179"/>
    <w:rsid w:val="00E23769"/>
    <w:rsid w:val="00E23824"/>
    <w:rsid w:val="00E2451F"/>
    <w:rsid w:val="00E246D6"/>
    <w:rsid w:val="00E25024"/>
    <w:rsid w:val="00E254AB"/>
    <w:rsid w:val="00E266AE"/>
    <w:rsid w:val="00E267FB"/>
    <w:rsid w:val="00E26AA9"/>
    <w:rsid w:val="00E27E5D"/>
    <w:rsid w:val="00E3029C"/>
    <w:rsid w:val="00E30B27"/>
    <w:rsid w:val="00E31109"/>
    <w:rsid w:val="00E3158A"/>
    <w:rsid w:val="00E317CF"/>
    <w:rsid w:val="00E3183A"/>
    <w:rsid w:val="00E31861"/>
    <w:rsid w:val="00E32136"/>
    <w:rsid w:val="00E32576"/>
    <w:rsid w:val="00E32603"/>
    <w:rsid w:val="00E33020"/>
    <w:rsid w:val="00E34AD2"/>
    <w:rsid w:val="00E35185"/>
    <w:rsid w:val="00E35C18"/>
    <w:rsid w:val="00E36036"/>
    <w:rsid w:val="00E369A2"/>
    <w:rsid w:val="00E36B00"/>
    <w:rsid w:val="00E36EA4"/>
    <w:rsid w:val="00E3735D"/>
    <w:rsid w:val="00E37515"/>
    <w:rsid w:val="00E37B35"/>
    <w:rsid w:val="00E40A3A"/>
    <w:rsid w:val="00E40DF9"/>
    <w:rsid w:val="00E41108"/>
    <w:rsid w:val="00E41DF6"/>
    <w:rsid w:val="00E426D5"/>
    <w:rsid w:val="00E428E1"/>
    <w:rsid w:val="00E42B5C"/>
    <w:rsid w:val="00E44694"/>
    <w:rsid w:val="00E447D4"/>
    <w:rsid w:val="00E45134"/>
    <w:rsid w:val="00E45213"/>
    <w:rsid w:val="00E4539B"/>
    <w:rsid w:val="00E457C3"/>
    <w:rsid w:val="00E458BF"/>
    <w:rsid w:val="00E45B28"/>
    <w:rsid w:val="00E45BE8"/>
    <w:rsid w:val="00E4643E"/>
    <w:rsid w:val="00E46E22"/>
    <w:rsid w:val="00E46E40"/>
    <w:rsid w:val="00E47550"/>
    <w:rsid w:val="00E47BD3"/>
    <w:rsid w:val="00E50325"/>
    <w:rsid w:val="00E50697"/>
    <w:rsid w:val="00E50CDA"/>
    <w:rsid w:val="00E50DA6"/>
    <w:rsid w:val="00E51125"/>
    <w:rsid w:val="00E518B2"/>
    <w:rsid w:val="00E51E2A"/>
    <w:rsid w:val="00E51F0A"/>
    <w:rsid w:val="00E52191"/>
    <w:rsid w:val="00E524C3"/>
    <w:rsid w:val="00E53E10"/>
    <w:rsid w:val="00E54345"/>
    <w:rsid w:val="00E5438D"/>
    <w:rsid w:val="00E54AC1"/>
    <w:rsid w:val="00E56109"/>
    <w:rsid w:val="00E56218"/>
    <w:rsid w:val="00E562D3"/>
    <w:rsid w:val="00E56959"/>
    <w:rsid w:val="00E569DF"/>
    <w:rsid w:val="00E5781F"/>
    <w:rsid w:val="00E57B95"/>
    <w:rsid w:val="00E60351"/>
    <w:rsid w:val="00E6098D"/>
    <w:rsid w:val="00E6188F"/>
    <w:rsid w:val="00E627E7"/>
    <w:rsid w:val="00E62903"/>
    <w:rsid w:val="00E6314D"/>
    <w:rsid w:val="00E64A7F"/>
    <w:rsid w:val="00E64AC8"/>
    <w:rsid w:val="00E654D9"/>
    <w:rsid w:val="00E6586D"/>
    <w:rsid w:val="00E65B27"/>
    <w:rsid w:val="00E65D63"/>
    <w:rsid w:val="00E65F80"/>
    <w:rsid w:val="00E6603C"/>
    <w:rsid w:val="00E66442"/>
    <w:rsid w:val="00E66682"/>
    <w:rsid w:val="00E6682C"/>
    <w:rsid w:val="00E668C0"/>
    <w:rsid w:val="00E66AD0"/>
    <w:rsid w:val="00E66CE7"/>
    <w:rsid w:val="00E67276"/>
    <w:rsid w:val="00E70175"/>
    <w:rsid w:val="00E70176"/>
    <w:rsid w:val="00E70278"/>
    <w:rsid w:val="00E70315"/>
    <w:rsid w:val="00E707FC"/>
    <w:rsid w:val="00E71192"/>
    <w:rsid w:val="00E71EF0"/>
    <w:rsid w:val="00E721CB"/>
    <w:rsid w:val="00E73FBC"/>
    <w:rsid w:val="00E74112"/>
    <w:rsid w:val="00E7548A"/>
    <w:rsid w:val="00E76109"/>
    <w:rsid w:val="00E7739D"/>
    <w:rsid w:val="00E7791E"/>
    <w:rsid w:val="00E77BB4"/>
    <w:rsid w:val="00E77BE6"/>
    <w:rsid w:val="00E77E52"/>
    <w:rsid w:val="00E8042D"/>
    <w:rsid w:val="00E8046A"/>
    <w:rsid w:val="00E80FCA"/>
    <w:rsid w:val="00E81663"/>
    <w:rsid w:val="00E81CC5"/>
    <w:rsid w:val="00E82818"/>
    <w:rsid w:val="00E82D96"/>
    <w:rsid w:val="00E8311C"/>
    <w:rsid w:val="00E83653"/>
    <w:rsid w:val="00E83D99"/>
    <w:rsid w:val="00E848F4"/>
    <w:rsid w:val="00E84F82"/>
    <w:rsid w:val="00E8596B"/>
    <w:rsid w:val="00E877E4"/>
    <w:rsid w:val="00E87D8C"/>
    <w:rsid w:val="00E87E96"/>
    <w:rsid w:val="00E90CFB"/>
    <w:rsid w:val="00E90DD7"/>
    <w:rsid w:val="00E91173"/>
    <w:rsid w:val="00E914C0"/>
    <w:rsid w:val="00E9258B"/>
    <w:rsid w:val="00E92B44"/>
    <w:rsid w:val="00E94286"/>
    <w:rsid w:val="00E949DD"/>
    <w:rsid w:val="00E95FB8"/>
    <w:rsid w:val="00E962E0"/>
    <w:rsid w:val="00E9674E"/>
    <w:rsid w:val="00E968FB"/>
    <w:rsid w:val="00E96A3F"/>
    <w:rsid w:val="00E97CB1"/>
    <w:rsid w:val="00E97DDF"/>
    <w:rsid w:val="00EA0469"/>
    <w:rsid w:val="00EA12D8"/>
    <w:rsid w:val="00EA1318"/>
    <w:rsid w:val="00EA192C"/>
    <w:rsid w:val="00EA21BC"/>
    <w:rsid w:val="00EA222C"/>
    <w:rsid w:val="00EA26D9"/>
    <w:rsid w:val="00EA3BE7"/>
    <w:rsid w:val="00EA44CA"/>
    <w:rsid w:val="00EA53D0"/>
    <w:rsid w:val="00EA56C2"/>
    <w:rsid w:val="00EA5B53"/>
    <w:rsid w:val="00EA60CB"/>
    <w:rsid w:val="00EA782D"/>
    <w:rsid w:val="00EA7C3F"/>
    <w:rsid w:val="00EA7D71"/>
    <w:rsid w:val="00EB017C"/>
    <w:rsid w:val="00EB0301"/>
    <w:rsid w:val="00EB05D3"/>
    <w:rsid w:val="00EB0C51"/>
    <w:rsid w:val="00EB0E94"/>
    <w:rsid w:val="00EB1B5C"/>
    <w:rsid w:val="00EB1F2A"/>
    <w:rsid w:val="00EB2C5A"/>
    <w:rsid w:val="00EB2EB9"/>
    <w:rsid w:val="00EB304D"/>
    <w:rsid w:val="00EB3B2F"/>
    <w:rsid w:val="00EB49DA"/>
    <w:rsid w:val="00EB5F5A"/>
    <w:rsid w:val="00EB69D0"/>
    <w:rsid w:val="00EB791B"/>
    <w:rsid w:val="00EC067C"/>
    <w:rsid w:val="00EC070B"/>
    <w:rsid w:val="00EC076C"/>
    <w:rsid w:val="00EC09E5"/>
    <w:rsid w:val="00EC0B81"/>
    <w:rsid w:val="00EC0BBA"/>
    <w:rsid w:val="00EC0D57"/>
    <w:rsid w:val="00EC0E65"/>
    <w:rsid w:val="00EC171B"/>
    <w:rsid w:val="00EC22B5"/>
    <w:rsid w:val="00EC3070"/>
    <w:rsid w:val="00EC33F4"/>
    <w:rsid w:val="00EC3537"/>
    <w:rsid w:val="00EC396D"/>
    <w:rsid w:val="00EC4297"/>
    <w:rsid w:val="00EC50D4"/>
    <w:rsid w:val="00EC5BAA"/>
    <w:rsid w:val="00EC5BC4"/>
    <w:rsid w:val="00EC5F22"/>
    <w:rsid w:val="00EC67D2"/>
    <w:rsid w:val="00EC6D6E"/>
    <w:rsid w:val="00EC6EF1"/>
    <w:rsid w:val="00EC727C"/>
    <w:rsid w:val="00EC7735"/>
    <w:rsid w:val="00EC7FD0"/>
    <w:rsid w:val="00ED00E8"/>
    <w:rsid w:val="00ED0B3E"/>
    <w:rsid w:val="00ED0D74"/>
    <w:rsid w:val="00ED193B"/>
    <w:rsid w:val="00ED2590"/>
    <w:rsid w:val="00ED28EA"/>
    <w:rsid w:val="00ED2EA0"/>
    <w:rsid w:val="00ED3707"/>
    <w:rsid w:val="00ED4439"/>
    <w:rsid w:val="00ED51EB"/>
    <w:rsid w:val="00ED5ECC"/>
    <w:rsid w:val="00ED666A"/>
    <w:rsid w:val="00ED6B6A"/>
    <w:rsid w:val="00ED6E79"/>
    <w:rsid w:val="00ED6F6B"/>
    <w:rsid w:val="00ED7A0A"/>
    <w:rsid w:val="00EE09DD"/>
    <w:rsid w:val="00EE1395"/>
    <w:rsid w:val="00EE196D"/>
    <w:rsid w:val="00EE1D31"/>
    <w:rsid w:val="00EE1E75"/>
    <w:rsid w:val="00EE26EB"/>
    <w:rsid w:val="00EE2A29"/>
    <w:rsid w:val="00EE3054"/>
    <w:rsid w:val="00EE3A36"/>
    <w:rsid w:val="00EE3D34"/>
    <w:rsid w:val="00EE401D"/>
    <w:rsid w:val="00EE4892"/>
    <w:rsid w:val="00EE5274"/>
    <w:rsid w:val="00EE6089"/>
    <w:rsid w:val="00EE6C75"/>
    <w:rsid w:val="00EE7BD0"/>
    <w:rsid w:val="00EF04C0"/>
    <w:rsid w:val="00EF079B"/>
    <w:rsid w:val="00EF09F7"/>
    <w:rsid w:val="00EF0FDD"/>
    <w:rsid w:val="00EF1323"/>
    <w:rsid w:val="00EF187B"/>
    <w:rsid w:val="00EF1BF8"/>
    <w:rsid w:val="00EF1C41"/>
    <w:rsid w:val="00EF1C93"/>
    <w:rsid w:val="00EF1F10"/>
    <w:rsid w:val="00EF2BF4"/>
    <w:rsid w:val="00EF35C1"/>
    <w:rsid w:val="00EF490C"/>
    <w:rsid w:val="00EF4B76"/>
    <w:rsid w:val="00EF4BD8"/>
    <w:rsid w:val="00EF4C5C"/>
    <w:rsid w:val="00EF4DD4"/>
    <w:rsid w:val="00EF505D"/>
    <w:rsid w:val="00EF6D2C"/>
    <w:rsid w:val="00EF794C"/>
    <w:rsid w:val="00EF7FC9"/>
    <w:rsid w:val="00F00401"/>
    <w:rsid w:val="00F00701"/>
    <w:rsid w:val="00F00FAA"/>
    <w:rsid w:val="00F01340"/>
    <w:rsid w:val="00F015C1"/>
    <w:rsid w:val="00F01F9C"/>
    <w:rsid w:val="00F02910"/>
    <w:rsid w:val="00F03387"/>
    <w:rsid w:val="00F03795"/>
    <w:rsid w:val="00F04401"/>
    <w:rsid w:val="00F045E4"/>
    <w:rsid w:val="00F0479D"/>
    <w:rsid w:val="00F04A2B"/>
    <w:rsid w:val="00F04B18"/>
    <w:rsid w:val="00F052E0"/>
    <w:rsid w:val="00F057A4"/>
    <w:rsid w:val="00F059F9"/>
    <w:rsid w:val="00F05A3B"/>
    <w:rsid w:val="00F066D4"/>
    <w:rsid w:val="00F0691E"/>
    <w:rsid w:val="00F06EE6"/>
    <w:rsid w:val="00F06F86"/>
    <w:rsid w:val="00F07244"/>
    <w:rsid w:val="00F075EE"/>
    <w:rsid w:val="00F07A19"/>
    <w:rsid w:val="00F07C14"/>
    <w:rsid w:val="00F07F19"/>
    <w:rsid w:val="00F1010A"/>
    <w:rsid w:val="00F10614"/>
    <w:rsid w:val="00F1068B"/>
    <w:rsid w:val="00F10EE5"/>
    <w:rsid w:val="00F1127C"/>
    <w:rsid w:val="00F119BE"/>
    <w:rsid w:val="00F12616"/>
    <w:rsid w:val="00F12B63"/>
    <w:rsid w:val="00F12CBE"/>
    <w:rsid w:val="00F13264"/>
    <w:rsid w:val="00F13399"/>
    <w:rsid w:val="00F1464F"/>
    <w:rsid w:val="00F1496E"/>
    <w:rsid w:val="00F14C83"/>
    <w:rsid w:val="00F14D2B"/>
    <w:rsid w:val="00F15131"/>
    <w:rsid w:val="00F162A3"/>
    <w:rsid w:val="00F16D6C"/>
    <w:rsid w:val="00F17234"/>
    <w:rsid w:val="00F17450"/>
    <w:rsid w:val="00F17505"/>
    <w:rsid w:val="00F20411"/>
    <w:rsid w:val="00F20A51"/>
    <w:rsid w:val="00F22920"/>
    <w:rsid w:val="00F22FDE"/>
    <w:rsid w:val="00F23BA5"/>
    <w:rsid w:val="00F24942"/>
    <w:rsid w:val="00F25494"/>
    <w:rsid w:val="00F25894"/>
    <w:rsid w:val="00F25DE9"/>
    <w:rsid w:val="00F25E16"/>
    <w:rsid w:val="00F26305"/>
    <w:rsid w:val="00F268FA"/>
    <w:rsid w:val="00F270B5"/>
    <w:rsid w:val="00F271D3"/>
    <w:rsid w:val="00F27246"/>
    <w:rsid w:val="00F273F4"/>
    <w:rsid w:val="00F27FDC"/>
    <w:rsid w:val="00F3016F"/>
    <w:rsid w:val="00F306B1"/>
    <w:rsid w:val="00F306FF"/>
    <w:rsid w:val="00F30823"/>
    <w:rsid w:val="00F30984"/>
    <w:rsid w:val="00F30EC0"/>
    <w:rsid w:val="00F314AF"/>
    <w:rsid w:val="00F319CE"/>
    <w:rsid w:val="00F323C5"/>
    <w:rsid w:val="00F3277F"/>
    <w:rsid w:val="00F32B05"/>
    <w:rsid w:val="00F3318E"/>
    <w:rsid w:val="00F33D77"/>
    <w:rsid w:val="00F33FB3"/>
    <w:rsid w:val="00F348D0"/>
    <w:rsid w:val="00F35185"/>
    <w:rsid w:val="00F35722"/>
    <w:rsid w:val="00F3584B"/>
    <w:rsid w:val="00F35D1B"/>
    <w:rsid w:val="00F365BB"/>
    <w:rsid w:val="00F36F5F"/>
    <w:rsid w:val="00F37319"/>
    <w:rsid w:val="00F37E78"/>
    <w:rsid w:val="00F401D2"/>
    <w:rsid w:val="00F407D3"/>
    <w:rsid w:val="00F40FDA"/>
    <w:rsid w:val="00F416F9"/>
    <w:rsid w:val="00F41B40"/>
    <w:rsid w:val="00F420EA"/>
    <w:rsid w:val="00F42A98"/>
    <w:rsid w:val="00F43A90"/>
    <w:rsid w:val="00F43ABE"/>
    <w:rsid w:val="00F43CDB"/>
    <w:rsid w:val="00F43E05"/>
    <w:rsid w:val="00F43EA0"/>
    <w:rsid w:val="00F44786"/>
    <w:rsid w:val="00F44A15"/>
    <w:rsid w:val="00F45499"/>
    <w:rsid w:val="00F45943"/>
    <w:rsid w:val="00F45990"/>
    <w:rsid w:val="00F462E3"/>
    <w:rsid w:val="00F463B2"/>
    <w:rsid w:val="00F4662B"/>
    <w:rsid w:val="00F46E78"/>
    <w:rsid w:val="00F46ED0"/>
    <w:rsid w:val="00F46FAE"/>
    <w:rsid w:val="00F47562"/>
    <w:rsid w:val="00F478AF"/>
    <w:rsid w:val="00F5023D"/>
    <w:rsid w:val="00F50324"/>
    <w:rsid w:val="00F503EC"/>
    <w:rsid w:val="00F50675"/>
    <w:rsid w:val="00F50AD4"/>
    <w:rsid w:val="00F510D5"/>
    <w:rsid w:val="00F511DA"/>
    <w:rsid w:val="00F51F95"/>
    <w:rsid w:val="00F51FB0"/>
    <w:rsid w:val="00F527B1"/>
    <w:rsid w:val="00F52B0C"/>
    <w:rsid w:val="00F52F8A"/>
    <w:rsid w:val="00F5382B"/>
    <w:rsid w:val="00F54BC5"/>
    <w:rsid w:val="00F5534E"/>
    <w:rsid w:val="00F554A4"/>
    <w:rsid w:val="00F55776"/>
    <w:rsid w:val="00F55777"/>
    <w:rsid w:val="00F55825"/>
    <w:rsid w:val="00F560E4"/>
    <w:rsid w:val="00F563BF"/>
    <w:rsid w:val="00F56A22"/>
    <w:rsid w:val="00F56DD4"/>
    <w:rsid w:val="00F56F0D"/>
    <w:rsid w:val="00F56F0E"/>
    <w:rsid w:val="00F5741B"/>
    <w:rsid w:val="00F5756E"/>
    <w:rsid w:val="00F57C32"/>
    <w:rsid w:val="00F57E5B"/>
    <w:rsid w:val="00F60024"/>
    <w:rsid w:val="00F60D04"/>
    <w:rsid w:val="00F61AF6"/>
    <w:rsid w:val="00F61BEA"/>
    <w:rsid w:val="00F62148"/>
    <w:rsid w:val="00F62539"/>
    <w:rsid w:val="00F62816"/>
    <w:rsid w:val="00F62BA1"/>
    <w:rsid w:val="00F63952"/>
    <w:rsid w:val="00F64252"/>
    <w:rsid w:val="00F6450C"/>
    <w:rsid w:val="00F645F3"/>
    <w:rsid w:val="00F64AF2"/>
    <w:rsid w:val="00F660A7"/>
    <w:rsid w:val="00F66585"/>
    <w:rsid w:val="00F66B0B"/>
    <w:rsid w:val="00F6749E"/>
    <w:rsid w:val="00F67866"/>
    <w:rsid w:val="00F67C77"/>
    <w:rsid w:val="00F703C5"/>
    <w:rsid w:val="00F7097D"/>
    <w:rsid w:val="00F70E73"/>
    <w:rsid w:val="00F70E83"/>
    <w:rsid w:val="00F710A9"/>
    <w:rsid w:val="00F71660"/>
    <w:rsid w:val="00F71EF4"/>
    <w:rsid w:val="00F72910"/>
    <w:rsid w:val="00F737C9"/>
    <w:rsid w:val="00F743A6"/>
    <w:rsid w:val="00F74A3B"/>
    <w:rsid w:val="00F750E8"/>
    <w:rsid w:val="00F753DA"/>
    <w:rsid w:val="00F759DD"/>
    <w:rsid w:val="00F75A08"/>
    <w:rsid w:val="00F76080"/>
    <w:rsid w:val="00F7680D"/>
    <w:rsid w:val="00F76B1E"/>
    <w:rsid w:val="00F76DA7"/>
    <w:rsid w:val="00F771C7"/>
    <w:rsid w:val="00F772AF"/>
    <w:rsid w:val="00F80FC7"/>
    <w:rsid w:val="00F814D0"/>
    <w:rsid w:val="00F81EE8"/>
    <w:rsid w:val="00F822AE"/>
    <w:rsid w:val="00F8235C"/>
    <w:rsid w:val="00F82509"/>
    <w:rsid w:val="00F828FA"/>
    <w:rsid w:val="00F82974"/>
    <w:rsid w:val="00F82B1B"/>
    <w:rsid w:val="00F82B76"/>
    <w:rsid w:val="00F82ED7"/>
    <w:rsid w:val="00F83AB5"/>
    <w:rsid w:val="00F83FB3"/>
    <w:rsid w:val="00F84FAD"/>
    <w:rsid w:val="00F85316"/>
    <w:rsid w:val="00F864BC"/>
    <w:rsid w:val="00F92DDD"/>
    <w:rsid w:val="00F92DED"/>
    <w:rsid w:val="00F92FDC"/>
    <w:rsid w:val="00F937BB"/>
    <w:rsid w:val="00F944E5"/>
    <w:rsid w:val="00F95252"/>
    <w:rsid w:val="00F95336"/>
    <w:rsid w:val="00F95E9C"/>
    <w:rsid w:val="00F962A9"/>
    <w:rsid w:val="00F971DC"/>
    <w:rsid w:val="00F973D0"/>
    <w:rsid w:val="00F97FBB"/>
    <w:rsid w:val="00FA00A4"/>
    <w:rsid w:val="00FA061A"/>
    <w:rsid w:val="00FA078E"/>
    <w:rsid w:val="00FA0CAB"/>
    <w:rsid w:val="00FA1289"/>
    <w:rsid w:val="00FA136D"/>
    <w:rsid w:val="00FA1844"/>
    <w:rsid w:val="00FA2676"/>
    <w:rsid w:val="00FA2AA6"/>
    <w:rsid w:val="00FA3326"/>
    <w:rsid w:val="00FA3332"/>
    <w:rsid w:val="00FA4373"/>
    <w:rsid w:val="00FA60B4"/>
    <w:rsid w:val="00FA6189"/>
    <w:rsid w:val="00FA6671"/>
    <w:rsid w:val="00FA6B73"/>
    <w:rsid w:val="00FA7099"/>
    <w:rsid w:val="00FA766D"/>
    <w:rsid w:val="00FA7847"/>
    <w:rsid w:val="00FA79F9"/>
    <w:rsid w:val="00FA7DEE"/>
    <w:rsid w:val="00FB0B56"/>
    <w:rsid w:val="00FB0D75"/>
    <w:rsid w:val="00FB1132"/>
    <w:rsid w:val="00FB13D0"/>
    <w:rsid w:val="00FB17E9"/>
    <w:rsid w:val="00FB1CBD"/>
    <w:rsid w:val="00FB2F94"/>
    <w:rsid w:val="00FB2FA2"/>
    <w:rsid w:val="00FB3C96"/>
    <w:rsid w:val="00FB3D12"/>
    <w:rsid w:val="00FB3FE2"/>
    <w:rsid w:val="00FB40CB"/>
    <w:rsid w:val="00FB460C"/>
    <w:rsid w:val="00FB4749"/>
    <w:rsid w:val="00FB51F8"/>
    <w:rsid w:val="00FB59E0"/>
    <w:rsid w:val="00FB5A79"/>
    <w:rsid w:val="00FB5EC4"/>
    <w:rsid w:val="00FB6589"/>
    <w:rsid w:val="00FB6632"/>
    <w:rsid w:val="00FB6A67"/>
    <w:rsid w:val="00FB7040"/>
    <w:rsid w:val="00FB75E5"/>
    <w:rsid w:val="00FC0051"/>
    <w:rsid w:val="00FC062F"/>
    <w:rsid w:val="00FC08BA"/>
    <w:rsid w:val="00FC1453"/>
    <w:rsid w:val="00FC26F2"/>
    <w:rsid w:val="00FC27BE"/>
    <w:rsid w:val="00FC3C63"/>
    <w:rsid w:val="00FC411D"/>
    <w:rsid w:val="00FC4E6E"/>
    <w:rsid w:val="00FC510A"/>
    <w:rsid w:val="00FC5CC5"/>
    <w:rsid w:val="00FC6144"/>
    <w:rsid w:val="00FC645C"/>
    <w:rsid w:val="00FC6B73"/>
    <w:rsid w:val="00FC6C3C"/>
    <w:rsid w:val="00FC7424"/>
    <w:rsid w:val="00FC7C67"/>
    <w:rsid w:val="00FD063B"/>
    <w:rsid w:val="00FD071B"/>
    <w:rsid w:val="00FD1367"/>
    <w:rsid w:val="00FD2F51"/>
    <w:rsid w:val="00FD2F58"/>
    <w:rsid w:val="00FD3794"/>
    <w:rsid w:val="00FD3CCC"/>
    <w:rsid w:val="00FD4DE2"/>
    <w:rsid w:val="00FD4F1B"/>
    <w:rsid w:val="00FD583B"/>
    <w:rsid w:val="00FD5C24"/>
    <w:rsid w:val="00FD5F1B"/>
    <w:rsid w:val="00FD66F6"/>
    <w:rsid w:val="00FD7191"/>
    <w:rsid w:val="00FD75E4"/>
    <w:rsid w:val="00FD7710"/>
    <w:rsid w:val="00FD7A68"/>
    <w:rsid w:val="00FE06C5"/>
    <w:rsid w:val="00FE10DA"/>
    <w:rsid w:val="00FE1F73"/>
    <w:rsid w:val="00FE2415"/>
    <w:rsid w:val="00FE3117"/>
    <w:rsid w:val="00FE332E"/>
    <w:rsid w:val="00FE3418"/>
    <w:rsid w:val="00FE355F"/>
    <w:rsid w:val="00FE35CD"/>
    <w:rsid w:val="00FE38F6"/>
    <w:rsid w:val="00FE3DD3"/>
    <w:rsid w:val="00FE4080"/>
    <w:rsid w:val="00FE41F7"/>
    <w:rsid w:val="00FE529F"/>
    <w:rsid w:val="00FE5416"/>
    <w:rsid w:val="00FE572B"/>
    <w:rsid w:val="00FE6389"/>
    <w:rsid w:val="00FE6559"/>
    <w:rsid w:val="00FE6607"/>
    <w:rsid w:val="00FE6F5D"/>
    <w:rsid w:val="00FE707D"/>
    <w:rsid w:val="00FE78E9"/>
    <w:rsid w:val="00FE7ED2"/>
    <w:rsid w:val="00FF0DF8"/>
    <w:rsid w:val="00FF17BB"/>
    <w:rsid w:val="00FF1DA2"/>
    <w:rsid w:val="00FF329D"/>
    <w:rsid w:val="00FF350D"/>
    <w:rsid w:val="00FF3585"/>
    <w:rsid w:val="00FF3A6D"/>
    <w:rsid w:val="00FF3CE1"/>
    <w:rsid w:val="00FF45B6"/>
    <w:rsid w:val="00FF547C"/>
    <w:rsid w:val="00FF56F2"/>
    <w:rsid w:val="00FF5AC8"/>
    <w:rsid w:val="00FF5E0A"/>
    <w:rsid w:val="00FF77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margin;mso-position-vertical-relative:page;mso-width-relative:margin;mso-height-relative:margin;v-text-anchor:middle" o:allowincell="f" fillcolor="white">
      <v:fill color="white"/>
      <v:stroke weight="2pt"/>
      <v:shadow color="#868686"/>
    </o:shapedefaults>
    <o:shapelayout v:ext="edit">
      <o:idmap v:ext="edit" data="2"/>
    </o:shapelayout>
  </w:shapeDefaults>
  <w:decimalSymbol w:val="."/>
  <w:listSeparator w:val=","/>
  <w14:docId w14:val="48F583BD"/>
  <w15:docId w15:val="{F9B74D40-4C55-447F-8AA1-BFF3B483C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873"/>
    <w:pPr>
      <w:spacing w:after="240" w:line="276" w:lineRule="auto"/>
    </w:pPr>
    <w:rPr>
      <w:rFonts w:ascii="Arial" w:hAnsi="Arial"/>
      <w:sz w:val="24"/>
    </w:rPr>
  </w:style>
  <w:style w:type="paragraph" w:styleId="Heading1">
    <w:name w:val="heading 1"/>
    <w:basedOn w:val="Normal"/>
    <w:next w:val="Normal"/>
    <w:link w:val="Heading1Char"/>
    <w:qFormat/>
    <w:rsid w:val="007D157C"/>
    <w:pPr>
      <w:keepNext/>
      <w:spacing w:before="240" w:after="120"/>
      <w:outlineLvl w:val="0"/>
    </w:pPr>
    <w:rPr>
      <w:b/>
      <w:bCs/>
      <w:color w:val="862214"/>
      <w:kern w:val="32"/>
      <w:sz w:val="28"/>
      <w:szCs w:val="32"/>
    </w:rPr>
  </w:style>
  <w:style w:type="paragraph" w:styleId="Heading2">
    <w:name w:val="heading 2"/>
    <w:basedOn w:val="Normal"/>
    <w:next w:val="Normal"/>
    <w:link w:val="Heading2Char"/>
    <w:qFormat/>
    <w:rsid w:val="00242C5F"/>
    <w:pPr>
      <w:keepNext/>
      <w:spacing w:after="120"/>
      <w:outlineLvl w:val="1"/>
    </w:pPr>
    <w:rPr>
      <w:rFonts w:cs="Arial"/>
      <w:b/>
      <w:bCs/>
      <w:iCs/>
      <w:color w:val="1A3866"/>
      <w:szCs w:val="28"/>
    </w:rPr>
  </w:style>
  <w:style w:type="paragraph" w:styleId="Heading3">
    <w:name w:val="heading 3"/>
    <w:basedOn w:val="Normal"/>
    <w:next w:val="Normal"/>
    <w:link w:val="Heading3Char"/>
    <w:qFormat/>
    <w:rsid w:val="00C04508"/>
    <w:pPr>
      <w:keepNext/>
      <w:spacing w:after="120"/>
      <w:outlineLvl w:val="2"/>
    </w:pPr>
    <w:rPr>
      <w:rFonts w:cs="Arial"/>
      <w:b/>
      <w:bCs/>
      <w:szCs w:val="26"/>
    </w:rPr>
  </w:style>
  <w:style w:type="paragraph" w:styleId="Heading4">
    <w:name w:val="heading 4"/>
    <w:basedOn w:val="Normal"/>
    <w:next w:val="Normal"/>
    <w:link w:val="Heading4Char"/>
    <w:qFormat/>
    <w:rsid w:val="0051205F"/>
    <w:pPr>
      <w:keepNext/>
      <w:spacing w:before="120" w:after="120"/>
      <w:ind w:left="43"/>
      <w:outlineLvl w:val="3"/>
    </w:pPr>
    <w:rPr>
      <w:rFonts w:ascii="Cambria" w:hAnsi="Cambria"/>
      <w:b/>
      <w:bCs/>
      <w:sz w:val="26"/>
    </w:rPr>
  </w:style>
  <w:style w:type="paragraph" w:styleId="Heading5">
    <w:name w:val="heading 5"/>
    <w:basedOn w:val="Normal"/>
    <w:next w:val="Normal"/>
    <w:qFormat/>
    <w:rsid w:val="0051205F"/>
    <w:pPr>
      <w:keepNext/>
      <w:spacing w:before="120" w:line="288" w:lineRule="auto"/>
      <w:jc w:val="both"/>
      <w:outlineLvl w:val="4"/>
    </w:pPr>
    <w:rPr>
      <w:rFonts w:ascii="Cambria" w:hAnsi="Cambria"/>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oirsubtitulo">
    <w:name w:val="veroirsubtitulo"/>
    <w:basedOn w:val="Normal"/>
    <w:rPr>
      <w:b/>
      <w:lang w:val="es-MX"/>
    </w:rPr>
  </w:style>
  <w:style w:type="paragraph" w:customStyle="1" w:styleId="veroirsub2">
    <w:name w:val="veroirsub2"/>
    <w:basedOn w:val="Normal"/>
    <w:rPr>
      <w:b/>
      <w:lang w:val="es-MX"/>
    </w:rPr>
  </w:style>
  <w:style w:type="paragraph" w:customStyle="1" w:styleId="veroirname">
    <w:name w:val="veroirname"/>
    <w:basedOn w:val="Normal"/>
    <w:pPr>
      <w:jc w:val="center"/>
    </w:pPr>
    <w:rPr>
      <w:b/>
      <w:spacing w:val="8"/>
      <w:sz w:val="52"/>
      <w:lang w:val="es-MX"/>
    </w:rPr>
  </w:style>
  <w:style w:type="paragraph" w:customStyle="1" w:styleId="veroirtext">
    <w:name w:val="veroirtext"/>
    <w:basedOn w:val="Normal"/>
    <w:pPr>
      <w:ind w:firstLine="288"/>
    </w:pPr>
    <w:rPr>
      <w:lang w:val="es-MX"/>
    </w:rPr>
  </w:style>
  <w:style w:type="paragraph" w:customStyle="1" w:styleId="veroirauthor">
    <w:name w:val="veroirauthor"/>
    <w:basedOn w:val="Normal"/>
    <w:pPr>
      <w:jc w:val="center"/>
    </w:pPr>
    <w:rPr>
      <w:sz w:val="28"/>
      <w:lang w:val="es-MX"/>
    </w:rPr>
  </w:style>
  <w:style w:type="paragraph" w:customStyle="1" w:styleId="veroirarticletitle">
    <w:name w:val="veroirarticletitle"/>
    <w:basedOn w:val="veroirtext"/>
    <w:pPr>
      <w:ind w:firstLine="0"/>
      <w:jc w:val="center"/>
    </w:pPr>
    <w:rPr>
      <w:b/>
      <w:sz w:val="32"/>
    </w:r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uiPriority w:val="99"/>
    <w:pPr>
      <w:tabs>
        <w:tab w:val="center" w:pos="4320"/>
        <w:tab w:val="right" w:pos="8640"/>
      </w:tabs>
    </w:pPr>
    <w:rPr>
      <w:rFonts w:ascii="Times New Roman" w:hAnsi="Times New Roman"/>
      <w:lang w:val="x-none" w:eastAsia="x-none"/>
    </w:rPr>
  </w:style>
  <w:style w:type="character" w:styleId="PageNumber">
    <w:name w:val="page number"/>
    <w:basedOn w:val="DefaultParagraphFont"/>
    <w:semiHidden/>
  </w:style>
  <w:style w:type="character" w:styleId="Hyperlink">
    <w:name w:val="Hyperlink"/>
    <w:uiPriority w:val="99"/>
    <w:rPr>
      <w:color w:val="0000FF"/>
      <w:u w:val="single"/>
    </w:rPr>
  </w:style>
  <w:style w:type="paragraph" w:styleId="BodyText">
    <w:name w:val="Body Text"/>
    <w:basedOn w:val="Normal"/>
    <w:semiHidden/>
    <w:rPr>
      <w:color w:val="FF0000"/>
      <w:szCs w:val="24"/>
    </w:rPr>
  </w:style>
  <w:style w:type="character" w:styleId="FollowedHyperlink">
    <w:name w:val="FollowedHyperlink"/>
    <w:semiHidden/>
    <w:rPr>
      <w:color w:val="800080"/>
      <w:u w:val="single"/>
    </w:rPr>
  </w:style>
  <w:style w:type="paragraph" w:styleId="BodyText2">
    <w:name w:val="Body Text 2"/>
    <w:basedOn w:val="Normal"/>
    <w:semiHidden/>
    <w:rPr>
      <w:rFonts w:ascii="Book Antiqua" w:hAnsi="Book Antiqua"/>
      <w:sz w:val="30"/>
    </w:rPr>
  </w:style>
  <w:style w:type="paragraph" w:styleId="BodyText3">
    <w:name w:val="Body Text 3"/>
    <w:basedOn w:val="Normal"/>
    <w:link w:val="BodyText3Char"/>
    <w:semiHidden/>
    <w:pPr>
      <w:jc w:val="center"/>
    </w:pPr>
    <w:rPr>
      <w:rFonts w:ascii="Bookman Old Style" w:hAnsi="Bookman Old Style"/>
      <w:sz w:val="28"/>
      <w:szCs w:val="24"/>
      <w:lang w:val="x-none" w:eastAsia="x-none"/>
    </w:rPr>
  </w:style>
  <w:style w:type="character" w:customStyle="1" w:styleId="FooterChar">
    <w:name w:val="Footer Char"/>
    <w:link w:val="Footer"/>
    <w:uiPriority w:val="99"/>
    <w:rsid w:val="00F54BC5"/>
    <w:rPr>
      <w:sz w:val="24"/>
    </w:rPr>
  </w:style>
  <w:style w:type="paragraph" w:styleId="BalloonText">
    <w:name w:val="Balloon Text"/>
    <w:basedOn w:val="Normal"/>
    <w:link w:val="BalloonTextChar"/>
    <w:uiPriority w:val="99"/>
    <w:semiHidden/>
    <w:unhideWhenUsed/>
    <w:rsid w:val="00B80F64"/>
    <w:rPr>
      <w:rFonts w:ascii="Tahoma" w:hAnsi="Tahoma"/>
      <w:sz w:val="16"/>
      <w:szCs w:val="16"/>
      <w:lang w:val="x-none" w:eastAsia="x-none"/>
    </w:rPr>
  </w:style>
  <w:style w:type="character" w:customStyle="1" w:styleId="BalloonTextChar">
    <w:name w:val="Balloon Text Char"/>
    <w:link w:val="BalloonText"/>
    <w:uiPriority w:val="99"/>
    <w:semiHidden/>
    <w:rsid w:val="00B80F64"/>
    <w:rPr>
      <w:rFonts w:ascii="Tahoma" w:hAnsi="Tahoma" w:cs="Tahoma"/>
      <w:sz w:val="16"/>
      <w:szCs w:val="16"/>
    </w:rPr>
  </w:style>
  <w:style w:type="character" w:customStyle="1" w:styleId="BodyText3Char">
    <w:name w:val="Body Text 3 Char"/>
    <w:link w:val="BodyText3"/>
    <w:semiHidden/>
    <w:rsid w:val="00395762"/>
    <w:rPr>
      <w:rFonts w:ascii="Bookman Old Style" w:hAnsi="Bookman Old Style"/>
      <w:sz w:val="28"/>
      <w:szCs w:val="24"/>
    </w:rPr>
  </w:style>
  <w:style w:type="table" w:styleId="TableGrid">
    <w:name w:val="Table Grid"/>
    <w:basedOn w:val="TableNormal"/>
    <w:uiPriority w:val="59"/>
    <w:rsid w:val="00B600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852501"/>
    <w:rPr>
      <w:b/>
      <w:bCs/>
      <w:sz w:val="20"/>
    </w:rPr>
  </w:style>
  <w:style w:type="paragraph" w:customStyle="1" w:styleId="CallOut">
    <w:name w:val="Call Out"/>
    <w:basedOn w:val="Normal"/>
    <w:qFormat/>
    <w:rsid w:val="0054427D"/>
    <w:pPr>
      <w:spacing w:line="240" w:lineRule="auto"/>
      <w:jc w:val="center"/>
    </w:pPr>
    <w:rPr>
      <w:rFonts w:ascii="Bookman Old Style" w:hAnsi="Bookman Old Style"/>
      <w:sz w:val="32"/>
      <w:szCs w:val="32"/>
    </w:rPr>
  </w:style>
  <w:style w:type="character" w:styleId="Strong">
    <w:name w:val="Strong"/>
    <w:uiPriority w:val="22"/>
    <w:qFormat/>
    <w:rsid w:val="00FB0B56"/>
    <w:rPr>
      <w:b/>
      <w:bCs/>
    </w:rPr>
  </w:style>
  <w:style w:type="character" w:styleId="Emphasis">
    <w:name w:val="Emphasis"/>
    <w:uiPriority w:val="20"/>
    <w:qFormat/>
    <w:rsid w:val="00FB0B56"/>
    <w:rPr>
      <w:i/>
      <w:iCs/>
    </w:rPr>
  </w:style>
  <w:style w:type="paragraph" w:styleId="EndnoteText">
    <w:name w:val="endnote text"/>
    <w:basedOn w:val="Normal"/>
    <w:link w:val="EndnoteTextChar"/>
    <w:uiPriority w:val="99"/>
    <w:unhideWhenUsed/>
    <w:rsid w:val="003E115A"/>
    <w:rPr>
      <w:rFonts w:ascii="Calibri" w:hAnsi="Calibri"/>
      <w:sz w:val="20"/>
      <w:lang w:val="x-none" w:eastAsia="x-none"/>
    </w:rPr>
  </w:style>
  <w:style w:type="character" w:customStyle="1" w:styleId="EndnoteTextChar">
    <w:name w:val="Endnote Text Char"/>
    <w:link w:val="EndnoteText"/>
    <w:uiPriority w:val="99"/>
    <w:rsid w:val="003E115A"/>
    <w:rPr>
      <w:rFonts w:ascii="Calibri" w:hAnsi="Calibri"/>
    </w:rPr>
  </w:style>
  <w:style w:type="character" w:styleId="EndnoteReference">
    <w:name w:val="endnote reference"/>
    <w:uiPriority w:val="99"/>
    <w:semiHidden/>
    <w:unhideWhenUsed/>
    <w:rsid w:val="003E115A"/>
    <w:rPr>
      <w:vertAlign w:val="superscript"/>
    </w:rPr>
  </w:style>
  <w:style w:type="character" w:styleId="CommentReference">
    <w:name w:val="annotation reference"/>
    <w:uiPriority w:val="99"/>
    <w:semiHidden/>
    <w:unhideWhenUsed/>
    <w:rsid w:val="00255243"/>
    <w:rPr>
      <w:sz w:val="16"/>
      <w:szCs w:val="16"/>
    </w:rPr>
  </w:style>
  <w:style w:type="paragraph" w:styleId="CommentText">
    <w:name w:val="annotation text"/>
    <w:basedOn w:val="Normal"/>
    <w:link w:val="CommentTextChar"/>
    <w:uiPriority w:val="99"/>
    <w:semiHidden/>
    <w:unhideWhenUsed/>
    <w:rsid w:val="00255243"/>
    <w:rPr>
      <w:rFonts w:ascii="Calibri" w:hAnsi="Calibri"/>
      <w:sz w:val="20"/>
      <w:lang w:val="x-none" w:eastAsia="x-none"/>
    </w:rPr>
  </w:style>
  <w:style w:type="character" w:customStyle="1" w:styleId="CommentTextChar">
    <w:name w:val="Comment Text Char"/>
    <w:link w:val="CommentText"/>
    <w:uiPriority w:val="99"/>
    <w:semiHidden/>
    <w:rsid w:val="00255243"/>
    <w:rPr>
      <w:rFonts w:ascii="Calibri" w:hAnsi="Calibri"/>
    </w:rPr>
  </w:style>
  <w:style w:type="paragraph" w:styleId="CommentSubject">
    <w:name w:val="annotation subject"/>
    <w:basedOn w:val="CommentText"/>
    <w:next w:val="CommentText"/>
    <w:link w:val="CommentSubjectChar"/>
    <w:uiPriority w:val="99"/>
    <w:semiHidden/>
    <w:unhideWhenUsed/>
    <w:rsid w:val="00255243"/>
    <w:rPr>
      <w:b/>
      <w:bCs/>
    </w:rPr>
  </w:style>
  <w:style w:type="character" w:customStyle="1" w:styleId="CommentSubjectChar">
    <w:name w:val="Comment Subject Char"/>
    <w:link w:val="CommentSubject"/>
    <w:uiPriority w:val="99"/>
    <w:semiHidden/>
    <w:rsid w:val="00255243"/>
    <w:rPr>
      <w:rFonts w:ascii="Calibri" w:hAnsi="Calibri"/>
      <w:b/>
      <w:bCs/>
    </w:rPr>
  </w:style>
  <w:style w:type="paragraph" w:customStyle="1" w:styleId="TOCHeading1">
    <w:name w:val="TOC Heading1"/>
    <w:basedOn w:val="Heading1"/>
    <w:next w:val="Normal"/>
    <w:uiPriority w:val="39"/>
    <w:semiHidden/>
    <w:unhideWhenUsed/>
    <w:qFormat/>
    <w:rsid w:val="002F6A76"/>
    <w:pPr>
      <w:keepLines/>
      <w:spacing w:before="480" w:after="0"/>
      <w:outlineLvl w:val="9"/>
    </w:pPr>
    <w:rPr>
      <w:rFonts w:ascii="Cambria" w:eastAsia="MS Gothic" w:hAnsi="Cambria"/>
      <w:color w:val="365F91"/>
      <w:kern w:val="0"/>
      <w:szCs w:val="28"/>
      <w:lang w:eastAsia="ja-JP"/>
    </w:rPr>
  </w:style>
  <w:style w:type="paragraph" w:styleId="TOC1">
    <w:name w:val="toc 1"/>
    <w:basedOn w:val="Normal"/>
    <w:next w:val="Normal"/>
    <w:autoRedefine/>
    <w:uiPriority w:val="39"/>
    <w:unhideWhenUsed/>
    <w:rsid w:val="00CC1B0A"/>
    <w:pPr>
      <w:tabs>
        <w:tab w:val="right" w:leader="dot" w:pos="10070"/>
      </w:tabs>
      <w:spacing w:after="0"/>
    </w:pPr>
    <w:rPr>
      <w:rFonts w:asciiTheme="minorHAnsi" w:hAnsiTheme="minorHAnsi" w:cstheme="minorHAnsi"/>
      <w:noProof/>
    </w:rPr>
  </w:style>
  <w:style w:type="paragraph" w:styleId="TOC2">
    <w:name w:val="toc 2"/>
    <w:basedOn w:val="Normal"/>
    <w:next w:val="Normal"/>
    <w:autoRedefine/>
    <w:uiPriority w:val="39"/>
    <w:unhideWhenUsed/>
    <w:rsid w:val="00CC1B0A"/>
    <w:pPr>
      <w:tabs>
        <w:tab w:val="right" w:leader="dot" w:pos="10070"/>
      </w:tabs>
      <w:spacing w:after="0"/>
      <w:ind w:left="245"/>
    </w:pPr>
    <w:rPr>
      <w:rFonts w:asciiTheme="minorHAnsi" w:hAnsiTheme="minorHAnsi" w:cstheme="minorHAnsi"/>
      <w:noProof/>
    </w:rPr>
  </w:style>
  <w:style w:type="paragraph" w:styleId="TOC3">
    <w:name w:val="toc 3"/>
    <w:basedOn w:val="Normal"/>
    <w:next w:val="Normal"/>
    <w:autoRedefine/>
    <w:uiPriority w:val="39"/>
    <w:unhideWhenUsed/>
    <w:rsid w:val="002F6A76"/>
    <w:pPr>
      <w:ind w:left="480"/>
    </w:pPr>
  </w:style>
  <w:style w:type="paragraph" w:customStyle="1" w:styleId="MediumGrid21">
    <w:name w:val="Medium Grid 21"/>
    <w:link w:val="MediumGrid2Char"/>
    <w:uiPriority w:val="1"/>
    <w:qFormat/>
    <w:rsid w:val="00EC33F4"/>
    <w:rPr>
      <w:rFonts w:ascii="Calibri" w:eastAsia="MS Mincho" w:hAnsi="Calibri"/>
      <w:sz w:val="22"/>
      <w:szCs w:val="22"/>
      <w:lang w:eastAsia="ja-JP"/>
    </w:rPr>
  </w:style>
  <w:style w:type="character" w:customStyle="1" w:styleId="MediumGrid2Char">
    <w:name w:val="Medium Grid 2 Char"/>
    <w:link w:val="MediumGrid21"/>
    <w:uiPriority w:val="1"/>
    <w:rsid w:val="00EC33F4"/>
    <w:rPr>
      <w:rFonts w:ascii="Calibri" w:eastAsia="MS Mincho" w:hAnsi="Calibri"/>
      <w:sz w:val="22"/>
      <w:szCs w:val="22"/>
      <w:lang w:eastAsia="ja-JP" w:bidi="ar-SA"/>
    </w:rPr>
  </w:style>
  <w:style w:type="paragraph" w:styleId="FootnoteText">
    <w:name w:val="footnote text"/>
    <w:basedOn w:val="Normal"/>
    <w:link w:val="FootnoteTextChar"/>
    <w:uiPriority w:val="99"/>
    <w:unhideWhenUsed/>
    <w:rsid w:val="00CB53BB"/>
    <w:rPr>
      <w:rFonts w:ascii="Calibri" w:hAnsi="Calibri"/>
      <w:sz w:val="20"/>
      <w:lang w:val="x-none" w:eastAsia="x-none"/>
    </w:rPr>
  </w:style>
  <w:style w:type="character" w:customStyle="1" w:styleId="FootnoteTextChar">
    <w:name w:val="Footnote Text Char"/>
    <w:link w:val="FootnoteText"/>
    <w:uiPriority w:val="99"/>
    <w:rsid w:val="00CB53BB"/>
    <w:rPr>
      <w:rFonts w:ascii="Calibri" w:hAnsi="Calibri"/>
    </w:rPr>
  </w:style>
  <w:style w:type="character" w:styleId="FootnoteReference">
    <w:name w:val="footnote reference"/>
    <w:uiPriority w:val="99"/>
    <w:semiHidden/>
    <w:unhideWhenUsed/>
    <w:rsid w:val="00CB53BB"/>
    <w:rPr>
      <w:vertAlign w:val="superscript"/>
    </w:rPr>
  </w:style>
  <w:style w:type="paragraph" w:styleId="Subtitle">
    <w:name w:val="Subtitle"/>
    <w:basedOn w:val="Normal"/>
    <w:next w:val="Normal"/>
    <w:link w:val="SubtitleChar"/>
    <w:uiPriority w:val="11"/>
    <w:qFormat/>
    <w:rsid w:val="00F71660"/>
    <w:pPr>
      <w:spacing w:before="240"/>
      <w:outlineLvl w:val="1"/>
    </w:pPr>
    <w:rPr>
      <w:color w:val="861714"/>
      <w:sz w:val="32"/>
      <w:szCs w:val="24"/>
      <w:lang w:val="x-none" w:eastAsia="x-none"/>
    </w:rPr>
  </w:style>
  <w:style w:type="character" w:customStyle="1" w:styleId="SubtitleChar">
    <w:name w:val="Subtitle Char"/>
    <w:link w:val="Subtitle"/>
    <w:uiPriority w:val="11"/>
    <w:rsid w:val="00F71660"/>
    <w:rPr>
      <w:rFonts w:ascii="Arial" w:eastAsia="Times New Roman" w:hAnsi="Arial" w:cs="Times New Roman"/>
      <w:color w:val="861714"/>
      <w:sz w:val="32"/>
      <w:szCs w:val="24"/>
    </w:rPr>
  </w:style>
  <w:style w:type="paragraph" w:styleId="Title">
    <w:name w:val="Title"/>
    <w:basedOn w:val="Normal"/>
    <w:next w:val="Normal"/>
    <w:link w:val="TitleChar"/>
    <w:uiPriority w:val="10"/>
    <w:qFormat/>
    <w:rsid w:val="00516750"/>
    <w:pPr>
      <w:jc w:val="center"/>
      <w:outlineLvl w:val="0"/>
    </w:pPr>
    <w:rPr>
      <w:b/>
      <w:bCs/>
      <w:kern w:val="28"/>
      <w:sz w:val="32"/>
      <w:szCs w:val="32"/>
      <w:lang w:val="x-none" w:eastAsia="x-none"/>
    </w:rPr>
  </w:style>
  <w:style w:type="character" w:customStyle="1" w:styleId="TitleChar">
    <w:name w:val="Title Char"/>
    <w:link w:val="Title"/>
    <w:uiPriority w:val="10"/>
    <w:rsid w:val="00516750"/>
    <w:rPr>
      <w:rFonts w:ascii="Arial" w:hAnsi="Arial"/>
      <w:b/>
      <w:bCs/>
      <w:kern w:val="28"/>
      <w:sz w:val="32"/>
      <w:szCs w:val="32"/>
    </w:rPr>
  </w:style>
  <w:style w:type="paragraph" w:customStyle="1" w:styleId="ColorfulShading-Accent11">
    <w:name w:val="Colorful Shading - Accent 11"/>
    <w:hidden/>
    <w:uiPriority w:val="71"/>
    <w:rsid w:val="00E54AC1"/>
    <w:rPr>
      <w:rFonts w:ascii="Arial" w:hAnsi="Arial"/>
      <w:sz w:val="24"/>
    </w:rPr>
  </w:style>
  <w:style w:type="paragraph" w:styleId="ListParagraph">
    <w:name w:val="List Paragraph"/>
    <w:basedOn w:val="Normal"/>
    <w:uiPriority w:val="72"/>
    <w:qFormat/>
    <w:rsid w:val="0056374B"/>
    <w:pPr>
      <w:ind w:left="720"/>
      <w:contextualSpacing/>
    </w:pPr>
  </w:style>
  <w:style w:type="character" w:customStyle="1" w:styleId="asset-metabar-author">
    <w:name w:val="asset-metabar-author"/>
    <w:basedOn w:val="DefaultParagraphFont"/>
    <w:rsid w:val="005973E5"/>
  </w:style>
  <w:style w:type="character" w:customStyle="1" w:styleId="asset-metabar-time">
    <w:name w:val="asset-metabar-time"/>
    <w:basedOn w:val="DefaultParagraphFont"/>
    <w:rsid w:val="005973E5"/>
  </w:style>
  <w:style w:type="character" w:customStyle="1" w:styleId="HeaderChar">
    <w:name w:val="Header Char"/>
    <w:basedOn w:val="DefaultParagraphFont"/>
    <w:link w:val="Header"/>
    <w:semiHidden/>
    <w:rsid w:val="003908A6"/>
    <w:rPr>
      <w:rFonts w:ascii="Arial" w:hAnsi="Arial"/>
      <w:sz w:val="24"/>
    </w:rPr>
  </w:style>
  <w:style w:type="character" w:customStyle="1" w:styleId="Heading2Char">
    <w:name w:val="Heading 2 Char"/>
    <w:basedOn w:val="DefaultParagraphFont"/>
    <w:link w:val="Heading2"/>
    <w:rsid w:val="00E12CE9"/>
    <w:rPr>
      <w:rFonts w:ascii="Arial" w:hAnsi="Arial" w:cs="Arial"/>
      <w:b/>
      <w:bCs/>
      <w:iCs/>
      <w:color w:val="1A3866"/>
      <w:sz w:val="24"/>
      <w:szCs w:val="28"/>
    </w:rPr>
  </w:style>
  <w:style w:type="character" w:customStyle="1" w:styleId="Heading3Char">
    <w:name w:val="Heading 3 Char"/>
    <w:basedOn w:val="DefaultParagraphFont"/>
    <w:link w:val="Heading3"/>
    <w:rsid w:val="00E12CE9"/>
    <w:rPr>
      <w:rFonts w:ascii="Arial" w:hAnsi="Arial" w:cs="Arial"/>
      <w:b/>
      <w:bCs/>
      <w:sz w:val="24"/>
      <w:szCs w:val="26"/>
    </w:rPr>
  </w:style>
  <w:style w:type="character" w:customStyle="1" w:styleId="Heading4Char">
    <w:name w:val="Heading 4 Char"/>
    <w:basedOn w:val="DefaultParagraphFont"/>
    <w:link w:val="Heading4"/>
    <w:rsid w:val="00E12CE9"/>
    <w:rPr>
      <w:rFonts w:ascii="Cambria" w:hAnsi="Cambria"/>
      <w:b/>
      <w:bCs/>
      <w:sz w:val="26"/>
    </w:rPr>
  </w:style>
  <w:style w:type="paragraph" w:styleId="TOCHeading">
    <w:name w:val="TOC Heading"/>
    <w:basedOn w:val="Heading1"/>
    <w:next w:val="Normal"/>
    <w:uiPriority w:val="39"/>
    <w:unhideWhenUsed/>
    <w:qFormat/>
    <w:rsid w:val="008D0B4F"/>
    <w:pPr>
      <w:keepLines/>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NoSpacing">
    <w:name w:val="No Spacing"/>
    <w:uiPriority w:val="99"/>
    <w:qFormat/>
    <w:rsid w:val="003A437B"/>
    <w:rPr>
      <w:rFonts w:ascii="Arial" w:hAnsi="Arial"/>
      <w:sz w:val="24"/>
    </w:rPr>
  </w:style>
  <w:style w:type="character" w:customStyle="1" w:styleId="Heading1Char">
    <w:name w:val="Heading 1 Char"/>
    <w:basedOn w:val="DefaultParagraphFont"/>
    <w:link w:val="Heading1"/>
    <w:rsid w:val="006106E2"/>
    <w:rPr>
      <w:rFonts w:ascii="Arial" w:hAnsi="Arial"/>
      <w:b/>
      <w:bCs/>
      <w:color w:val="862214"/>
      <w:kern w:val="32"/>
      <w:sz w:val="28"/>
      <w:szCs w:val="32"/>
    </w:rPr>
  </w:style>
  <w:style w:type="character" w:styleId="UnresolvedMention">
    <w:name w:val="Unresolved Mention"/>
    <w:basedOn w:val="DefaultParagraphFont"/>
    <w:uiPriority w:val="99"/>
    <w:semiHidden/>
    <w:unhideWhenUsed/>
    <w:rsid w:val="00542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3567">
      <w:bodyDiv w:val="1"/>
      <w:marLeft w:val="0"/>
      <w:marRight w:val="0"/>
      <w:marTop w:val="0"/>
      <w:marBottom w:val="0"/>
      <w:divBdr>
        <w:top w:val="none" w:sz="0" w:space="0" w:color="auto"/>
        <w:left w:val="none" w:sz="0" w:space="0" w:color="auto"/>
        <w:bottom w:val="none" w:sz="0" w:space="0" w:color="auto"/>
        <w:right w:val="none" w:sz="0" w:space="0" w:color="auto"/>
      </w:divBdr>
    </w:div>
    <w:div w:id="8994512">
      <w:bodyDiv w:val="1"/>
      <w:marLeft w:val="0"/>
      <w:marRight w:val="0"/>
      <w:marTop w:val="0"/>
      <w:marBottom w:val="0"/>
      <w:divBdr>
        <w:top w:val="none" w:sz="0" w:space="0" w:color="auto"/>
        <w:left w:val="none" w:sz="0" w:space="0" w:color="auto"/>
        <w:bottom w:val="none" w:sz="0" w:space="0" w:color="auto"/>
        <w:right w:val="none" w:sz="0" w:space="0" w:color="auto"/>
      </w:divBdr>
    </w:div>
    <w:div w:id="19472440">
      <w:bodyDiv w:val="1"/>
      <w:marLeft w:val="0"/>
      <w:marRight w:val="0"/>
      <w:marTop w:val="0"/>
      <w:marBottom w:val="0"/>
      <w:divBdr>
        <w:top w:val="none" w:sz="0" w:space="0" w:color="auto"/>
        <w:left w:val="none" w:sz="0" w:space="0" w:color="auto"/>
        <w:bottom w:val="none" w:sz="0" w:space="0" w:color="auto"/>
        <w:right w:val="none" w:sz="0" w:space="0" w:color="auto"/>
      </w:divBdr>
    </w:div>
    <w:div w:id="25836866">
      <w:bodyDiv w:val="1"/>
      <w:marLeft w:val="0"/>
      <w:marRight w:val="0"/>
      <w:marTop w:val="0"/>
      <w:marBottom w:val="0"/>
      <w:divBdr>
        <w:top w:val="none" w:sz="0" w:space="0" w:color="auto"/>
        <w:left w:val="none" w:sz="0" w:space="0" w:color="auto"/>
        <w:bottom w:val="none" w:sz="0" w:space="0" w:color="auto"/>
        <w:right w:val="none" w:sz="0" w:space="0" w:color="auto"/>
      </w:divBdr>
    </w:div>
    <w:div w:id="64452173">
      <w:bodyDiv w:val="1"/>
      <w:marLeft w:val="0"/>
      <w:marRight w:val="0"/>
      <w:marTop w:val="0"/>
      <w:marBottom w:val="0"/>
      <w:divBdr>
        <w:top w:val="none" w:sz="0" w:space="0" w:color="auto"/>
        <w:left w:val="none" w:sz="0" w:space="0" w:color="auto"/>
        <w:bottom w:val="none" w:sz="0" w:space="0" w:color="auto"/>
        <w:right w:val="none" w:sz="0" w:space="0" w:color="auto"/>
      </w:divBdr>
    </w:div>
    <w:div w:id="65340541">
      <w:bodyDiv w:val="1"/>
      <w:marLeft w:val="0"/>
      <w:marRight w:val="0"/>
      <w:marTop w:val="0"/>
      <w:marBottom w:val="0"/>
      <w:divBdr>
        <w:top w:val="none" w:sz="0" w:space="0" w:color="auto"/>
        <w:left w:val="none" w:sz="0" w:space="0" w:color="auto"/>
        <w:bottom w:val="none" w:sz="0" w:space="0" w:color="auto"/>
        <w:right w:val="none" w:sz="0" w:space="0" w:color="auto"/>
      </w:divBdr>
    </w:div>
    <w:div w:id="81297153">
      <w:bodyDiv w:val="1"/>
      <w:marLeft w:val="0"/>
      <w:marRight w:val="0"/>
      <w:marTop w:val="0"/>
      <w:marBottom w:val="0"/>
      <w:divBdr>
        <w:top w:val="none" w:sz="0" w:space="0" w:color="auto"/>
        <w:left w:val="none" w:sz="0" w:space="0" w:color="auto"/>
        <w:bottom w:val="none" w:sz="0" w:space="0" w:color="auto"/>
        <w:right w:val="none" w:sz="0" w:space="0" w:color="auto"/>
      </w:divBdr>
    </w:div>
    <w:div w:id="89010930">
      <w:bodyDiv w:val="1"/>
      <w:marLeft w:val="0"/>
      <w:marRight w:val="0"/>
      <w:marTop w:val="0"/>
      <w:marBottom w:val="0"/>
      <w:divBdr>
        <w:top w:val="none" w:sz="0" w:space="0" w:color="auto"/>
        <w:left w:val="none" w:sz="0" w:space="0" w:color="auto"/>
        <w:bottom w:val="none" w:sz="0" w:space="0" w:color="auto"/>
        <w:right w:val="none" w:sz="0" w:space="0" w:color="auto"/>
      </w:divBdr>
    </w:div>
    <w:div w:id="106966904">
      <w:bodyDiv w:val="1"/>
      <w:marLeft w:val="0"/>
      <w:marRight w:val="0"/>
      <w:marTop w:val="0"/>
      <w:marBottom w:val="0"/>
      <w:divBdr>
        <w:top w:val="none" w:sz="0" w:space="0" w:color="auto"/>
        <w:left w:val="none" w:sz="0" w:space="0" w:color="auto"/>
        <w:bottom w:val="none" w:sz="0" w:space="0" w:color="auto"/>
        <w:right w:val="none" w:sz="0" w:space="0" w:color="auto"/>
      </w:divBdr>
    </w:div>
    <w:div w:id="108083777">
      <w:bodyDiv w:val="1"/>
      <w:marLeft w:val="0"/>
      <w:marRight w:val="0"/>
      <w:marTop w:val="0"/>
      <w:marBottom w:val="0"/>
      <w:divBdr>
        <w:top w:val="none" w:sz="0" w:space="0" w:color="auto"/>
        <w:left w:val="none" w:sz="0" w:space="0" w:color="auto"/>
        <w:bottom w:val="none" w:sz="0" w:space="0" w:color="auto"/>
        <w:right w:val="none" w:sz="0" w:space="0" w:color="auto"/>
      </w:divBdr>
    </w:div>
    <w:div w:id="109398681">
      <w:bodyDiv w:val="1"/>
      <w:marLeft w:val="0"/>
      <w:marRight w:val="0"/>
      <w:marTop w:val="0"/>
      <w:marBottom w:val="0"/>
      <w:divBdr>
        <w:top w:val="none" w:sz="0" w:space="0" w:color="auto"/>
        <w:left w:val="none" w:sz="0" w:space="0" w:color="auto"/>
        <w:bottom w:val="none" w:sz="0" w:space="0" w:color="auto"/>
        <w:right w:val="none" w:sz="0" w:space="0" w:color="auto"/>
      </w:divBdr>
    </w:div>
    <w:div w:id="134565341">
      <w:bodyDiv w:val="1"/>
      <w:marLeft w:val="0"/>
      <w:marRight w:val="0"/>
      <w:marTop w:val="0"/>
      <w:marBottom w:val="0"/>
      <w:divBdr>
        <w:top w:val="none" w:sz="0" w:space="0" w:color="auto"/>
        <w:left w:val="none" w:sz="0" w:space="0" w:color="auto"/>
        <w:bottom w:val="none" w:sz="0" w:space="0" w:color="auto"/>
        <w:right w:val="none" w:sz="0" w:space="0" w:color="auto"/>
      </w:divBdr>
    </w:div>
    <w:div w:id="163060601">
      <w:bodyDiv w:val="1"/>
      <w:marLeft w:val="0"/>
      <w:marRight w:val="0"/>
      <w:marTop w:val="0"/>
      <w:marBottom w:val="0"/>
      <w:divBdr>
        <w:top w:val="none" w:sz="0" w:space="0" w:color="auto"/>
        <w:left w:val="none" w:sz="0" w:space="0" w:color="auto"/>
        <w:bottom w:val="none" w:sz="0" w:space="0" w:color="auto"/>
        <w:right w:val="none" w:sz="0" w:space="0" w:color="auto"/>
      </w:divBdr>
    </w:div>
    <w:div w:id="167604151">
      <w:bodyDiv w:val="1"/>
      <w:marLeft w:val="0"/>
      <w:marRight w:val="0"/>
      <w:marTop w:val="0"/>
      <w:marBottom w:val="0"/>
      <w:divBdr>
        <w:top w:val="none" w:sz="0" w:space="0" w:color="auto"/>
        <w:left w:val="none" w:sz="0" w:space="0" w:color="auto"/>
        <w:bottom w:val="none" w:sz="0" w:space="0" w:color="auto"/>
        <w:right w:val="none" w:sz="0" w:space="0" w:color="auto"/>
      </w:divBdr>
    </w:div>
    <w:div w:id="175506645">
      <w:bodyDiv w:val="1"/>
      <w:marLeft w:val="0"/>
      <w:marRight w:val="0"/>
      <w:marTop w:val="0"/>
      <w:marBottom w:val="0"/>
      <w:divBdr>
        <w:top w:val="none" w:sz="0" w:space="0" w:color="auto"/>
        <w:left w:val="none" w:sz="0" w:space="0" w:color="auto"/>
        <w:bottom w:val="none" w:sz="0" w:space="0" w:color="auto"/>
        <w:right w:val="none" w:sz="0" w:space="0" w:color="auto"/>
      </w:divBdr>
    </w:div>
    <w:div w:id="187112277">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3177679">
      <w:bodyDiv w:val="1"/>
      <w:marLeft w:val="0"/>
      <w:marRight w:val="0"/>
      <w:marTop w:val="0"/>
      <w:marBottom w:val="0"/>
      <w:divBdr>
        <w:top w:val="none" w:sz="0" w:space="0" w:color="auto"/>
        <w:left w:val="none" w:sz="0" w:space="0" w:color="auto"/>
        <w:bottom w:val="none" w:sz="0" w:space="0" w:color="auto"/>
        <w:right w:val="none" w:sz="0" w:space="0" w:color="auto"/>
      </w:divBdr>
    </w:div>
    <w:div w:id="289439036">
      <w:bodyDiv w:val="1"/>
      <w:marLeft w:val="0"/>
      <w:marRight w:val="0"/>
      <w:marTop w:val="0"/>
      <w:marBottom w:val="0"/>
      <w:divBdr>
        <w:top w:val="none" w:sz="0" w:space="0" w:color="auto"/>
        <w:left w:val="none" w:sz="0" w:space="0" w:color="auto"/>
        <w:bottom w:val="none" w:sz="0" w:space="0" w:color="auto"/>
        <w:right w:val="none" w:sz="0" w:space="0" w:color="auto"/>
      </w:divBdr>
    </w:div>
    <w:div w:id="295993219">
      <w:bodyDiv w:val="1"/>
      <w:marLeft w:val="0"/>
      <w:marRight w:val="0"/>
      <w:marTop w:val="0"/>
      <w:marBottom w:val="0"/>
      <w:divBdr>
        <w:top w:val="none" w:sz="0" w:space="0" w:color="auto"/>
        <w:left w:val="none" w:sz="0" w:space="0" w:color="auto"/>
        <w:bottom w:val="none" w:sz="0" w:space="0" w:color="auto"/>
        <w:right w:val="none" w:sz="0" w:space="0" w:color="auto"/>
      </w:divBdr>
    </w:div>
    <w:div w:id="298415393">
      <w:bodyDiv w:val="1"/>
      <w:marLeft w:val="0"/>
      <w:marRight w:val="0"/>
      <w:marTop w:val="0"/>
      <w:marBottom w:val="0"/>
      <w:divBdr>
        <w:top w:val="none" w:sz="0" w:space="0" w:color="auto"/>
        <w:left w:val="none" w:sz="0" w:space="0" w:color="auto"/>
        <w:bottom w:val="none" w:sz="0" w:space="0" w:color="auto"/>
        <w:right w:val="none" w:sz="0" w:space="0" w:color="auto"/>
      </w:divBdr>
    </w:div>
    <w:div w:id="334233920">
      <w:bodyDiv w:val="1"/>
      <w:marLeft w:val="0"/>
      <w:marRight w:val="0"/>
      <w:marTop w:val="0"/>
      <w:marBottom w:val="0"/>
      <w:divBdr>
        <w:top w:val="none" w:sz="0" w:space="0" w:color="auto"/>
        <w:left w:val="none" w:sz="0" w:space="0" w:color="auto"/>
        <w:bottom w:val="none" w:sz="0" w:space="0" w:color="auto"/>
        <w:right w:val="none" w:sz="0" w:space="0" w:color="auto"/>
      </w:divBdr>
    </w:div>
    <w:div w:id="379209177">
      <w:bodyDiv w:val="1"/>
      <w:marLeft w:val="0"/>
      <w:marRight w:val="0"/>
      <w:marTop w:val="0"/>
      <w:marBottom w:val="0"/>
      <w:divBdr>
        <w:top w:val="none" w:sz="0" w:space="0" w:color="auto"/>
        <w:left w:val="none" w:sz="0" w:space="0" w:color="auto"/>
        <w:bottom w:val="none" w:sz="0" w:space="0" w:color="auto"/>
        <w:right w:val="none" w:sz="0" w:space="0" w:color="auto"/>
      </w:divBdr>
    </w:div>
    <w:div w:id="380834285">
      <w:bodyDiv w:val="1"/>
      <w:marLeft w:val="0"/>
      <w:marRight w:val="0"/>
      <w:marTop w:val="0"/>
      <w:marBottom w:val="0"/>
      <w:divBdr>
        <w:top w:val="none" w:sz="0" w:space="0" w:color="auto"/>
        <w:left w:val="none" w:sz="0" w:space="0" w:color="auto"/>
        <w:bottom w:val="none" w:sz="0" w:space="0" w:color="auto"/>
        <w:right w:val="none" w:sz="0" w:space="0" w:color="auto"/>
      </w:divBdr>
    </w:div>
    <w:div w:id="387799003">
      <w:bodyDiv w:val="1"/>
      <w:marLeft w:val="0"/>
      <w:marRight w:val="0"/>
      <w:marTop w:val="0"/>
      <w:marBottom w:val="0"/>
      <w:divBdr>
        <w:top w:val="none" w:sz="0" w:space="0" w:color="auto"/>
        <w:left w:val="none" w:sz="0" w:space="0" w:color="auto"/>
        <w:bottom w:val="none" w:sz="0" w:space="0" w:color="auto"/>
        <w:right w:val="none" w:sz="0" w:space="0" w:color="auto"/>
      </w:divBdr>
    </w:div>
    <w:div w:id="403070226">
      <w:bodyDiv w:val="1"/>
      <w:marLeft w:val="0"/>
      <w:marRight w:val="0"/>
      <w:marTop w:val="0"/>
      <w:marBottom w:val="0"/>
      <w:divBdr>
        <w:top w:val="none" w:sz="0" w:space="0" w:color="auto"/>
        <w:left w:val="none" w:sz="0" w:space="0" w:color="auto"/>
        <w:bottom w:val="none" w:sz="0" w:space="0" w:color="auto"/>
        <w:right w:val="none" w:sz="0" w:space="0" w:color="auto"/>
      </w:divBdr>
    </w:div>
    <w:div w:id="436945726">
      <w:bodyDiv w:val="1"/>
      <w:marLeft w:val="0"/>
      <w:marRight w:val="0"/>
      <w:marTop w:val="0"/>
      <w:marBottom w:val="0"/>
      <w:divBdr>
        <w:top w:val="none" w:sz="0" w:space="0" w:color="auto"/>
        <w:left w:val="none" w:sz="0" w:space="0" w:color="auto"/>
        <w:bottom w:val="none" w:sz="0" w:space="0" w:color="auto"/>
        <w:right w:val="none" w:sz="0" w:space="0" w:color="auto"/>
      </w:divBdr>
    </w:div>
    <w:div w:id="438336364">
      <w:bodyDiv w:val="1"/>
      <w:marLeft w:val="0"/>
      <w:marRight w:val="0"/>
      <w:marTop w:val="0"/>
      <w:marBottom w:val="0"/>
      <w:divBdr>
        <w:top w:val="none" w:sz="0" w:space="0" w:color="auto"/>
        <w:left w:val="none" w:sz="0" w:space="0" w:color="auto"/>
        <w:bottom w:val="none" w:sz="0" w:space="0" w:color="auto"/>
        <w:right w:val="none" w:sz="0" w:space="0" w:color="auto"/>
      </w:divBdr>
    </w:div>
    <w:div w:id="456223985">
      <w:bodyDiv w:val="1"/>
      <w:marLeft w:val="0"/>
      <w:marRight w:val="0"/>
      <w:marTop w:val="0"/>
      <w:marBottom w:val="0"/>
      <w:divBdr>
        <w:top w:val="none" w:sz="0" w:space="0" w:color="auto"/>
        <w:left w:val="none" w:sz="0" w:space="0" w:color="auto"/>
        <w:bottom w:val="none" w:sz="0" w:space="0" w:color="auto"/>
        <w:right w:val="none" w:sz="0" w:space="0" w:color="auto"/>
      </w:divBdr>
    </w:div>
    <w:div w:id="473104578">
      <w:bodyDiv w:val="1"/>
      <w:marLeft w:val="0"/>
      <w:marRight w:val="0"/>
      <w:marTop w:val="0"/>
      <w:marBottom w:val="0"/>
      <w:divBdr>
        <w:top w:val="none" w:sz="0" w:space="0" w:color="auto"/>
        <w:left w:val="none" w:sz="0" w:space="0" w:color="auto"/>
        <w:bottom w:val="none" w:sz="0" w:space="0" w:color="auto"/>
        <w:right w:val="none" w:sz="0" w:space="0" w:color="auto"/>
      </w:divBdr>
    </w:div>
    <w:div w:id="483352307">
      <w:bodyDiv w:val="1"/>
      <w:marLeft w:val="0"/>
      <w:marRight w:val="0"/>
      <w:marTop w:val="0"/>
      <w:marBottom w:val="0"/>
      <w:divBdr>
        <w:top w:val="none" w:sz="0" w:space="0" w:color="auto"/>
        <w:left w:val="none" w:sz="0" w:space="0" w:color="auto"/>
        <w:bottom w:val="none" w:sz="0" w:space="0" w:color="auto"/>
        <w:right w:val="none" w:sz="0" w:space="0" w:color="auto"/>
      </w:divBdr>
    </w:div>
    <w:div w:id="484980116">
      <w:bodyDiv w:val="1"/>
      <w:marLeft w:val="0"/>
      <w:marRight w:val="0"/>
      <w:marTop w:val="0"/>
      <w:marBottom w:val="0"/>
      <w:divBdr>
        <w:top w:val="none" w:sz="0" w:space="0" w:color="auto"/>
        <w:left w:val="none" w:sz="0" w:space="0" w:color="auto"/>
        <w:bottom w:val="none" w:sz="0" w:space="0" w:color="auto"/>
        <w:right w:val="none" w:sz="0" w:space="0" w:color="auto"/>
      </w:divBdr>
    </w:div>
    <w:div w:id="489905433">
      <w:bodyDiv w:val="1"/>
      <w:marLeft w:val="0"/>
      <w:marRight w:val="0"/>
      <w:marTop w:val="0"/>
      <w:marBottom w:val="0"/>
      <w:divBdr>
        <w:top w:val="none" w:sz="0" w:space="0" w:color="auto"/>
        <w:left w:val="none" w:sz="0" w:space="0" w:color="auto"/>
        <w:bottom w:val="none" w:sz="0" w:space="0" w:color="auto"/>
        <w:right w:val="none" w:sz="0" w:space="0" w:color="auto"/>
      </w:divBdr>
    </w:div>
    <w:div w:id="513761638">
      <w:bodyDiv w:val="1"/>
      <w:marLeft w:val="0"/>
      <w:marRight w:val="0"/>
      <w:marTop w:val="0"/>
      <w:marBottom w:val="0"/>
      <w:divBdr>
        <w:top w:val="none" w:sz="0" w:space="0" w:color="auto"/>
        <w:left w:val="none" w:sz="0" w:space="0" w:color="auto"/>
        <w:bottom w:val="none" w:sz="0" w:space="0" w:color="auto"/>
        <w:right w:val="none" w:sz="0" w:space="0" w:color="auto"/>
      </w:divBdr>
    </w:div>
    <w:div w:id="533464760">
      <w:bodyDiv w:val="1"/>
      <w:marLeft w:val="0"/>
      <w:marRight w:val="0"/>
      <w:marTop w:val="0"/>
      <w:marBottom w:val="0"/>
      <w:divBdr>
        <w:top w:val="none" w:sz="0" w:space="0" w:color="auto"/>
        <w:left w:val="none" w:sz="0" w:space="0" w:color="auto"/>
        <w:bottom w:val="none" w:sz="0" w:space="0" w:color="auto"/>
        <w:right w:val="none" w:sz="0" w:space="0" w:color="auto"/>
      </w:divBdr>
    </w:div>
    <w:div w:id="548883902">
      <w:bodyDiv w:val="1"/>
      <w:marLeft w:val="0"/>
      <w:marRight w:val="0"/>
      <w:marTop w:val="0"/>
      <w:marBottom w:val="0"/>
      <w:divBdr>
        <w:top w:val="none" w:sz="0" w:space="0" w:color="auto"/>
        <w:left w:val="none" w:sz="0" w:space="0" w:color="auto"/>
        <w:bottom w:val="none" w:sz="0" w:space="0" w:color="auto"/>
        <w:right w:val="none" w:sz="0" w:space="0" w:color="auto"/>
      </w:divBdr>
    </w:div>
    <w:div w:id="551969176">
      <w:bodyDiv w:val="1"/>
      <w:marLeft w:val="0"/>
      <w:marRight w:val="0"/>
      <w:marTop w:val="0"/>
      <w:marBottom w:val="0"/>
      <w:divBdr>
        <w:top w:val="none" w:sz="0" w:space="0" w:color="auto"/>
        <w:left w:val="none" w:sz="0" w:space="0" w:color="auto"/>
        <w:bottom w:val="none" w:sz="0" w:space="0" w:color="auto"/>
        <w:right w:val="none" w:sz="0" w:space="0" w:color="auto"/>
      </w:divBdr>
    </w:div>
    <w:div w:id="603347134">
      <w:bodyDiv w:val="1"/>
      <w:marLeft w:val="0"/>
      <w:marRight w:val="0"/>
      <w:marTop w:val="0"/>
      <w:marBottom w:val="0"/>
      <w:divBdr>
        <w:top w:val="none" w:sz="0" w:space="0" w:color="auto"/>
        <w:left w:val="none" w:sz="0" w:space="0" w:color="auto"/>
        <w:bottom w:val="none" w:sz="0" w:space="0" w:color="auto"/>
        <w:right w:val="none" w:sz="0" w:space="0" w:color="auto"/>
      </w:divBdr>
    </w:div>
    <w:div w:id="619380969">
      <w:bodyDiv w:val="1"/>
      <w:marLeft w:val="0"/>
      <w:marRight w:val="0"/>
      <w:marTop w:val="0"/>
      <w:marBottom w:val="0"/>
      <w:divBdr>
        <w:top w:val="none" w:sz="0" w:space="0" w:color="auto"/>
        <w:left w:val="none" w:sz="0" w:space="0" w:color="auto"/>
        <w:bottom w:val="none" w:sz="0" w:space="0" w:color="auto"/>
        <w:right w:val="none" w:sz="0" w:space="0" w:color="auto"/>
      </w:divBdr>
    </w:div>
    <w:div w:id="654573736">
      <w:bodyDiv w:val="1"/>
      <w:marLeft w:val="0"/>
      <w:marRight w:val="0"/>
      <w:marTop w:val="0"/>
      <w:marBottom w:val="0"/>
      <w:divBdr>
        <w:top w:val="none" w:sz="0" w:space="0" w:color="auto"/>
        <w:left w:val="none" w:sz="0" w:space="0" w:color="auto"/>
        <w:bottom w:val="none" w:sz="0" w:space="0" w:color="auto"/>
        <w:right w:val="none" w:sz="0" w:space="0" w:color="auto"/>
      </w:divBdr>
    </w:div>
    <w:div w:id="670641937">
      <w:bodyDiv w:val="1"/>
      <w:marLeft w:val="0"/>
      <w:marRight w:val="0"/>
      <w:marTop w:val="0"/>
      <w:marBottom w:val="0"/>
      <w:divBdr>
        <w:top w:val="none" w:sz="0" w:space="0" w:color="auto"/>
        <w:left w:val="none" w:sz="0" w:space="0" w:color="auto"/>
        <w:bottom w:val="none" w:sz="0" w:space="0" w:color="auto"/>
        <w:right w:val="none" w:sz="0" w:space="0" w:color="auto"/>
      </w:divBdr>
    </w:div>
    <w:div w:id="673454457">
      <w:bodyDiv w:val="1"/>
      <w:marLeft w:val="0"/>
      <w:marRight w:val="0"/>
      <w:marTop w:val="0"/>
      <w:marBottom w:val="0"/>
      <w:divBdr>
        <w:top w:val="none" w:sz="0" w:space="0" w:color="auto"/>
        <w:left w:val="none" w:sz="0" w:space="0" w:color="auto"/>
        <w:bottom w:val="none" w:sz="0" w:space="0" w:color="auto"/>
        <w:right w:val="none" w:sz="0" w:space="0" w:color="auto"/>
      </w:divBdr>
    </w:div>
    <w:div w:id="684019383">
      <w:bodyDiv w:val="1"/>
      <w:marLeft w:val="0"/>
      <w:marRight w:val="0"/>
      <w:marTop w:val="0"/>
      <w:marBottom w:val="0"/>
      <w:divBdr>
        <w:top w:val="none" w:sz="0" w:space="0" w:color="auto"/>
        <w:left w:val="none" w:sz="0" w:space="0" w:color="auto"/>
        <w:bottom w:val="none" w:sz="0" w:space="0" w:color="auto"/>
        <w:right w:val="none" w:sz="0" w:space="0" w:color="auto"/>
      </w:divBdr>
    </w:div>
    <w:div w:id="707878833">
      <w:bodyDiv w:val="1"/>
      <w:marLeft w:val="0"/>
      <w:marRight w:val="0"/>
      <w:marTop w:val="0"/>
      <w:marBottom w:val="0"/>
      <w:divBdr>
        <w:top w:val="none" w:sz="0" w:space="0" w:color="auto"/>
        <w:left w:val="none" w:sz="0" w:space="0" w:color="auto"/>
        <w:bottom w:val="none" w:sz="0" w:space="0" w:color="auto"/>
        <w:right w:val="none" w:sz="0" w:space="0" w:color="auto"/>
      </w:divBdr>
    </w:div>
    <w:div w:id="714238491">
      <w:bodyDiv w:val="1"/>
      <w:marLeft w:val="0"/>
      <w:marRight w:val="0"/>
      <w:marTop w:val="0"/>
      <w:marBottom w:val="0"/>
      <w:divBdr>
        <w:top w:val="none" w:sz="0" w:space="0" w:color="auto"/>
        <w:left w:val="none" w:sz="0" w:space="0" w:color="auto"/>
        <w:bottom w:val="none" w:sz="0" w:space="0" w:color="auto"/>
        <w:right w:val="none" w:sz="0" w:space="0" w:color="auto"/>
      </w:divBdr>
      <w:divsChild>
        <w:div w:id="839390212">
          <w:marLeft w:val="0"/>
          <w:marRight w:val="0"/>
          <w:marTop w:val="0"/>
          <w:marBottom w:val="0"/>
          <w:divBdr>
            <w:top w:val="none" w:sz="0" w:space="0" w:color="auto"/>
            <w:left w:val="none" w:sz="0" w:space="0" w:color="auto"/>
            <w:bottom w:val="none" w:sz="0" w:space="0" w:color="auto"/>
            <w:right w:val="none" w:sz="0" w:space="0" w:color="auto"/>
          </w:divBdr>
        </w:div>
        <w:div w:id="1491825670">
          <w:marLeft w:val="0"/>
          <w:marRight w:val="0"/>
          <w:marTop w:val="0"/>
          <w:marBottom w:val="0"/>
          <w:divBdr>
            <w:top w:val="none" w:sz="0" w:space="0" w:color="auto"/>
            <w:left w:val="none" w:sz="0" w:space="0" w:color="auto"/>
            <w:bottom w:val="none" w:sz="0" w:space="0" w:color="auto"/>
            <w:right w:val="none" w:sz="0" w:space="0" w:color="auto"/>
          </w:divBdr>
        </w:div>
      </w:divsChild>
    </w:div>
    <w:div w:id="725884001">
      <w:bodyDiv w:val="1"/>
      <w:marLeft w:val="0"/>
      <w:marRight w:val="0"/>
      <w:marTop w:val="0"/>
      <w:marBottom w:val="0"/>
      <w:divBdr>
        <w:top w:val="none" w:sz="0" w:space="0" w:color="auto"/>
        <w:left w:val="none" w:sz="0" w:space="0" w:color="auto"/>
        <w:bottom w:val="none" w:sz="0" w:space="0" w:color="auto"/>
        <w:right w:val="none" w:sz="0" w:space="0" w:color="auto"/>
      </w:divBdr>
    </w:div>
    <w:div w:id="756513437">
      <w:bodyDiv w:val="1"/>
      <w:marLeft w:val="0"/>
      <w:marRight w:val="0"/>
      <w:marTop w:val="0"/>
      <w:marBottom w:val="0"/>
      <w:divBdr>
        <w:top w:val="none" w:sz="0" w:space="0" w:color="auto"/>
        <w:left w:val="none" w:sz="0" w:space="0" w:color="auto"/>
        <w:bottom w:val="none" w:sz="0" w:space="0" w:color="auto"/>
        <w:right w:val="none" w:sz="0" w:space="0" w:color="auto"/>
      </w:divBdr>
    </w:div>
    <w:div w:id="771166594">
      <w:bodyDiv w:val="1"/>
      <w:marLeft w:val="0"/>
      <w:marRight w:val="0"/>
      <w:marTop w:val="0"/>
      <w:marBottom w:val="0"/>
      <w:divBdr>
        <w:top w:val="none" w:sz="0" w:space="0" w:color="auto"/>
        <w:left w:val="none" w:sz="0" w:space="0" w:color="auto"/>
        <w:bottom w:val="none" w:sz="0" w:space="0" w:color="auto"/>
        <w:right w:val="none" w:sz="0" w:space="0" w:color="auto"/>
      </w:divBdr>
    </w:div>
    <w:div w:id="789084879">
      <w:bodyDiv w:val="1"/>
      <w:marLeft w:val="0"/>
      <w:marRight w:val="0"/>
      <w:marTop w:val="0"/>
      <w:marBottom w:val="0"/>
      <w:divBdr>
        <w:top w:val="none" w:sz="0" w:space="0" w:color="auto"/>
        <w:left w:val="none" w:sz="0" w:space="0" w:color="auto"/>
        <w:bottom w:val="none" w:sz="0" w:space="0" w:color="auto"/>
        <w:right w:val="none" w:sz="0" w:space="0" w:color="auto"/>
      </w:divBdr>
    </w:div>
    <w:div w:id="801575656">
      <w:bodyDiv w:val="1"/>
      <w:marLeft w:val="0"/>
      <w:marRight w:val="0"/>
      <w:marTop w:val="0"/>
      <w:marBottom w:val="0"/>
      <w:divBdr>
        <w:top w:val="none" w:sz="0" w:space="0" w:color="auto"/>
        <w:left w:val="none" w:sz="0" w:space="0" w:color="auto"/>
        <w:bottom w:val="none" w:sz="0" w:space="0" w:color="auto"/>
        <w:right w:val="none" w:sz="0" w:space="0" w:color="auto"/>
      </w:divBdr>
    </w:div>
    <w:div w:id="809595693">
      <w:bodyDiv w:val="1"/>
      <w:marLeft w:val="0"/>
      <w:marRight w:val="0"/>
      <w:marTop w:val="0"/>
      <w:marBottom w:val="0"/>
      <w:divBdr>
        <w:top w:val="none" w:sz="0" w:space="0" w:color="auto"/>
        <w:left w:val="none" w:sz="0" w:space="0" w:color="auto"/>
        <w:bottom w:val="none" w:sz="0" w:space="0" w:color="auto"/>
        <w:right w:val="none" w:sz="0" w:space="0" w:color="auto"/>
      </w:divBdr>
    </w:div>
    <w:div w:id="829636610">
      <w:bodyDiv w:val="1"/>
      <w:marLeft w:val="0"/>
      <w:marRight w:val="0"/>
      <w:marTop w:val="0"/>
      <w:marBottom w:val="0"/>
      <w:divBdr>
        <w:top w:val="none" w:sz="0" w:space="0" w:color="auto"/>
        <w:left w:val="none" w:sz="0" w:space="0" w:color="auto"/>
        <w:bottom w:val="none" w:sz="0" w:space="0" w:color="auto"/>
        <w:right w:val="none" w:sz="0" w:space="0" w:color="auto"/>
      </w:divBdr>
    </w:div>
    <w:div w:id="831867697">
      <w:bodyDiv w:val="1"/>
      <w:marLeft w:val="0"/>
      <w:marRight w:val="0"/>
      <w:marTop w:val="0"/>
      <w:marBottom w:val="0"/>
      <w:divBdr>
        <w:top w:val="none" w:sz="0" w:space="0" w:color="auto"/>
        <w:left w:val="none" w:sz="0" w:space="0" w:color="auto"/>
        <w:bottom w:val="none" w:sz="0" w:space="0" w:color="auto"/>
        <w:right w:val="none" w:sz="0" w:space="0" w:color="auto"/>
      </w:divBdr>
    </w:div>
    <w:div w:id="837235546">
      <w:bodyDiv w:val="1"/>
      <w:marLeft w:val="0"/>
      <w:marRight w:val="0"/>
      <w:marTop w:val="0"/>
      <w:marBottom w:val="0"/>
      <w:divBdr>
        <w:top w:val="none" w:sz="0" w:space="0" w:color="auto"/>
        <w:left w:val="none" w:sz="0" w:space="0" w:color="auto"/>
        <w:bottom w:val="none" w:sz="0" w:space="0" w:color="auto"/>
        <w:right w:val="none" w:sz="0" w:space="0" w:color="auto"/>
      </w:divBdr>
    </w:div>
    <w:div w:id="838622739">
      <w:bodyDiv w:val="1"/>
      <w:marLeft w:val="0"/>
      <w:marRight w:val="0"/>
      <w:marTop w:val="0"/>
      <w:marBottom w:val="0"/>
      <w:divBdr>
        <w:top w:val="none" w:sz="0" w:space="0" w:color="auto"/>
        <w:left w:val="none" w:sz="0" w:space="0" w:color="auto"/>
        <w:bottom w:val="none" w:sz="0" w:space="0" w:color="auto"/>
        <w:right w:val="none" w:sz="0" w:space="0" w:color="auto"/>
      </w:divBdr>
    </w:div>
    <w:div w:id="866023508">
      <w:bodyDiv w:val="1"/>
      <w:marLeft w:val="0"/>
      <w:marRight w:val="0"/>
      <w:marTop w:val="0"/>
      <w:marBottom w:val="0"/>
      <w:divBdr>
        <w:top w:val="none" w:sz="0" w:space="0" w:color="auto"/>
        <w:left w:val="none" w:sz="0" w:space="0" w:color="auto"/>
        <w:bottom w:val="none" w:sz="0" w:space="0" w:color="auto"/>
        <w:right w:val="none" w:sz="0" w:space="0" w:color="auto"/>
      </w:divBdr>
    </w:div>
    <w:div w:id="881476995">
      <w:bodyDiv w:val="1"/>
      <w:marLeft w:val="0"/>
      <w:marRight w:val="0"/>
      <w:marTop w:val="0"/>
      <w:marBottom w:val="0"/>
      <w:divBdr>
        <w:top w:val="none" w:sz="0" w:space="0" w:color="auto"/>
        <w:left w:val="none" w:sz="0" w:space="0" w:color="auto"/>
        <w:bottom w:val="none" w:sz="0" w:space="0" w:color="auto"/>
        <w:right w:val="none" w:sz="0" w:space="0" w:color="auto"/>
      </w:divBdr>
    </w:div>
    <w:div w:id="891497177">
      <w:bodyDiv w:val="1"/>
      <w:marLeft w:val="0"/>
      <w:marRight w:val="0"/>
      <w:marTop w:val="0"/>
      <w:marBottom w:val="0"/>
      <w:divBdr>
        <w:top w:val="none" w:sz="0" w:space="0" w:color="auto"/>
        <w:left w:val="none" w:sz="0" w:space="0" w:color="auto"/>
        <w:bottom w:val="none" w:sz="0" w:space="0" w:color="auto"/>
        <w:right w:val="none" w:sz="0" w:space="0" w:color="auto"/>
      </w:divBdr>
    </w:div>
    <w:div w:id="894583580">
      <w:bodyDiv w:val="1"/>
      <w:marLeft w:val="0"/>
      <w:marRight w:val="0"/>
      <w:marTop w:val="0"/>
      <w:marBottom w:val="0"/>
      <w:divBdr>
        <w:top w:val="none" w:sz="0" w:space="0" w:color="auto"/>
        <w:left w:val="none" w:sz="0" w:space="0" w:color="auto"/>
        <w:bottom w:val="none" w:sz="0" w:space="0" w:color="auto"/>
        <w:right w:val="none" w:sz="0" w:space="0" w:color="auto"/>
      </w:divBdr>
    </w:div>
    <w:div w:id="922298174">
      <w:bodyDiv w:val="1"/>
      <w:marLeft w:val="0"/>
      <w:marRight w:val="0"/>
      <w:marTop w:val="0"/>
      <w:marBottom w:val="0"/>
      <w:divBdr>
        <w:top w:val="none" w:sz="0" w:space="0" w:color="auto"/>
        <w:left w:val="none" w:sz="0" w:space="0" w:color="auto"/>
        <w:bottom w:val="none" w:sz="0" w:space="0" w:color="auto"/>
        <w:right w:val="none" w:sz="0" w:space="0" w:color="auto"/>
      </w:divBdr>
    </w:div>
    <w:div w:id="922683007">
      <w:bodyDiv w:val="1"/>
      <w:marLeft w:val="0"/>
      <w:marRight w:val="0"/>
      <w:marTop w:val="0"/>
      <w:marBottom w:val="0"/>
      <w:divBdr>
        <w:top w:val="none" w:sz="0" w:space="0" w:color="auto"/>
        <w:left w:val="none" w:sz="0" w:space="0" w:color="auto"/>
        <w:bottom w:val="none" w:sz="0" w:space="0" w:color="auto"/>
        <w:right w:val="none" w:sz="0" w:space="0" w:color="auto"/>
      </w:divBdr>
    </w:div>
    <w:div w:id="947394844">
      <w:bodyDiv w:val="1"/>
      <w:marLeft w:val="0"/>
      <w:marRight w:val="0"/>
      <w:marTop w:val="0"/>
      <w:marBottom w:val="0"/>
      <w:divBdr>
        <w:top w:val="none" w:sz="0" w:space="0" w:color="auto"/>
        <w:left w:val="none" w:sz="0" w:space="0" w:color="auto"/>
        <w:bottom w:val="none" w:sz="0" w:space="0" w:color="auto"/>
        <w:right w:val="none" w:sz="0" w:space="0" w:color="auto"/>
      </w:divBdr>
    </w:div>
    <w:div w:id="966663581">
      <w:bodyDiv w:val="1"/>
      <w:marLeft w:val="0"/>
      <w:marRight w:val="0"/>
      <w:marTop w:val="0"/>
      <w:marBottom w:val="0"/>
      <w:divBdr>
        <w:top w:val="none" w:sz="0" w:space="0" w:color="auto"/>
        <w:left w:val="none" w:sz="0" w:space="0" w:color="auto"/>
        <w:bottom w:val="none" w:sz="0" w:space="0" w:color="auto"/>
        <w:right w:val="none" w:sz="0" w:space="0" w:color="auto"/>
      </w:divBdr>
    </w:div>
    <w:div w:id="967442531">
      <w:bodyDiv w:val="1"/>
      <w:marLeft w:val="0"/>
      <w:marRight w:val="0"/>
      <w:marTop w:val="0"/>
      <w:marBottom w:val="0"/>
      <w:divBdr>
        <w:top w:val="none" w:sz="0" w:space="0" w:color="auto"/>
        <w:left w:val="none" w:sz="0" w:space="0" w:color="auto"/>
        <w:bottom w:val="none" w:sz="0" w:space="0" w:color="auto"/>
        <w:right w:val="none" w:sz="0" w:space="0" w:color="auto"/>
      </w:divBdr>
    </w:div>
    <w:div w:id="975991030">
      <w:bodyDiv w:val="1"/>
      <w:marLeft w:val="0"/>
      <w:marRight w:val="0"/>
      <w:marTop w:val="0"/>
      <w:marBottom w:val="0"/>
      <w:divBdr>
        <w:top w:val="none" w:sz="0" w:space="0" w:color="auto"/>
        <w:left w:val="none" w:sz="0" w:space="0" w:color="auto"/>
        <w:bottom w:val="none" w:sz="0" w:space="0" w:color="auto"/>
        <w:right w:val="none" w:sz="0" w:space="0" w:color="auto"/>
      </w:divBdr>
    </w:div>
    <w:div w:id="1001658775">
      <w:bodyDiv w:val="1"/>
      <w:marLeft w:val="0"/>
      <w:marRight w:val="0"/>
      <w:marTop w:val="0"/>
      <w:marBottom w:val="0"/>
      <w:divBdr>
        <w:top w:val="none" w:sz="0" w:space="0" w:color="auto"/>
        <w:left w:val="none" w:sz="0" w:space="0" w:color="auto"/>
        <w:bottom w:val="none" w:sz="0" w:space="0" w:color="auto"/>
        <w:right w:val="none" w:sz="0" w:space="0" w:color="auto"/>
      </w:divBdr>
    </w:div>
    <w:div w:id="1005672329">
      <w:bodyDiv w:val="1"/>
      <w:marLeft w:val="0"/>
      <w:marRight w:val="0"/>
      <w:marTop w:val="0"/>
      <w:marBottom w:val="0"/>
      <w:divBdr>
        <w:top w:val="none" w:sz="0" w:space="0" w:color="auto"/>
        <w:left w:val="none" w:sz="0" w:space="0" w:color="auto"/>
        <w:bottom w:val="none" w:sz="0" w:space="0" w:color="auto"/>
        <w:right w:val="none" w:sz="0" w:space="0" w:color="auto"/>
      </w:divBdr>
    </w:div>
    <w:div w:id="1016885190">
      <w:bodyDiv w:val="1"/>
      <w:marLeft w:val="0"/>
      <w:marRight w:val="0"/>
      <w:marTop w:val="0"/>
      <w:marBottom w:val="0"/>
      <w:divBdr>
        <w:top w:val="none" w:sz="0" w:space="0" w:color="auto"/>
        <w:left w:val="none" w:sz="0" w:space="0" w:color="auto"/>
        <w:bottom w:val="none" w:sz="0" w:space="0" w:color="auto"/>
        <w:right w:val="none" w:sz="0" w:space="0" w:color="auto"/>
      </w:divBdr>
    </w:div>
    <w:div w:id="1019962889">
      <w:bodyDiv w:val="1"/>
      <w:marLeft w:val="0"/>
      <w:marRight w:val="0"/>
      <w:marTop w:val="0"/>
      <w:marBottom w:val="0"/>
      <w:divBdr>
        <w:top w:val="none" w:sz="0" w:space="0" w:color="auto"/>
        <w:left w:val="none" w:sz="0" w:space="0" w:color="auto"/>
        <w:bottom w:val="none" w:sz="0" w:space="0" w:color="auto"/>
        <w:right w:val="none" w:sz="0" w:space="0" w:color="auto"/>
      </w:divBdr>
    </w:div>
    <w:div w:id="1024867668">
      <w:bodyDiv w:val="1"/>
      <w:marLeft w:val="0"/>
      <w:marRight w:val="0"/>
      <w:marTop w:val="0"/>
      <w:marBottom w:val="0"/>
      <w:divBdr>
        <w:top w:val="none" w:sz="0" w:space="0" w:color="auto"/>
        <w:left w:val="none" w:sz="0" w:space="0" w:color="auto"/>
        <w:bottom w:val="none" w:sz="0" w:space="0" w:color="auto"/>
        <w:right w:val="none" w:sz="0" w:space="0" w:color="auto"/>
      </w:divBdr>
    </w:div>
    <w:div w:id="1032463917">
      <w:bodyDiv w:val="1"/>
      <w:marLeft w:val="0"/>
      <w:marRight w:val="0"/>
      <w:marTop w:val="0"/>
      <w:marBottom w:val="0"/>
      <w:divBdr>
        <w:top w:val="none" w:sz="0" w:space="0" w:color="auto"/>
        <w:left w:val="none" w:sz="0" w:space="0" w:color="auto"/>
        <w:bottom w:val="none" w:sz="0" w:space="0" w:color="auto"/>
        <w:right w:val="none" w:sz="0" w:space="0" w:color="auto"/>
      </w:divBdr>
    </w:div>
    <w:div w:id="1035233916">
      <w:bodyDiv w:val="1"/>
      <w:marLeft w:val="0"/>
      <w:marRight w:val="0"/>
      <w:marTop w:val="0"/>
      <w:marBottom w:val="0"/>
      <w:divBdr>
        <w:top w:val="none" w:sz="0" w:space="0" w:color="auto"/>
        <w:left w:val="none" w:sz="0" w:space="0" w:color="auto"/>
        <w:bottom w:val="none" w:sz="0" w:space="0" w:color="auto"/>
        <w:right w:val="none" w:sz="0" w:space="0" w:color="auto"/>
      </w:divBdr>
    </w:div>
    <w:div w:id="1046953141">
      <w:bodyDiv w:val="1"/>
      <w:marLeft w:val="0"/>
      <w:marRight w:val="0"/>
      <w:marTop w:val="0"/>
      <w:marBottom w:val="0"/>
      <w:divBdr>
        <w:top w:val="none" w:sz="0" w:space="0" w:color="auto"/>
        <w:left w:val="none" w:sz="0" w:space="0" w:color="auto"/>
        <w:bottom w:val="none" w:sz="0" w:space="0" w:color="auto"/>
        <w:right w:val="none" w:sz="0" w:space="0" w:color="auto"/>
      </w:divBdr>
    </w:div>
    <w:div w:id="1089932629">
      <w:bodyDiv w:val="1"/>
      <w:marLeft w:val="0"/>
      <w:marRight w:val="0"/>
      <w:marTop w:val="0"/>
      <w:marBottom w:val="0"/>
      <w:divBdr>
        <w:top w:val="none" w:sz="0" w:space="0" w:color="auto"/>
        <w:left w:val="none" w:sz="0" w:space="0" w:color="auto"/>
        <w:bottom w:val="none" w:sz="0" w:space="0" w:color="auto"/>
        <w:right w:val="none" w:sz="0" w:space="0" w:color="auto"/>
      </w:divBdr>
    </w:div>
    <w:div w:id="1094476491">
      <w:bodyDiv w:val="1"/>
      <w:marLeft w:val="0"/>
      <w:marRight w:val="0"/>
      <w:marTop w:val="0"/>
      <w:marBottom w:val="0"/>
      <w:divBdr>
        <w:top w:val="none" w:sz="0" w:space="0" w:color="auto"/>
        <w:left w:val="none" w:sz="0" w:space="0" w:color="auto"/>
        <w:bottom w:val="none" w:sz="0" w:space="0" w:color="auto"/>
        <w:right w:val="none" w:sz="0" w:space="0" w:color="auto"/>
      </w:divBdr>
    </w:div>
    <w:div w:id="1107310476">
      <w:bodyDiv w:val="1"/>
      <w:marLeft w:val="0"/>
      <w:marRight w:val="0"/>
      <w:marTop w:val="0"/>
      <w:marBottom w:val="0"/>
      <w:divBdr>
        <w:top w:val="none" w:sz="0" w:space="0" w:color="auto"/>
        <w:left w:val="none" w:sz="0" w:space="0" w:color="auto"/>
        <w:bottom w:val="none" w:sz="0" w:space="0" w:color="auto"/>
        <w:right w:val="none" w:sz="0" w:space="0" w:color="auto"/>
      </w:divBdr>
    </w:div>
    <w:div w:id="1119372992">
      <w:bodyDiv w:val="1"/>
      <w:marLeft w:val="0"/>
      <w:marRight w:val="0"/>
      <w:marTop w:val="0"/>
      <w:marBottom w:val="0"/>
      <w:divBdr>
        <w:top w:val="none" w:sz="0" w:space="0" w:color="auto"/>
        <w:left w:val="none" w:sz="0" w:space="0" w:color="auto"/>
        <w:bottom w:val="none" w:sz="0" w:space="0" w:color="auto"/>
        <w:right w:val="none" w:sz="0" w:space="0" w:color="auto"/>
      </w:divBdr>
    </w:div>
    <w:div w:id="1128933615">
      <w:bodyDiv w:val="1"/>
      <w:marLeft w:val="0"/>
      <w:marRight w:val="0"/>
      <w:marTop w:val="0"/>
      <w:marBottom w:val="0"/>
      <w:divBdr>
        <w:top w:val="none" w:sz="0" w:space="0" w:color="auto"/>
        <w:left w:val="none" w:sz="0" w:space="0" w:color="auto"/>
        <w:bottom w:val="none" w:sz="0" w:space="0" w:color="auto"/>
        <w:right w:val="none" w:sz="0" w:space="0" w:color="auto"/>
      </w:divBdr>
    </w:div>
    <w:div w:id="1145245145">
      <w:bodyDiv w:val="1"/>
      <w:marLeft w:val="0"/>
      <w:marRight w:val="0"/>
      <w:marTop w:val="0"/>
      <w:marBottom w:val="0"/>
      <w:divBdr>
        <w:top w:val="none" w:sz="0" w:space="0" w:color="auto"/>
        <w:left w:val="none" w:sz="0" w:space="0" w:color="auto"/>
        <w:bottom w:val="none" w:sz="0" w:space="0" w:color="auto"/>
        <w:right w:val="none" w:sz="0" w:space="0" w:color="auto"/>
      </w:divBdr>
    </w:div>
    <w:div w:id="1163937269">
      <w:bodyDiv w:val="1"/>
      <w:marLeft w:val="0"/>
      <w:marRight w:val="0"/>
      <w:marTop w:val="0"/>
      <w:marBottom w:val="0"/>
      <w:divBdr>
        <w:top w:val="none" w:sz="0" w:space="0" w:color="auto"/>
        <w:left w:val="none" w:sz="0" w:space="0" w:color="auto"/>
        <w:bottom w:val="none" w:sz="0" w:space="0" w:color="auto"/>
        <w:right w:val="none" w:sz="0" w:space="0" w:color="auto"/>
      </w:divBdr>
    </w:div>
    <w:div w:id="1182818211">
      <w:bodyDiv w:val="1"/>
      <w:marLeft w:val="0"/>
      <w:marRight w:val="0"/>
      <w:marTop w:val="0"/>
      <w:marBottom w:val="0"/>
      <w:divBdr>
        <w:top w:val="none" w:sz="0" w:space="0" w:color="auto"/>
        <w:left w:val="none" w:sz="0" w:space="0" w:color="auto"/>
        <w:bottom w:val="none" w:sz="0" w:space="0" w:color="auto"/>
        <w:right w:val="none" w:sz="0" w:space="0" w:color="auto"/>
      </w:divBdr>
    </w:div>
    <w:div w:id="1183012575">
      <w:bodyDiv w:val="1"/>
      <w:marLeft w:val="0"/>
      <w:marRight w:val="0"/>
      <w:marTop w:val="0"/>
      <w:marBottom w:val="0"/>
      <w:divBdr>
        <w:top w:val="none" w:sz="0" w:space="0" w:color="auto"/>
        <w:left w:val="none" w:sz="0" w:space="0" w:color="auto"/>
        <w:bottom w:val="none" w:sz="0" w:space="0" w:color="auto"/>
        <w:right w:val="none" w:sz="0" w:space="0" w:color="auto"/>
      </w:divBdr>
    </w:div>
    <w:div w:id="1200705117">
      <w:bodyDiv w:val="1"/>
      <w:marLeft w:val="0"/>
      <w:marRight w:val="0"/>
      <w:marTop w:val="0"/>
      <w:marBottom w:val="0"/>
      <w:divBdr>
        <w:top w:val="none" w:sz="0" w:space="0" w:color="auto"/>
        <w:left w:val="none" w:sz="0" w:space="0" w:color="auto"/>
        <w:bottom w:val="none" w:sz="0" w:space="0" w:color="auto"/>
        <w:right w:val="none" w:sz="0" w:space="0" w:color="auto"/>
      </w:divBdr>
    </w:div>
    <w:div w:id="1217811451">
      <w:bodyDiv w:val="1"/>
      <w:marLeft w:val="0"/>
      <w:marRight w:val="0"/>
      <w:marTop w:val="0"/>
      <w:marBottom w:val="0"/>
      <w:divBdr>
        <w:top w:val="none" w:sz="0" w:space="0" w:color="auto"/>
        <w:left w:val="none" w:sz="0" w:space="0" w:color="auto"/>
        <w:bottom w:val="none" w:sz="0" w:space="0" w:color="auto"/>
        <w:right w:val="none" w:sz="0" w:space="0" w:color="auto"/>
      </w:divBdr>
    </w:div>
    <w:div w:id="1228801188">
      <w:bodyDiv w:val="1"/>
      <w:marLeft w:val="0"/>
      <w:marRight w:val="0"/>
      <w:marTop w:val="0"/>
      <w:marBottom w:val="0"/>
      <w:divBdr>
        <w:top w:val="none" w:sz="0" w:space="0" w:color="auto"/>
        <w:left w:val="none" w:sz="0" w:space="0" w:color="auto"/>
        <w:bottom w:val="none" w:sz="0" w:space="0" w:color="auto"/>
        <w:right w:val="none" w:sz="0" w:space="0" w:color="auto"/>
      </w:divBdr>
    </w:div>
    <w:div w:id="1241211035">
      <w:bodyDiv w:val="1"/>
      <w:marLeft w:val="0"/>
      <w:marRight w:val="0"/>
      <w:marTop w:val="0"/>
      <w:marBottom w:val="0"/>
      <w:divBdr>
        <w:top w:val="none" w:sz="0" w:space="0" w:color="auto"/>
        <w:left w:val="none" w:sz="0" w:space="0" w:color="auto"/>
        <w:bottom w:val="none" w:sz="0" w:space="0" w:color="auto"/>
        <w:right w:val="none" w:sz="0" w:space="0" w:color="auto"/>
      </w:divBdr>
    </w:div>
    <w:div w:id="1257713761">
      <w:bodyDiv w:val="1"/>
      <w:marLeft w:val="0"/>
      <w:marRight w:val="0"/>
      <w:marTop w:val="0"/>
      <w:marBottom w:val="0"/>
      <w:divBdr>
        <w:top w:val="none" w:sz="0" w:space="0" w:color="auto"/>
        <w:left w:val="none" w:sz="0" w:space="0" w:color="auto"/>
        <w:bottom w:val="none" w:sz="0" w:space="0" w:color="auto"/>
        <w:right w:val="none" w:sz="0" w:space="0" w:color="auto"/>
      </w:divBdr>
    </w:div>
    <w:div w:id="1268730050">
      <w:bodyDiv w:val="1"/>
      <w:marLeft w:val="0"/>
      <w:marRight w:val="0"/>
      <w:marTop w:val="0"/>
      <w:marBottom w:val="0"/>
      <w:divBdr>
        <w:top w:val="none" w:sz="0" w:space="0" w:color="auto"/>
        <w:left w:val="none" w:sz="0" w:space="0" w:color="auto"/>
        <w:bottom w:val="none" w:sz="0" w:space="0" w:color="auto"/>
        <w:right w:val="none" w:sz="0" w:space="0" w:color="auto"/>
      </w:divBdr>
    </w:div>
    <w:div w:id="1281837404">
      <w:bodyDiv w:val="1"/>
      <w:marLeft w:val="0"/>
      <w:marRight w:val="0"/>
      <w:marTop w:val="0"/>
      <w:marBottom w:val="0"/>
      <w:divBdr>
        <w:top w:val="none" w:sz="0" w:space="0" w:color="auto"/>
        <w:left w:val="none" w:sz="0" w:space="0" w:color="auto"/>
        <w:bottom w:val="none" w:sz="0" w:space="0" w:color="auto"/>
        <w:right w:val="none" w:sz="0" w:space="0" w:color="auto"/>
      </w:divBdr>
    </w:div>
    <w:div w:id="1284775922">
      <w:bodyDiv w:val="1"/>
      <w:marLeft w:val="0"/>
      <w:marRight w:val="0"/>
      <w:marTop w:val="0"/>
      <w:marBottom w:val="0"/>
      <w:divBdr>
        <w:top w:val="none" w:sz="0" w:space="0" w:color="auto"/>
        <w:left w:val="none" w:sz="0" w:space="0" w:color="auto"/>
        <w:bottom w:val="none" w:sz="0" w:space="0" w:color="auto"/>
        <w:right w:val="none" w:sz="0" w:space="0" w:color="auto"/>
      </w:divBdr>
    </w:div>
    <w:div w:id="1286354037">
      <w:bodyDiv w:val="1"/>
      <w:marLeft w:val="0"/>
      <w:marRight w:val="0"/>
      <w:marTop w:val="0"/>
      <w:marBottom w:val="0"/>
      <w:divBdr>
        <w:top w:val="none" w:sz="0" w:space="0" w:color="auto"/>
        <w:left w:val="none" w:sz="0" w:space="0" w:color="auto"/>
        <w:bottom w:val="none" w:sz="0" w:space="0" w:color="auto"/>
        <w:right w:val="none" w:sz="0" w:space="0" w:color="auto"/>
      </w:divBdr>
    </w:div>
    <w:div w:id="1295792540">
      <w:bodyDiv w:val="1"/>
      <w:marLeft w:val="0"/>
      <w:marRight w:val="0"/>
      <w:marTop w:val="0"/>
      <w:marBottom w:val="0"/>
      <w:divBdr>
        <w:top w:val="none" w:sz="0" w:space="0" w:color="auto"/>
        <w:left w:val="none" w:sz="0" w:space="0" w:color="auto"/>
        <w:bottom w:val="none" w:sz="0" w:space="0" w:color="auto"/>
        <w:right w:val="none" w:sz="0" w:space="0" w:color="auto"/>
      </w:divBdr>
    </w:div>
    <w:div w:id="1309168756">
      <w:bodyDiv w:val="1"/>
      <w:marLeft w:val="0"/>
      <w:marRight w:val="0"/>
      <w:marTop w:val="0"/>
      <w:marBottom w:val="0"/>
      <w:divBdr>
        <w:top w:val="none" w:sz="0" w:space="0" w:color="auto"/>
        <w:left w:val="none" w:sz="0" w:space="0" w:color="auto"/>
        <w:bottom w:val="none" w:sz="0" w:space="0" w:color="auto"/>
        <w:right w:val="none" w:sz="0" w:space="0" w:color="auto"/>
      </w:divBdr>
    </w:div>
    <w:div w:id="1320116811">
      <w:bodyDiv w:val="1"/>
      <w:marLeft w:val="0"/>
      <w:marRight w:val="0"/>
      <w:marTop w:val="0"/>
      <w:marBottom w:val="0"/>
      <w:divBdr>
        <w:top w:val="none" w:sz="0" w:space="0" w:color="auto"/>
        <w:left w:val="none" w:sz="0" w:space="0" w:color="auto"/>
        <w:bottom w:val="none" w:sz="0" w:space="0" w:color="auto"/>
        <w:right w:val="none" w:sz="0" w:space="0" w:color="auto"/>
      </w:divBdr>
      <w:divsChild>
        <w:div w:id="665088552">
          <w:marLeft w:val="0"/>
          <w:marRight w:val="0"/>
          <w:marTop w:val="0"/>
          <w:marBottom w:val="0"/>
          <w:divBdr>
            <w:top w:val="none" w:sz="0" w:space="0" w:color="auto"/>
            <w:left w:val="none" w:sz="0" w:space="0" w:color="auto"/>
            <w:bottom w:val="none" w:sz="0" w:space="0" w:color="auto"/>
            <w:right w:val="none" w:sz="0" w:space="0" w:color="auto"/>
          </w:divBdr>
        </w:div>
        <w:div w:id="1712881123">
          <w:marLeft w:val="0"/>
          <w:marRight w:val="0"/>
          <w:marTop w:val="0"/>
          <w:marBottom w:val="0"/>
          <w:divBdr>
            <w:top w:val="none" w:sz="0" w:space="0" w:color="auto"/>
            <w:left w:val="none" w:sz="0" w:space="0" w:color="auto"/>
            <w:bottom w:val="none" w:sz="0" w:space="0" w:color="auto"/>
            <w:right w:val="none" w:sz="0" w:space="0" w:color="auto"/>
          </w:divBdr>
        </w:div>
        <w:div w:id="1284773273">
          <w:marLeft w:val="0"/>
          <w:marRight w:val="0"/>
          <w:marTop w:val="0"/>
          <w:marBottom w:val="0"/>
          <w:divBdr>
            <w:top w:val="none" w:sz="0" w:space="0" w:color="auto"/>
            <w:left w:val="none" w:sz="0" w:space="0" w:color="auto"/>
            <w:bottom w:val="none" w:sz="0" w:space="0" w:color="auto"/>
            <w:right w:val="none" w:sz="0" w:space="0" w:color="auto"/>
          </w:divBdr>
        </w:div>
        <w:div w:id="1628703815">
          <w:marLeft w:val="0"/>
          <w:marRight w:val="0"/>
          <w:marTop w:val="0"/>
          <w:marBottom w:val="0"/>
          <w:divBdr>
            <w:top w:val="none" w:sz="0" w:space="0" w:color="auto"/>
            <w:left w:val="none" w:sz="0" w:space="0" w:color="auto"/>
            <w:bottom w:val="none" w:sz="0" w:space="0" w:color="auto"/>
            <w:right w:val="none" w:sz="0" w:space="0" w:color="auto"/>
          </w:divBdr>
        </w:div>
        <w:div w:id="1278487218">
          <w:marLeft w:val="0"/>
          <w:marRight w:val="0"/>
          <w:marTop w:val="0"/>
          <w:marBottom w:val="0"/>
          <w:divBdr>
            <w:top w:val="none" w:sz="0" w:space="0" w:color="auto"/>
            <w:left w:val="none" w:sz="0" w:space="0" w:color="auto"/>
            <w:bottom w:val="none" w:sz="0" w:space="0" w:color="auto"/>
            <w:right w:val="none" w:sz="0" w:space="0" w:color="auto"/>
          </w:divBdr>
        </w:div>
        <w:div w:id="1304771635">
          <w:marLeft w:val="0"/>
          <w:marRight w:val="0"/>
          <w:marTop w:val="0"/>
          <w:marBottom w:val="0"/>
          <w:divBdr>
            <w:top w:val="none" w:sz="0" w:space="0" w:color="auto"/>
            <w:left w:val="none" w:sz="0" w:space="0" w:color="auto"/>
            <w:bottom w:val="none" w:sz="0" w:space="0" w:color="auto"/>
            <w:right w:val="none" w:sz="0" w:space="0" w:color="auto"/>
          </w:divBdr>
        </w:div>
        <w:div w:id="118493416">
          <w:marLeft w:val="0"/>
          <w:marRight w:val="0"/>
          <w:marTop w:val="0"/>
          <w:marBottom w:val="0"/>
          <w:divBdr>
            <w:top w:val="none" w:sz="0" w:space="0" w:color="auto"/>
            <w:left w:val="none" w:sz="0" w:space="0" w:color="auto"/>
            <w:bottom w:val="none" w:sz="0" w:space="0" w:color="auto"/>
            <w:right w:val="none" w:sz="0" w:space="0" w:color="auto"/>
          </w:divBdr>
        </w:div>
        <w:div w:id="1376738880">
          <w:marLeft w:val="0"/>
          <w:marRight w:val="0"/>
          <w:marTop w:val="0"/>
          <w:marBottom w:val="0"/>
          <w:divBdr>
            <w:top w:val="none" w:sz="0" w:space="0" w:color="auto"/>
            <w:left w:val="none" w:sz="0" w:space="0" w:color="auto"/>
            <w:bottom w:val="none" w:sz="0" w:space="0" w:color="auto"/>
            <w:right w:val="none" w:sz="0" w:space="0" w:color="auto"/>
          </w:divBdr>
        </w:div>
        <w:div w:id="1763603540">
          <w:marLeft w:val="0"/>
          <w:marRight w:val="0"/>
          <w:marTop w:val="0"/>
          <w:marBottom w:val="0"/>
          <w:divBdr>
            <w:top w:val="none" w:sz="0" w:space="0" w:color="auto"/>
            <w:left w:val="none" w:sz="0" w:space="0" w:color="auto"/>
            <w:bottom w:val="none" w:sz="0" w:space="0" w:color="auto"/>
            <w:right w:val="none" w:sz="0" w:space="0" w:color="auto"/>
          </w:divBdr>
        </w:div>
        <w:div w:id="326522158">
          <w:marLeft w:val="0"/>
          <w:marRight w:val="0"/>
          <w:marTop w:val="0"/>
          <w:marBottom w:val="0"/>
          <w:divBdr>
            <w:top w:val="none" w:sz="0" w:space="0" w:color="auto"/>
            <w:left w:val="none" w:sz="0" w:space="0" w:color="auto"/>
            <w:bottom w:val="none" w:sz="0" w:space="0" w:color="auto"/>
            <w:right w:val="none" w:sz="0" w:space="0" w:color="auto"/>
          </w:divBdr>
        </w:div>
        <w:div w:id="484123357">
          <w:marLeft w:val="0"/>
          <w:marRight w:val="0"/>
          <w:marTop w:val="0"/>
          <w:marBottom w:val="0"/>
          <w:divBdr>
            <w:top w:val="none" w:sz="0" w:space="0" w:color="auto"/>
            <w:left w:val="none" w:sz="0" w:space="0" w:color="auto"/>
            <w:bottom w:val="none" w:sz="0" w:space="0" w:color="auto"/>
            <w:right w:val="none" w:sz="0" w:space="0" w:color="auto"/>
          </w:divBdr>
        </w:div>
        <w:div w:id="1010596665">
          <w:marLeft w:val="0"/>
          <w:marRight w:val="0"/>
          <w:marTop w:val="0"/>
          <w:marBottom w:val="0"/>
          <w:divBdr>
            <w:top w:val="none" w:sz="0" w:space="0" w:color="auto"/>
            <w:left w:val="none" w:sz="0" w:space="0" w:color="auto"/>
            <w:bottom w:val="none" w:sz="0" w:space="0" w:color="auto"/>
            <w:right w:val="none" w:sz="0" w:space="0" w:color="auto"/>
          </w:divBdr>
        </w:div>
        <w:div w:id="1896429950">
          <w:marLeft w:val="0"/>
          <w:marRight w:val="0"/>
          <w:marTop w:val="0"/>
          <w:marBottom w:val="0"/>
          <w:divBdr>
            <w:top w:val="none" w:sz="0" w:space="0" w:color="auto"/>
            <w:left w:val="none" w:sz="0" w:space="0" w:color="auto"/>
            <w:bottom w:val="none" w:sz="0" w:space="0" w:color="auto"/>
            <w:right w:val="none" w:sz="0" w:space="0" w:color="auto"/>
          </w:divBdr>
        </w:div>
        <w:div w:id="226454301">
          <w:marLeft w:val="0"/>
          <w:marRight w:val="0"/>
          <w:marTop w:val="0"/>
          <w:marBottom w:val="0"/>
          <w:divBdr>
            <w:top w:val="none" w:sz="0" w:space="0" w:color="auto"/>
            <w:left w:val="none" w:sz="0" w:space="0" w:color="auto"/>
            <w:bottom w:val="none" w:sz="0" w:space="0" w:color="auto"/>
            <w:right w:val="none" w:sz="0" w:space="0" w:color="auto"/>
          </w:divBdr>
        </w:div>
        <w:div w:id="1844929046">
          <w:marLeft w:val="0"/>
          <w:marRight w:val="0"/>
          <w:marTop w:val="0"/>
          <w:marBottom w:val="0"/>
          <w:divBdr>
            <w:top w:val="none" w:sz="0" w:space="0" w:color="auto"/>
            <w:left w:val="none" w:sz="0" w:space="0" w:color="auto"/>
            <w:bottom w:val="none" w:sz="0" w:space="0" w:color="auto"/>
            <w:right w:val="none" w:sz="0" w:space="0" w:color="auto"/>
          </w:divBdr>
        </w:div>
        <w:div w:id="1000111698">
          <w:marLeft w:val="0"/>
          <w:marRight w:val="0"/>
          <w:marTop w:val="0"/>
          <w:marBottom w:val="0"/>
          <w:divBdr>
            <w:top w:val="none" w:sz="0" w:space="0" w:color="auto"/>
            <w:left w:val="none" w:sz="0" w:space="0" w:color="auto"/>
            <w:bottom w:val="none" w:sz="0" w:space="0" w:color="auto"/>
            <w:right w:val="none" w:sz="0" w:space="0" w:color="auto"/>
          </w:divBdr>
        </w:div>
        <w:div w:id="1179392532">
          <w:marLeft w:val="0"/>
          <w:marRight w:val="0"/>
          <w:marTop w:val="0"/>
          <w:marBottom w:val="0"/>
          <w:divBdr>
            <w:top w:val="none" w:sz="0" w:space="0" w:color="auto"/>
            <w:left w:val="none" w:sz="0" w:space="0" w:color="auto"/>
            <w:bottom w:val="none" w:sz="0" w:space="0" w:color="auto"/>
            <w:right w:val="none" w:sz="0" w:space="0" w:color="auto"/>
          </w:divBdr>
        </w:div>
        <w:div w:id="536743418">
          <w:marLeft w:val="0"/>
          <w:marRight w:val="0"/>
          <w:marTop w:val="0"/>
          <w:marBottom w:val="0"/>
          <w:divBdr>
            <w:top w:val="none" w:sz="0" w:space="0" w:color="auto"/>
            <w:left w:val="none" w:sz="0" w:space="0" w:color="auto"/>
            <w:bottom w:val="none" w:sz="0" w:space="0" w:color="auto"/>
            <w:right w:val="none" w:sz="0" w:space="0" w:color="auto"/>
          </w:divBdr>
        </w:div>
      </w:divsChild>
    </w:div>
    <w:div w:id="1372726070">
      <w:bodyDiv w:val="1"/>
      <w:marLeft w:val="0"/>
      <w:marRight w:val="0"/>
      <w:marTop w:val="0"/>
      <w:marBottom w:val="0"/>
      <w:divBdr>
        <w:top w:val="none" w:sz="0" w:space="0" w:color="auto"/>
        <w:left w:val="none" w:sz="0" w:space="0" w:color="auto"/>
        <w:bottom w:val="none" w:sz="0" w:space="0" w:color="auto"/>
        <w:right w:val="none" w:sz="0" w:space="0" w:color="auto"/>
      </w:divBdr>
    </w:div>
    <w:div w:id="1373307713">
      <w:bodyDiv w:val="1"/>
      <w:marLeft w:val="0"/>
      <w:marRight w:val="0"/>
      <w:marTop w:val="0"/>
      <w:marBottom w:val="0"/>
      <w:divBdr>
        <w:top w:val="none" w:sz="0" w:space="0" w:color="auto"/>
        <w:left w:val="none" w:sz="0" w:space="0" w:color="auto"/>
        <w:bottom w:val="none" w:sz="0" w:space="0" w:color="auto"/>
        <w:right w:val="none" w:sz="0" w:space="0" w:color="auto"/>
      </w:divBdr>
    </w:div>
    <w:div w:id="1384329338">
      <w:bodyDiv w:val="1"/>
      <w:marLeft w:val="0"/>
      <w:marRight w:val="0"/>
      <w:marTop w:val="0"/>
      <w:marBottom w:val="0"/>
      <w:divBdr>
        <w:top w:val="none" w:sz="0" w:space="0" w:color="auto"/>
        <w:left w:val="none" w:sz="0" w:space="0" w:color="auto"/>
        <w:bottom w:val="none" w:sz="0" w:space="0" w:color="auto"/>
        <w:right w:val="none" w:sz="0" w:space="0" w:color="auto"/>
      </w:divBdr>
    </w:div>
    <w:div w:id="1392729787">
      <w:bodyDiv w:val="1"/>
      <w:marLeft w:val="0"/>
      <w:marRight w:val="0"/>
      <w:marTop w:val="0"/>
      <w:marBottom w:val="0"/>
      <w:divBdr>
        <w:top w:val="none" w:sz="0" w:space="0" w:color="auto"/>
        <w:left w:val="none" w:sz="0" w:space="0" w:color="auto"/>
        <w:bottom w:val="none" w:sz="0" w:space="0" w:color="auto"/>
        <w:right w:val="none" w:sz="0" w:space="0" w:color="auto"/>
      </w:divBdr>
    </w:div>
    <w:div w:id="1404377193">
      <w:bodyDiv w:val="1"/>
      <w:marLeft w:val="0"/>
      <w:marRight w:val="0"/>
      <w:marTop w:val="0"/>
      <w:marBottom w:val="0"/>
      <w:divBdr>
        <w:top w:val="none" w:sz="0" w:space="0" w:color="auto"/>
        <w:left w:val="none" w:sz="0" w:space="0" w:color="auto"/>
        <w:bottom w:val="none" w:sz="0" w:space="0" w:color="auto"/>
        <w:right w:val="none" w:sz="0" w:space="0" w:color="auto"/>
      </w:divBdr>
    </w:div>
    <w:div w:id="1406755144">
      <w:bodyDiv w:val="1"/>
      <w:marLeft w:val="0"/>
      <w:marRight w:val="0"/>
      <w:marTop w:val="0"/>
      <w:marBottom w:val="0"/>
      <w:divBdr>
        <w:top w:val="none" w:sz="0" w:space="0" w:color="auto"/>
        <w:left w:val="none" w:sz="0" w:space="0" w:color="auto"/>
        <w:bottom w:val="none" w:sz="0" w:space="0" w:color="auto"/>
        <w:right w:val="none" w:sz="0" w:space="0" w:color="auto"/>
      </w:divBdr>
    </w:div>
    <w:div w:id="1411779696">
      <w:bodyDiv w:val="1"/>
      <w:marLeft w:val="0"/>
      <w:marRight w:val="0"/>
      <w:marTop w:val="0"/>
      <w:marBottom w:val="0"/>
      <w:divBdr>
        <w:top w:val="none" w:sz="0" w:space="0" w:color="auto"/>
        <w:left w:val="none" w:sz="0" w:space="0" w:color="auto"/>
        <w:bottom w:val="none" w:sz="0" w:space="0" w:color="auto"/>
        <w:right w:val="none" w:sz="0" w:space="0" w:color="auto"/>
      </w:divBdr>
    </w:div>
    <w:div w:id="1417169803">
      <w:bodyDiv w:val="1"/>
      <w:marLeft w:val="0"/>
      <w:marRight w:val="0"/>
      <w:marTop w:val="0"/>
      <w:marBottom w:val="0"/>
      <w:divBdr>
        <w:top w:val="none" w:sz="0" w:space="0" w:color="auto"/>
        <w:left w:val="none" w:sz="0" w:space="0" w:color="auto"/>
        <w:bottom w:val="none" w:sz="0" w:space="0" w:color="auto"/>
        <w:right w:val="none" w:sz="0" w:space="0" w:color="auto"/>
      </w:divBdr>
    </w:div>
    <w:div w:id="1448616988">
      <w:bodyDiv w:val="1"/>
      <w:marLeft w:val="0"/>
      <w:marRight w:val="0"/>
      <w:marTop w:val="0"/>
      <w:marBottom w:val="0"/>
      <w:divBdr>
        <w:top w:val="none" w:sz="0" w:space="0" w:color="auto"/>
        <w:left w:val="none" w:sz="0" w:space="0" w:color="auto"/>
        <w:bottom w:val="none" w:sz="0" w:space="0" w:color="auto"/>
        <w:right w:val="none" w:sz="0" w:space="0" w:color="auto"/>
      </w:divBdr>
    </w:div>
    <w:div w:id="1474448025">
      <w:bodyDiv w:val="1"/>
      <w:marLeft w:val="0"/>
      <w:marRight w:val="0"/>
      <w:marTop w:val="0"/>
      <w:marBottom w:val="0"/>
      <w:divBdr>
        <w:top w:val="none" w:sz="0" w:space="0" w:color="auto"/>
        <w:left w:val="none" w:sz="0" w:space="0" w:color="auto"/>
        <w:bottom w:val="none" w:sz="0" w:space="0" w:color="auto"/>
        <w:right w:val="none" w:sz="0" w:space="0" w:color="auto"/>
      </w:divBdr>
      <w:divsChild>
        <w:div w:id="1623003120">
          <w:marLeft w:val="0"/>
          <w:marRight w:val="0"/>
          <w:marTop w:val="0"/>
          <w:marBottom w:val="0"/>
          <w:divBdr>
            <w:top w:val="none" w:sz="0" w:space="0" w:color="auto"/>
            <w:left w:val="none" w:sz="0" w:space="0" w:color="auto"/>
            <w:bottom w:val="none" w:sz="0" w:space="0" w:color="auto"/>
            <w:right w:val="none" w:sz="0" w:space="0" w:color="auto"/>
          </w:divBdr>
        </w:div>
        <w:div w:id="141193716">
          <w:marLeft w:val="0"/>
          <w:marRight w:val="0"/>
          <w:marTop w:val="0"/>
          <w:marBottom w:val="0"/>
          <w:divBdr>
            <w:top w:val="none" w:sz="0" w:space="0" w:color="auto"/>
            <w:left w:val="none" w:sz="0" w:space="0" w:color="auto"/>
            <w:bottom w:val="none" w:sz="0" w:space="0" w:color="auto"/>
            <w:right w:val="none" w:sz="0" w:space="0" w:color="auto"/>
          </w:divBdr>
        </w:div>
        <w:div w:id="1973292019">
          <w:marLeft w:val="0"/>
          <w:marRight w:val="0"/>
          <w:marTop w:val="0"/>
          <w:marBottom w:val="0"/>
          <w:divBdr>
            <w:top w:val="none" w:sz="0" w:space="0" w:color="auto"/>
            <w:left w:val="none" w:sz="0" w:space="0" w:color="auto"/>
            <w:bottom w:val="none" w:sz="0" w:space="0" w:color="auto"/>
            <w:right w:val="none" w:sz="0" w:space="0" w:color="auto"/>
          </w:divBdr>
        </w:div>
        <w:div w:id="89816219">
          <w:marLeft w:val="0"/>
          <w:marRight w:val="0"/>
          <w:marTop w:val="0"/>
          <w:marBottom w:val="0"/>
          <w:divBdr>
            <w:top w:val="none" w:sz="0" w:space="0" w:color="auto"/>
            <w:left w:val="none" w:sz="0" w:space="0" w:color="auto"/>
            <w:bottom w:val="none" w:sz="0" w:space="0" w:color="auto"/>
            <w:right w:val="none" w:sz="0" w:space="0" w:color="auto"/>
          </w:divBdr>
        </w:div>
        <w:div w:id="217519222">
          <w:marLeft w:val="0"/>
          <w:marRight w:val="0"/>
          <w:marTop w:val="0"/>
          <w:marBottom w:val="0"/>
          <w:divBdr>
            <w:top w:val="none" w:sz="0" w:space="0" w:color="auto"/>
            <w:left w:val="none" w:sz="0" w:space="0" w:color="auto"/>
            <w:bottom w:val="none" w:sz="0" w:space="0" w:color="auto"/>
            <w:right w:val="none" w:sz="0" w:space="0" w:color="auto"/>
          </w:divBdr>
        </w:div>
        <w:div w:id="1908032151">
          <w:marLeft w:val="0"/>
          <w:marRight w:val="0"/>
          <w:marTop w:val="0"/>
          <w:marBottom w:val="0"/>
          <w:divBdr>
            <w:top w:val="none" w:sz="0" w:space="0" w:color="auto"/>
            <w:left w:val="none" w:sz="0" w:space="0" w:color="auto"/>
            <w:bottom w:val="none" w:sz="0" w:space="0" w:color="auto"/>
            <w:right w:val="none" w:sz="0" w:space="0" w:color="auto"/>
          </w:divBdr>
        </w:div>
        <w:div w:id="145359632">
          <w:marLeft w:val="0"/>
          <w:marRight w:val="0"/>
          <w:marTop w:val="0"/>
          <w:marBottom w:val="0"/>
          <w:divBdr>
            <w:top w:val="none" w:sz="0" w:space="0" w:color="auto"/>
            <w:left w:val="none" w:sz="0" w:space="0" w:color="auto"/>
            <w:bottom w:val="none" w:sz="0" w:space="0" w:color="auto"/>
            <w:right w:val="none" w:sz="0" w:space="0" w:color="auto"/>
          </w:divBdr>
        </w:div>
        <w:div w:id="2040348225">
          <w:marLeft w:val="0"/>
          <w:marRight w:val="0"/>
          <w:marTop w:val="0"/>
          <w:marBottom w:val="0"/>
          <w:divBdr>
            <w:top w:val="none" w:sz="0" w:space="0" w:color="auto"/>
            <w:left w:val="none" w:sz="0" w:space="0" w:color="auto"/>
            <w:bottom w:val="none" w:sz="0" w:space="0" w:color="auto"/>
            <w:right w:val="none" w:sz="0" w:space="0" w:color="auto"/>
          </w:divBdr>
        </w:div>
        <w:div w:id="792403196">
          <w:marLeft w:val="0"/>
          <w:marRight w:val="0"/>
          <w:marTop w:val="0"/>
          <w:marBottom w:val="0"/>
          <w:divBdr>
            <w:top w:val="none" w:sz="0" w:space="0" w:color="auto"/>
            <w:left w:val="none" w:sz="0" w:space="0" w:color="auto"/>
            <w:bottom w:val="none" w:sz="0" w:space="0" w:color="auto"/>
            <w:right w:val="none" w:sz="0" w:space="0" w:color="auto"/>
          </w:divBdr>
        </w:div>
        <w:div w:id="333458322">
          <w:marLeft w:val="0"/>
          <w:marRight w:val="0"/>
          <w:marTop w:val="0"/>
          <w:marBottom w:val="0"/>
          <w:divBdr>
            <w:top w:val="none" w:sz="0" w:space="0" w:color="auto"/>
            <w:left w:val="none" w:sz="0" w:space="0" w:color="auto"/>
            <w:bottom w:val="none" w:sz="0" w:space="0" w:color="auto"/>
            <w:right w:val="none" w:sz="0" w:space="0" w:color="auto"/>
          </w:divBdr>
        </w:div>
        <w:div w:id="520363380">
          <w:marLeft w:val="0"/>
          <w:marRight w:val="0"/>
          <w:marTop w:val="0"/>
          <w:marBottom w:val="0"/>
          <w:divBdr>
            <w:top w:val="none" w:sz="0" w:space="0" w:color="auto"/>
            <w:left w:val="none" w:sz="0" w:space="0" w:color="auto"/>
            <w:bottom w:val="none" w:sz="0" w:space="0" w:color="auto"/>
            <w:right w:val="none" w:sz="0" w:space="0" w:color="auto"/>
          </w:divBdr>
        </w:div>
        <w:div w:id="1657343060">
          <w:marLeft w:val="0"/>
          <w:marRight w:val="0"/>
          <w:marTop w:val="0"/>
          <w:marBottom w:val="0"/>
          <w:divBdr>
            <w:top w:val="none" w:sz="0" w:space="0" w:color="auto"/>
            <w:left w:val="none" w:sz="0" w:space="0" w:color="auto"/>
            <w:bottom w:val="none" w:sz="0" w:space="0" w:color="auto"/>
            <w:right w:val="none" w:sz="0" w:space="0" w:color="auto"/>
          </w:divBdr>
        </w:div>
        <w:div w:id="1902475665">
          <w:marLeft w:val="0"/>
          <w:marRight w:val="0"/>
          <w:marTop w:val="0"/>
          <w:marBottom w:val="0"/>
          <w:divBdr>
            <w:top w:val="none" w:sz="0" w:space="0" w:color="auto"/>
            <w:left w:val="none" w:sz="0" w:space="0" w:color="auto"/>
            <w:bottom w:val="none" w:sz="0" w:space="0" w:color="auto"/>
            <w:right w:val="none" w:sz="0" w:space="0" w:color="auto"/>
          </w:divBdr>
        </w:div>
        <w:div w:id="292713291">
          <w:marLeft w:val="0"/>
          <w:marRight w:val="0"/>
          <w:marTop w:val="0"/>
          <w:marBottom w:val="0"/>
          <w:divBdr>
            <w:top w:val="none" w:sz="0" w:space="0" w:color="auto"/>
            <w:left w:val="none" w:sz="0" w:space="0" w:color="auto"/>
            <w:bottom w:val="none" w:sz="0" w:space="0" w:color="auto"/>
            <w:right w:val="none" w:sz="0" w:space="0" w:color="auto"/>
          </w:divBdr>
        </w:div>
        <w:div w:id="536285342">
          <w:marLeft w:val="0"/>
          <w:marRight w:val="0"/>
          <w:marTop w:val="0"/>
          <w:marBottom w:val="0"/>
          <w:divBdr>
            <w:top w:val="none" w:sz="0" w:space="0" w:color="auto"/>
            <w:left w:val="none" w:sz="0" w:space="0" w:color="auto"/>
            <w:bottom w:val="none" w:sz="0" w:space="0" w:color="auto"/>
            <w:right w:val="none" w:sz="0" w:space="0" w:color="auto"/>
          </w:divBdr>
        </w:div>
        <w:div w:id="297885168">
          <w:marLeft w:val="0"/>
          <w:marRight w:val="0"/>
          <w:marTop w:val="0"/>
          <w:marBottom w:val="0"/>
          <w:divBdr>
            <w:top w:val="none" w:sz="0" w:space="0" w:color="auto"/>
            <w:left w:val="none" w:sz="0" w:space="0" w:color="auto"/>
            <w:bottom w:val="none" w:sz="0" w:space="0" w:color="auto"/>
            <w:right w:val="none" w:sz="0" w:space="0" w:color="auto"/>
          </w:divBdr>
        </w:div>
        <w:div w:id="1798256888">
          <w:marLeft w:val="0"/>
          <w:marRight w:val="0"/>
          <w:marTop w:val="0"/>
          <w:marBottom w:val="0"/>
          <w:divBdr>
            <w:top w:val="none" w:sz="0" w:space="0" w:color="auto"/>
            <w:left w:val="none" w:sz="0" w:space="0" w:color="auto"/>
            <w:bottom w:val="none" w:sz="0" w:space="0" w:color="auto"/>
            <w:right w:val="none" w:sz="0" w:space="0" w:color="auto"/>
          </w:divBdr>
        </w:div>
        <w:div w:id="583219640">
          <w:marLeft w:val="0"/>
          <w:marRight w:val="0"/>
          <w:marTop w:val="0"/>
          <w:marBottom w:val="0"/>
          <w:divBdr>
            <w:top w:val="none" w:sz="0" w:space="0" w:color="auto"/>
            <w:left w:val="none" w:sz="0" w:space="0" w:color="auto"/>
            <w:bottom w:val="none" w:sz="0" w:space="0" w:color="auto"/>
            <w:right w:val="none" w:sz="0" w:space="0" w:color="auto"/>
          </w:divBdr>
        </w:div>
      </w:divsChild>
    </w:div>
    <w:div w:id="1496070498">
      <w:bodyDiv w:val="1"/>
      <w:marLeft w:val="0"/>
      <w:marRight w:val="0"/>
      <w:marTop w:val="0"/>
      <w:marBottom w:val="0"/>
      <w:divBdr>
        <w:top w:val="none" w:sz="0" w:space="0" w:color="auto"/>
        <w:left w:val="none" w:sz="0" w:space="0" w:color="auto"/>
        <w:bottom w:val="none" w:sz="0" w:space="0" w:color="auto"/>
        <w:right w:val="none" w:sz="0" w:space="0" w:color="auto"/>
      </w:divBdr>
    </w:div>
    <w:div w:id="1512644912">
      <w:bodyDiv w:val="1"/>
      <w:marLeft w:val="0"/>
      <w:marRight w:val="0"/>
      <w:marTop w:val="0"/>
      <w:marBottom w:val="0"/>
      <w:divBdr>
        <w:top w:val="none" w:sz="0" w:space="0" w:color="auto"/>
        <w:left w:val="none" w:sz="0" w:space="0" w:color="auto"/>
        <w:bottom w:val="none" w:sz="0" w:space="0" w:color="auto"/>
        <w:right w:val="none" w:sz="0" w:space="0" w:color="auto"/>
      </w:divBdr>
    </w:div>
    <w:div w:id="1514496859">
      <w:bodyDiv w:val="1"/>
      <w:marLeft w:val="0"/>
      <w:marRight w:val="0"/>
      <w:marTop w:val="0"/>
      <w:marBottom w:val="0"/>
      <w:divBdr>
        <w:top w:val="none" w:sz="0" w:space="0" w:color="auto"/>
        <w:left w:val="none" w:sz="0" w:space="0" w:color="auto"/>
        <w:bottom w:val="none" w:sz="0" w:space="0" w:color="auto"/>
        <w:right w:val="none" w:sz="0" w:space="0" w:color="auto"/>
      </w:divBdr>
    </w:div>
    <w:div w:id="1539472416">
      <w:bodyDiv w:val="1"/>
      <w:marLeft w:val="0"/>
      <w:marRight w:val="0"/>
      <w:marTop w:val="0"/>
      <w:marBottom w:val="0"/>
      <w:divBdr>
        <w:top w:val="none" w:sz="0" w:space="0" w:color="auto"/>
        <w:left w:val="none" w:sz="0" w:space="0" w:color="auto"/>
        <w:bottom w:val="none" w:sz="0" w:space="0" w:color="auto"/>
        <w:right w:val="none" w:sz="0" w:space="0" w:color="auto"/>
      </w:divBdr>
    </w:div>
    <w:div w:id="1545675321">
      <w:bodyDiv w:val="1"/>
      <w:marLeft w:val="0"/>
      <w:marRight w:val="0"/>
      <w:marTop w:val="0"/>
      <w:marBottom w:val="0"/>
      <w:divBdr>
        <w:top w:val="none" w:sz="0" w:space="0" w:color="auto"/>
        <w:left w:val="none" w:sz="0" w:space="0" w:color="auto"/>
        <w:bottom w:val="none" w:sz="0" w:space="0" w:color="auto"/>
        <w:right w:val="none" w:sz="0" w:space="0" w:color="auto"/>
      </w:divBdr>
    </w:div>
    <w:div w:id="1548838165">
      <w:bodyDiv w:val="1"/>
      <w:marLeft w:val="0"/>
      <w:marRight w:val="0"/>
      <w:marTop w:val="0"/>
      <w:marBottom w:val="0"/>
      <w:divBdr>
        <w:top w:val="none" w:sz="0" w:space="0" w:color="auto"/>
        <w:left w:val="none" w:sz="0" w:space="0" w:color="auto"/>
        <w:bottom w:val="none" w:sz="0" w:space="0" w:color="auto"/>
        <w:right w:val="none" w:sz="0" w:space="0" w:color="auto"/>
      </w:divBdr>
    </w:div>
    <w:div w:id="1579555053">
      <w:bodyDiv w:val="1"/>
      <w:marLeft w:val="0"/>
      <w:marRight w:val="0"/>
      <w:marTop w:val="0"/>
      <w:marBottom w:val="0"/>
      <w:divBdr>
        <w:top w:val="none" w:sz="0" w:space="0" w:color="auto"/>
        <w:left w:val="none" w:sz="0" w:space="0" w:color="auto"/>
        <w:bottom w:val="none" w:sz="0" w:space="0" w:color="auto"/>
        <w:right w:val="none" w:sz="0" w:space="0" w:color="auto"/>
      </w:divBdr>
    </w:div>
    <w:div w:id="1596327321">
      <w:bodyDiv w:val="1"/>
      <w:marLeft w:val="0"/>
      <w:marRight w:val="0"/>
      <w:marTop w:val="0"/>
      <w:marBottom w:val="0"/>
      <w:divBdr>
        <w:top w:val="none" w:sz="0" w:space="0" w:color="auto"/>
        <w:left w:val="none" w:sz="0" w:space="0" w:color="auto"/>
        <w:bottom w:val="none" w:sz="0" w:space="0" w:color="auto"/>
        <w:right w:val="none" w:sz="0" w:space="0" w:color="auto"/>
      </w:divBdr>
    </w:div>
    <w:div w:id="1626232396">
      <w:bodyDiv w:val="1"/>
      <w:marLeft w:val="0"/>
      <w:marRight w:val="0"/>
      <w:marTop w:val="0"/>
      <w:marBottom w:val="0"/>
      <w:divBdr>
        <w:top w:val="none" w:sz="0" w:space="0" w:color="auto"/>
        <w:left w:val="none" w:sz="0" w:space="0" w:color="auto"/>
        <w:bottom w:val="none" w:sz="0" w:space="0" w:color="auto"/>
        <w:right w:val="none" w:sz="0" w:space="0" w:color="auto"/>
      </w:divBdr>
    </w:div>
    <w:div w:id="1633948573">
      <w:bodyDiv w:val="1"/>
      <w:marLeft w:val="0"/>
      <w:marRight w:val="0"/>
      <w:marTop w:val="0"/>
      <w:marBottom w:val="0"/>
      <w:divBdr>
        <w:top w:val="none" w:sz="0" w:space="0" w:color="auto"/>
        <w:left w:val="none" w:sz="0" w:space="0" w:color="auto"/>
        <w:bottom w:val="none" w:sz="0" w:space="0" w:color="auto"/>
        <w:right w:val="none" w:sz="0" w:space="0" w:color="auto"/>
      </w:divBdr>
    </w:div>
    <w:div w:id="1642417379">
      <w:bodyDiv w:val="1"/>
      <w:marLeft w:val="0"/>
      <w:marRight w:val="0"/>
      <w:marTop w:val="0"/>
      <w:marBottom w:val="0"/>
      <w:divBdr>
        <w:top w:val="none" w:sz="0" w:space="0" w:color="auto"/>
        <w:left w:val="none" w:sz="0" w:space="0" w:color="auto"/>
        <w:bottom w:val="none" w:sz="0" w:space="0" w:color="auto"/>
        <w:right w:val="none" w:sz="0" w:space="0" w:color="auto"/>
      </w:divBdr>
    </w:div>
    <w:div w:id="1649741835">
      <w:bodyDiv w:val="1"/>
      <w:marLeft w:val="0"/>
      <w:marRight w:val="0"/>
      <w:marTop w:val="0"/>
      <w:marBottom w:val="0"/>
      <w:divBdr>
        <w:top w:val="none" w:sz="0" w:space="0" w:color="auto"/>
        <w:left w:val="none" w:sz="0" w:space="0" w:color="auto"/>
        <w:bottom w:val="none" w:sz="0" w:space="0" w:color="auto"/>
        <w:right w:val="none" w:sz="0" w:space="0" w:color="auto"/>
      </w:divBdr>
    </w:div>
    <w:div w:id="1686860664">
      <w:bodyDiv w:val="1"/>
      <w:marLeft w:val="0"/>
      <w:marRight w:val="0"/>
      <w:marTop w:val="0"/>
      <w:marBottom w:val="0"/>
      <w:divBdr>
        <w:top w:val="none" w:sz="0" w:space="0" w:color="auto"/>
        <w:left w:val="none" w:sz="0" w:space="0" w:color="auto"/>
        <w:bottom w:val="none" w:sz="0" w:space="0" w:color="auto"/>
        <w:right w:val="none" w:sz="0" w:space="0" w:color="auto"/>
      </w:divBdr>
    </w:div>
    <w:div w:id="1689747356">
      <w:bodyDiv w:val="1"/>
      <w:marLeft w:val="0"/>
      <w:marRight w:val="0"/>
      <w:marTop w:val="0"/>
      <w:marBottom w:val="0"/>
      <w:divBdr>
        <w:top w:val="none" w:sz="0" w:space="0" w:color="auto"/>
        <w:left w:val="none" w:sz="0" w:space="0" w:color="auto"/>
        <w:bottom w:val="none" w:sz="0" w:space="0" w:color="auto"/>
        <w:right w:val="none" w:sz="0" w:space="0" w:color="auto"/>
      </w:divBdr>
    </w:div>
    <w:div w:id="1703090048">
      <w:bodyDiv w:val="1"/>
      <w:marLeft w:val="0"/>
      <w:marRight w:val="0"/>
      <w:marTop w:val="0"/>
      <w:marBottom w:val="0"/>
      <w:divBdr>
        <w:top w:val="none" w:sz="0" w:space="0" w:color="auto"/>
        <w:left w:val="none" w:sz="0" w:space="0" w:color="auto"/>
        <w:bottom w:val="none" w:sz="0" w:space="0" w:color="auto"/>
        <w:right w:val="none" w:sz="0" w:space="0" w:color="auto"/>
      </w:divBdr>
    </w:div>
    <w:div w:id="1716268817">
      <w:bodyDiv w:val="1"/>
      <w:marLeft w:val="0"/>
      <w:marRight w:val="0"/>
      <w:marTop w:val="0"/>
      <w:marBottom w:val="0"/>
      <w:divBdr>
        <w:top w:val="none" w:sz="0" w:space="0" w:color="auto"/>
        <w:left w:val="none" w:sz="0" w:space="0" w:color="auto"/>
        <w:bottom w:val="none" w:sz="0" w:space="0" w:color="auto"/>
        <w:right w:val="none" w:sz="0" w:space="0" w:color="auto"/>
      </w:divBdr>
    </w:div>
    <w:div w:id="1739471968">
      <w:bodyDiv w:val="1"/>
      <w:marLeft w:val="0"/>
      <w:marRight w:val="0"/>
      <w:marTop w:val="0"/>
      <w:marBottom w:val="0"/>
      <w:divBdr>
        <w:top w:val="none" w:sz="0" w:space="0" w:color="auto"/>
        <w:left w:val="none" w:sz="0" w:space="0" w:color="auto"/>
        <w:bottom w:val="none" w:sz="0" w:space="0" w:color="auto"/>
        <w:right w:val="none" w:sz="0" w:space="0" w:color="auto"/>
      </w:divBdr>
    </w:div>
    <w:div w:id="1740009296">
      <w:bodyDiv w:val="1"/>
      <w:marLeft w:val="0"/>
      <w:marRight w:val="0"/>
      <w:marTop w:val="0"/>
      <w:marBottom w:val="0"/>
      <w:divBdr>
        <w:top w:val="none" w:sz="0" w:space="0" w:color="auto"/>
        <w:left w:val="none" w:sz="0" w:space="0" w:color="auto"/>
        <w:bottom w:val="none" w:sz="0" w:space="0" w:color="auto"/>
        <w:right w:val="none" w:sz="0" w:space="0" w:color="auto"/>
      </w:divBdr>
    </w:div>
    <w:div w:id="1752774134">
      <w:bodyDiv w:val="1"/>
      <w:marLeft w:val="0"/>
      <w:marRight w:val="0"/>
      <w:marTop w:val="0"/>
      <w:marBottom w:val="0"/>
      <w:divBdr>
        <w:top w:val="none" w:sz="0" w:space="0" w:color="auto"/>
        <w:left w:val="none" w:sz="0" w:space="0" w:color="auto"/>
        <w:bottom w:val="none" w:sz="0" w:space="0" w:color="auto"/>
        <w:right w:val="none" w:sz="0" w:space="0" w:color="auto"/>
      </w:divBdr>
    </w:div>
    <w:div w:id="1768111708">
      <w:bodyDiv w:val="1"/>
      <w:marLeft w:val="0"/>
      <w:marRight w:val="0"/>
      <w:marTop w:val="0"/>
      <w:marBottom w:val="0"/>
      <w:divBdr>
        <w:top w:val="none" w:sz="0" w:space="0" w:color="auto"/>
        <w:left w:val="none" w:sz="0" w:space="0" w:color="auto"/>
        <w:bottom w:val="none" w:sz="0" w:space="0" w:color="auto"/>
        <w:right w:val="none" w:sz="0" w:space="0" w:color="auto"/>
      </w:divBdr>
    </w:div>
    <w:div w:id="1770273416">
      <w:bodyDiv w:val="1"/>
      <w:marLeft w:val="0"/>
      <w:marRight w:val="0"/>
      <w:marTop w:val="0"/>
      <w:marBottom w:val="0"/>
      <w:divBdr>
        <w:top w:val="none" w:sz="0" w:space="0" w:color="auto"/>
        <w:left w:val="none" w:sz="0" w:space="0" w:color="auto"/>
        <w:bottom w:val="none" w:sz="0" w:space="0" w:color="auto"/>
        <w:right w:val="none" w:sz="0" w:space="0" w:color="auto"/>
      </w:divBdr>
      <w:divsChild>
        <w:div w:id="151727887">
          <w:marLeft w:val="0"/>
          <w:marRight w:val="0"/>
          <w:marTop w:val="0"/>
          <w:marBottom w:val="0"/>
          <w:divBdr>
            <w:top w:val="none" w:sz="0" w:space="0" w:color="auto"/>
            <w:left w:val="none" w:sz="0" w:space="0" w:color="auto"/>
            <w:bottom w:val="none" w:sz="0" w:space="0" w:color="auto"/>
            <w:right w:val="none" w:sz="0" w:space="0" w:color="auto"/>
          </w:divBdr>
        </w:div>
      </w:divsChild>
    </w:div>
    <w:div w:id="1782068982">
      <w:bodyDiv w:val="1"/>
      <w:marLeft w:val="0"/>
      <w:marRight w:val="0"/>
      <w:marTop w:val="0"/>
      <w:marBottom w:val="0"/>
      <w:divBdr>
        <w:top w:val="none" w:sz="0" w:space="0" w:color="auto"/>
        <w:left w:val="none" w:sz="0" w:space="0" w:color="auto"/>
        <w:bottom w:val="none" w:sz="0" w:space="0" w:color="auto"/>
        <w:right w:val="none" w:sz="0" w:space="0" w:color="auto"/>
      </w:divBdr>
    </w:div>
    <w:div w:id="1798142825">
      <w:bodyDiv w:val="1"/>
      <w:marLeft w:val="0"/>
      <w:marRight w:val="0"/>
      <w:marTop w:val="0"/>
      <w:marBottom w:val="0"/>
      <w:divBdr>
        <w:top w:val="none" w:sz="0" w:space="0" w:color="auto"/>
        <w:left w:val="none" w:sz="0" w:space="0" w:color="auto"/>
        <w:bottom w:val="none" w:sz="0" w:space="0" w:color="auto"/>
        <w:right w:val="none" w:sz="0" w:space="0" w:color="auto"/>
      </w:divBdr>
    </w:div>
    <w:div w:id="1814369191">
      <w:bodyDiv w:val="1"/>
      <w:marLeft w:val="0"/>
      <w:marRight w:val="0"/>
      <w:marTop w:val="0"/>
      <w:marBottom w:val="0"/>
      <w:divBdr>
        <w:top w:val="none" w:sz="0" w:space="0" w:color="auto"/>
        <w:left w:val="none" w:sz="0" w:space="0" w:color="auto"/>
        <w:bottom w:val="none" w:sz="0" w:space="0" w:color="auto"/>
        <w:right w:val="none" w:sz="0" w:space="0" w:color="auto"/>
      </w:divBdr>
    </w:div>
    <w:div w:id="1822885134">
      <w:bodyDiv w:val="1"/>
      <w:marLeft w:val="0"/>
      <w:marRight w:val="0"/>
      <w:marTop w:val="0"/>
      <w:marBottom w:val="0"/>
      <w:divBdr>
        <w:top w:val="none" w:sz="0" w:space="0" w:color="auto"/>
        <w:left w:val="none" w:sz="0" w:space="0" w:color="auto"/>
        <w:bottom w:val="none" w:sz="0" w:space="0" w:color="auto"/>
        <w:right w:val="none" w:sz="0" w:space="0" w:color="auto"/>
      </w:divBdr>
    </w:div>
    <w:div w:id="1829325783">
      <w:bodyDiv w:val="1"/>
      <w:marLeft w:val="0"/>
      <w:marRight w:val="0"/>
      <w:marTop w:val="0"/>
      <w:marBottom w:val="0"/>
      <w:divBdr>
        <w:top w:val="none" w:sz="0" w:space="0" w:color="auto"/>
        <w:left w:val="none" w:sz="0" w:space="0" w:color="auto"/>
        <w:bottom w:val="none" w:sz="0" w:space="0" w:color="auto"/>
        <w:right w:val="none" w:sz="0" w:space="0" w:color="auto"/>
      </w:divBdr>
    </w:div>
    <w:div w:id="1831172185">
      <w:bodyDiv w:val="1"/>
      <w:marLeft w:val="0"/>
      <w:marRight w:val="0"/>
      <w:marTop w:val="0"/>
      <w:marBottom w:val="0"/>
      <w:divBdr>
        <w:top w:val="none" w:sz="0" w:space="0" w:color="auto"/>
        <w:left w:val="none" w:sz="0" w:space="0" w:color="auto"/>
        <w:bottom w:val="none" w:sz="0" w:space="0" w:color="auto"/>
        <w:right w:val="none" w:sz="0" w:space="0" w:color="auto"/>
      </w:divBdr>
    </w:div>
    <w:div w:id="1831871727">
      <w:bodyDiv w:val="1"/>
      <w:marLeft w:val="0"/>
      <w:marRight w:val="0"/>
      <w:marTop w:val="0"/>
      <w:marBottom w:val="0"/>
      <w:divBdr>
        <w:top w:val="none" w:sz="0" w:space="0" w:color="auto"/>
        <w:left w:val="none" w:sz="0" w:space="0" w:color="auto"/>
        <w:bottom w:val="none" w:sz="0" w:space="0" w:color="auto"/>
        <w:right w:val="none" w:sz="0" w:space="0" w:color="auto"/>
      </w:divBdr>
    </w:div>
    <w:div w:id="1833983006">
      <w:bodyDiv w:val="1"/>
      <w:marLeft w:val="0"/>
      <w:marRight w:val="0"/>
      <w:marTop w:val="0"/>
      <w:marBottom w:val="0"/>
      <w:divBdr>
        <w:top w:val="none" w:sz="0" w:space="0" w:color="auto"/>
        <w:left w:val="none" w:sz="0" w:space="0" w:color="auto"/>
        <w:bottom w:val="none" w:sz="0" w:space="0" w:color="auto"/>
        <w:right w:val="none" w:sz="0" w:space="0" w:color="auto"/>
      </w:divBdr>
    </w:div>
    <w:div w:id="1839416195">
      <w:bodyDiv w:val="1"/>
      <w:marLeft w:val="0"/>
      <w:marRight w:val="0"/>
      <w:marTop w:val="0"/>
      <w:marBottom w:val="0"/>
      <w:divBdr>
        <w:top w:val="none" w:sz="0" w:space="0" w:color="auto"/>
        <w:left w:val="none" w:sz="0" w:space="0" w:color="auto"/>
        <w:bottom w:val="none" w:sz="0" w:space="0" w:color="auto"/>
        <w:right w:val="none" w:sz="0" w:space="0" w:color="auto"/>
      </w:divBdr>
    </w:div>
    <w:div w:id="1857381550">
      <w:bodyDiv w:val="1"/>
      <w:marLeft w:val="0"/>
      <w:marRight w:val="0"/>
      <w:marTop w:val="0"/>
      <w:marBottom w:val="0"/>
      <w:divBdr>
        <w:top w:val="none" w:sz="0" w:space="0" w:color="auto"/>
        <w:left w:val="none" w:sz="0" w:space="0" w:color="auto"/>
        <w:bottom w:val="none" w:sz="0" w:space="0" w:color="auto"/>
        <w:right w:val="none" w:sz="0" w:space="0" w:color="auto"/>
      </w:divBdr>
      <w:divsChild>
        <w:div w:id="939723903">
          <w:marLeft w:val="0"/>
          <w:marRight w:val="0"/>
          <w:marTop w:val="0"/>
          <w:marBottom w:val="0"/>
          <w:divBdr>
            <w:top w:val="none" w:sz="0" w:space="0" w:color="auto"/>
            <w:left w:val="none" w:sz="0" w:space="0" w:color="auto"/>
            <w:bottom w:val="none" w:sz="0" w:space="0" w:color="auto"/>
            <w:right w:val="none" w:sz="0" w:space="0" w:color="auto"/>
          </w:divBdr>
        </w:div>
        <w:div w:id="13697358">
          <w:marLeft w:val="0"/>
          <w:marRight w:val="0"/>
          <w:marTop w:val="0"/>
          <w:marBottom w:val="0"/>
          <w:divBdr>
            <w:top w:val="none" w:sz="0" w:space="0" w:color="auto"/>
            <w:left w:val="none" w:sz="0" w:space="0" w:color="auto"/>
            <w:bottom w:val="none" w:sz="0" w:space="0" w:color="auto"/>
            <w:right w:val="none" w:sz="0" w:space="0" w:color="auto"/>
          </w:divBdr>
        </w:div>
        <w:div w:id="1829444069">
          <w:marLeft w:val="0"/>
          <w:marRight w:val="0"/>
          <w:marTop w:val="0"/>
          <w:marBottom w:val="0"/>
          <w:divBdr>
            <w:top w:val="none" w:sz="0" w:space="0" w:color="auto"/>
            <w:left w:val="none" w:sz="0" w:space="0" w:color="auto"/>
            <w:bottom w:val="none" w:sz="0" w:space="0" w:color="auto"/>
            <w:right w:val="none" w:sz="0" w:space="0" w:color="auto"/>
          </w:divBdr>
        </w:div>
        <w:div w:id="892690115">
          <w:marLeft w:val="0"/>
          <w:marRight w:val="0"/>
          <w:marTop w:val="0"/>
          <w:marBottom w:val="0"/>
          <w:divBdr>
            <w:top w:val="none" w:sz="0" w:space="0" w:color="auto"/>
            <w:left w:val="none" w:sz="0" w:space="0" w:color="auto"/>
            <w:bottom w:val="none" w:sz="0" w:space="0" w:color="auto"/>
            <w:right w:val="none" w:sz="0" w:space="0" w:color="auto"/>
          </w:divBdr>
        </w:div>
        <w:div w:id="1808817630">
          <w:marLeft w:val="0"/>
          <w:marRight w:val="0"/>
          <w:marTop w:val="0"/>
          <w:marBottom w:val="0"/>
          <w:divBdr>
            <w:top w:val="none" w:sz="0" w:space="0" w:color="auto"/>
            <w:left w:val="none" w:sz="0" w:space="0" w:color="auto"/>
            <w:bottom w:val="none" w:sz="0" w:space="0" w:color="auto"/>
            <w:right w:val="none" w:sz="0" w:space="0" w:color="auto"/>
          </w:divBdr>
        </w:div>
        <w:div w:id="1689288573">
          <w:marLeft w:val="0"/>
          <w:marRight w:val="0"/>
          <w:marTop w:val="0"/>
          <w:marBottom w:val="0"/>
          <w:divBdr>
            <w:top w:val="none" w:sz="0" w:space="0" w:color="auto"/>
            <w:left w:val="none" w:sz="0" w:space="0" w:color="auto"/>
            <w:bottom w:val="none" w:sz="0" w:space="0" w:color="auto"/>
            <w:right w:val="none" w:sz="0" w:space="0" w:color="auto"/>
          </w:divBdr>
        </w:div>
        <w:div w:id="348870810">
          <w:marLeft w:val="0"/>
          <w:marRight w:val="0"/>
          <w:marTop w:val="0"/>
          <w:marBottom w:val="0"/>
          <w:divBdr>
            <w:top w:val="none" w:sz="0" w:space="0" w:color="auto"/>
            <w:left w:val="none" w:sz="0" w:space="0" w:color="auto"/>
            <w:bottom w:val="none" w:sz="0" w:space="0" w:color="auto"/>
            <w:right w:val="none" w:sz="0" w:space="0" w:color="auto"/>
          </w:divBdr>
        </w:div>
        <w:div w:id="246229313">
          <w:marLeft w:val="0"/>
          <w:marRight w:val="0"/>
          <w:marTop w:val="0"/>
          <w:marBottom w:val="0"/>
          <w:divBdr>
            <w:top w:val="none" w:sz="0" w:space="0" w:color="auto"/>
            <w:left w:val="none" w:sz="0" w:space="0" w:color="auto"/>
            <w:bottom w:val="none" w:sz="0" w:space="0" w:color="auto"/>
            <w:right w:val="none" w:sz="0" w:space="0" w:color="auto"/>
          </w:divBdr>
        </w:div>
        <w:div w:id="1207639587">
          <w:marLeft w:val="0"/>
          <w:marRight w:val="0"/>
          <w:marTop w:val="0"/>
          <w:marBottom w:val="0"/>
          <w:divBdr>
            <w:top w:val="none" w:sz="0" w:space="0" w:color="auto"/>
            <w:left w:val="none" w:sz="0" w:space="0" w:color="auto"/>
            <w:bottom w:val="none" w:sz="0" w:space="0" w:color="auto"/>
            <w:right w:val="none" w:sz="0" w:space="0" w:color="auto"/>
          </w:divBdr>
        </w:div>
        <w:div w:id="673920846">
          <w:marLeft w:val="0"/>
          <w:marRight w:val="0"/>
          <w:marTop w:val="0"/>
          <w:marBottom w:val="0"/>
          <w:divBdr>
            <w:top w:val="none" w:sz="0" w:space="0" w:color="auto"/>
            <w:left w:val="none" w:sz="0" w:space="0" w:color="auto"/>
            <w:bottom w:val="none" w:sz="0" w:space="0" w:color="auto"/>
            <w:right w:val="none" w:sz="0" w:space="0" w:color="auto"/>
          </w:divBdr>
        </w:div>
        <w:div w:id="1900628142">
          <w:marLeft w:val="0"/>
          <w:marRight w:val="0"/>
          <w:marTop w:val="0"/>
          <w:marBottom w:val="0"/>
          <w:divBdr>
            <w:top w:val="none" w:sz="0" w:space="0" w:color="auto"/>
            <w:left w:val="none" w:sz="0" w:space="0" w:color="auto"/>
            <w:bottom w:val="none" w:sz="0" w:space="0" w:color="auto"/>
            <w:right w:val="none" w:sz="0" w:space="0" w:color="auto"/>
          </w:divBdr>
        </w:div>
        <w:div w:id="2052917674">
          <w:marLeft w:val="0"/>
          <w:marRight w:val="0"/>
          <w:marTop w:val="0"/>
          <w:marBottom w:val="0"/>
          <w:divBdr>
            <w:top w:val="none" w:sz="0" w:space="0" w:color="auto"/>
            <w:left w:val="none" w:sz="0" w:space="0" w:color="auto"/>
            <w:bottom w:val="none" w:sz="0" w:space="0" w:color="auto"/>
            <w:right w:val="none" w:sz="0" w:space="0" w:color="auto"/>
          </w:divBdr>
        </w:div>
        <w:div w:id="1346590650">
          <w:marLeft w:val="0"/>
          <w:marRight w:val="0"/>
          <w:marTop w:val="0"/>
          <w:marBottom w:val="0"/>
          <w:divBdr>
            <w:top w:val="none" w:sz="0" w:space="0" w:color="auto"/>
            <w:left w:val="none" w:sz="0" w:space="0" w:color="auto"/>
            <w:bottom w:val="none" w:sz="0" w:space="0" w:color="auto"/>
            <w:right w:val="none" w:sz="0" w:space="0" w:color="auto"/>
          </w:divBdr>
        </w:div>
        <w:div w:id="1470781818">
          <w:marLeft w:val="0"/>
          <w:marRight w:val="0"/>
          <w:marTop w:val="0"/>
          <w:marBottom w:val="0"/>
          <w:divBdr>
            <w:top w:val="none" w:sz="0" w:space="0" w:color="auto"/>
            <w:left w:val="none" w:sz="0" w:space="0" w:color="auto"/>
            <w:bottom w:val="none" w:sz="0" w:space="0" w:color="auto"/>
            <w:right w:val="none" w:sz="0" w:space="0" w:color="auto"/>
          </w:divBdr>
        </w:div>
        <w:div w:id="973559107">
          <w:marLeft w:val="0"/>
          <w:marRight w:val="0"/>
          <w:marTop w:val="0"/>
          <w:marBottom w:val="0"/>
          <w:divBdr>
            <w:top w:val="none" w:sz="0" w:space="0" w:color="auto"/>
            <w:left w:val="none" w:sz="0" w:space="0" w:color="auto"/>
            <w:bottom w:val="none" w:sz="0" w:space="0" w:color="auto"/>
            <w:right w:val="none" w:sz="0" w:space="0" w:color="auto"/>
          </w:divBdr>
        </w:div>
        <w:div w:id="304628494">
          <w:marLeft w:val="0"/>
          <w:marRight w:val="0"/>
          <w:marTop w:val="0"/>
          <w:marBottom w:val="0"/>
          <w:divBdr>
            <w:top w:val="none" w:sz="0" w:space="0" w:color="auto"/>
            <w:left w:val="none" w:sz="0" w:space="0" w:color="auto"/>
            <w:bottom w:val="none" w:sz="0" w:space="0" w:color="auto"/>
            <w:right w:val="none" w:sz="0" w:space="0" w:color="auto"/>
          </w:divBdr>
        </w:div>
        <w:div w:id="2034841616">
          <w:marLeft w:val="0"/>
          <w:marRight w:val="0"/>
          <w:marTop w:val="0"/>
          <w:marBottom w:val="0"/>
          <w:divBdr>
            <w:top w:val="none" w:sz="0" w:space="0" w:color="auto"/>
            <w:left w:val="none" w:sz="0" w:space="0" w:color="auto"/>
            <w:bottom w:val="none" w:sz="0" w:space="0" w:color="auto"/>
            <w:right w:val="none" w:sz="0" w:space="0" w:color="auto"/>
          </w:divBdr>
        </w:div>
        <w:div w:id="1500389534">
          <w:marLeft w:val="0"/>
          <w:marRight w:val="0"/>
          <w:marTop w:val="0"/>
          <w:marBottom w:val="0"/>
          <w:divBdr>
            <w:top w:val="none" w:sz="0" w:space="0" w:color="auto"/>
            <w:left w:val="none" w:sz="0" w:space="0" w:color="auto"/>
            <w:bottom w:val="none" w:sz="0" w:space="0" w:color="auto"/>
            <w:right w:val="none" w:sz="0" w:space="0" w:color="auto"/>
          </w:divBdr>
        </w:div>
      </w:divsChild>
    </w:div>
    <w:div w:id="1877035709">
      <w:bodyDiv w:val="1"/>
      <w:marLeft w:val="0"/>
      <w:marRight w:val="0"/>
      <w:marTop w:val="0"/>
      <w:marBottom w:val="0"/>
      <w:divBdr>
        <w:top w:val="none" w:sz="0" w:space="0" w:color="auto"/>
        <w:left w:val="none" w:sz="0" w:space="0" w:color="auto"/>
        <w:bottom w:val="none" w:sz="0" w:space="0" w:color="auto"/>
        <w:right w:val="none" w:sz="0" w:space="0" w:color="auto"/>
      </w:divBdr>
    </w:div>
    <w:div w:id="1886521390">
      <w:bodyDiv w:val="1"/>
      <w:marLeft w:val="0"/>
      <w:marRight w:val="0"/>
      <w:marTop w:val="0"/>
      <w:marBottom w:val="0"/>
      <w:divBdr>
        <w:top w:val="none" w:sz="0" w:space="0" w:color="auto"/>
        <w:left w:val="none" w:sz="0" w:space="0" w:color="auto"/>
        <w:bottom w:val="none" w:sz="0" w:space="0" w:color="auto"/>
        <w:right w:val="none" w:sz="0" w:space="0" w:color="auto"/>
      </w:divBdr>
    </w:div>
    <w:div w:id="1908760973">
      <w:bodyDiv w:val="1"/>
      <w:marLeft w:val="0"/>
      <w:marRight w:val="0"/>
      <w:marTop w:val="0"/>
      <w:marBottom w:val="0"/>
      <w:divBdr>
        <w:top w:val="none" w:sz="0" w:space="0" w:color="auto"/>
        <w:left w:val="none" w:sz="0" w:space="0" w:color="auto"/>
        <w:bottom w:val="none" w:sz="0" w:space="0" w:color="auto"/>
        <w:right w:val="none" w:sz="0" w:space="0" w:color="auto"/>
      </w:divBdr>
    </w:div>
    <w:div w:id="1939408633">
      <w:bodyDiv w:val="1"/>
      <w:marLeft w:val="0"/>
      <w:marRight w:val="0"/>
      <w:marTop w:val="0"/>
      <w:marBottom w:val="0"/>
      <w:divBdr>
        <w:top w:val="none" w:sz="0" w:space="0" w:color="auto"/>
        <w:left w:val="none" w:sz="0" w:space="0" w:color="auto"/>
        <w:bottom w:val="none" w:sz="0" w:space="0" w:color="auto"/>
        <w:right w:val="none" w:sz="0" w:space="0" w:color="auto"/>
      </w:divBdr>
    </w:div>
    <w:div w:id="1945962395">
      <w:bodyDiv w:val="1"/>
      <w:marLeft w:val="0"/>
      <w:marRight w:val="0"/>
      <w:marTop w:val="0"/>
      <w:marBottom w:val="0"/>
      <w:divBdr>
        <w:top w:val="none" w:sz="0" w:space="0" w:color="auto"/>
        <w:left w:val="none" w:sz="0" w:space="0" w:color="auto"/>
        <w:bottom w:val="none" w:sz="0" w:space="0" w:color="auto"/>
        <w:right w:val="none" w:sz="0" w:space="0" w:color="auto"/>
      </w:divBdr>
    </w:div>
    <w:div w:id="1951349904">
      <w:bodyDiv w:val="1"/>
      <w:marLeft w:val="0"/>
      <w:marRight w:val="0"/>
      <w:marTop w:val="0"/>
      <w:marBottom w:val="0"/>
      <w:divBdr>
        <w:top w:val="none" w:sz="0" w:space="0" w:color="auto"/>
        <w:left w:val="none" w:sz="0" w:space="0" w:color="auto"/>
        <w:bottom w:val="none" w:sz="0" w:space="0" w:color="auto"/>
        <w:right w:val="none" w:sz="0" w:space="0" w:color="auto"/>
      </w:divBdr>
    </w:div>
    <w:div w:id="1971665061">
      <w:bodyDiv w:val="1"/>
      <w:marLeft w:val="0"/>
      <w:marRight w:val="0"/>
      <w:marTop w:val="0"/>
      <w:marBottom w:val="0"/>
      <w:divBdr>
        <w:top w:val="none" w:sz="0" w:space="0" w:color="auto"/>
        <w:left w:val="none" w:sz="0" w:space="0" w:color="auto"/>
        <w:bottom w:val="none" w:sz="0" w:space="0" w:color="auto"/>
        <w:right w:val="none" w:sz="0" w:space="0" w:color="auto"/>
      </w:divBdr>
    </w:div>
    <w:div w:id="1984460680">
      <w:bodyDiv w:val="1"/>
      <w:marLeft w:val="0"/>
      <w:marRight w:val="0"/>
      <w:marTop w:val="0"/>
      <w:marBottom w:val="0"/>
      <w:divBdr>
        <w:top w:val="none" w:sz="0" w:space="0" w:color="auto"/>
        <w:left w:val="none" w:sz="0" w:space="0" w:color="auto"/>
        <w:bottom w:val="none" w:sz="0" w:space="0" w:color="auto"/>
        <w:right w:val="none" w:sz="0" w:space="0" w:color="auto"/>
      </w:divBdr>
    </w:div>
    <w:div w:id="1992253385">
      <w:bodyDiv w:val="1"/>
      <w:marLeft w:val="0"/>
      <w:marRight w:val="0"/>
      <w:marTop w:val="0"/>
      <w:marBottom w:val="0"/>
      <w:divBdr>
        <w:top w:val="none" w:sz="0" w:space="0" w:color="auto"/>
        <w:left w:val="none" w:sz="0" w:space="0" w:color="auto"/>
        <w:bottom w:val="none" w:sz="0" w:space="0" w:color="auto"/>
        <w:right w:val="none" w:sz="0" w:space="0" w:color="auto"/>
      </w:divBdr>
    </w:div>
    <w:div w:id="2015380595">
      <w:bodyDiv w:val="1"/>
      <w:marLeft w:val="0"/>
      <w:marRight w:val="0"/>
      <w:marTop w:val="0"/>
      <w:marBottom w:val="0"/>
      <w:divBdr>
        <w:top w:val="none" w:sz="0" w:space="0" w:color="auto"/>
        <w:left w:val="none" w:sz="0" w:space="0" w:color="auto"/>
        <w:bottom w:val="none" w:sz="0" w:space="0" w:color="auto"/>
        <w:right w:val="none" w:sz="0" w:space="0" w:color="auto"/>
      </w:divBdr>
    </w:div>
    <w:div w:id="2017001780">
      <w:bodyDiv w:val="1"/>
      <w:marLeft w:val="0"/>
      <w:marRight w:val="0"/>
      <w:marTop w:val="0"/>
      <w:marBottom w:val="0"/>
      <w:divBdr>
        <w:top w:val="none" w:sz="0" w:space="0" w:color="auto"/>
        <w:left w:val="none" w:sz="0" w:space="0" w:color="auto"/>
        <w:bottom w:val="none" w:sz="0" w:space="0" w:color="auto"/>
        <w:right w:val="none" w:sz="0" w:space="0" w:color="auto"/>
      </w:divBdr>
    </w:div>
    <w:div w:id="2017490372">
      <w:bodyDiv w:val="1"/>
      <w:marLeft w:val="0"/>
      <w:marRight w:val="0"/>
      <w:marTop w:val="0"/>
      <w:marBottom w:val="0"/>
      <w:divBdr>
        <w:top w:val="none" w:sz="0" w:space="0" w:color="auto"/>
        <w:left w:val="none" w:sz="0" w:space="0" w:color="auto"/>
        <w:bottom w:val="none" w:sz="0" w:space="0" w:color="auto"/>
        <w:right w:val="none" w:sz="0" w:space="0" w:color="auto"/>
      </w:divBdr>
    </w:div>
    <w:div w:id="2018075210">
      <w:bodyDiv w:val="1"/>
      <w:marLeft w:val="0"/>
      <w:marRight w:val="0"/>
      <w:marTop w:val="0"/>
      <w:marBottom w:val="0"/>
      <w:divBdr>
        <w:top w:val="none" w:sz="0" w:space="0" w:color="auto"/>
        <w:left w:val="none" w:sz="0" w:space="0" w:color="auto"/>
        <w:bottom w:val="none" w:sz="0" w:space="0" w:color="auto"/>
        <w:right w:val="none" w:sz="0" w:space="0" w:color="auto"/>
      </w:divBdr>
    </w:div>
    <w:div w:id="2019426326">
      <w:bodyDiv w:val="1"/>
      <w:marLeft w:val="0"/>
      <w:marRight w:val="0"/>
      <w:marTop w:val="0"/>
      <w:marBottom w:val="0"/>
      <w:divBdr>
        <w:top w:val="none" w:sz="0" w:space="0" w:color="auto"/>
        <w:left w:val="none" w:sz="0" w:space="0" w:color="auto"/>
        <w:bottom w:val="none" w:sz="0" w:space="0" w:color="auto"/>
        <w:right w:val="none" w:sz="0" w:space="0" w:color="auto"/>
      </w:divBdr>
    </w:div>
    <w:div w:id="2026832167">
      <w:bodyDiv w:val="1"/>
      <w:marLeft w:val="0"/>
      <w:marRight w:val="0"/>
      <w:marTop w:val="0"/>
      <w:marBottom w:val="0"/>
      <w:divBdr>
        <w:top w:val="none" w:sz="0" w:space="0" w:color="auto"/>
        <w:left w:val="none" w:sz="0" w:space="0" w:color="auto"/>
        <w:bottom w:val="none" w:sz="0" w:space="0" w:color="auto"/>
        <w:right w:val="none" w:sz="0" w:space="0" w:color="auto"/>
      </w:divBdr>
    </w:div>
    <w:div w:id="2030793372">
      <w:bodyDiv w:val="1"/>
      <w:marLeft w:val="0"/>
      <w:marRight w:val="0"/>
      <w:marTop w:val="0"/>
      <w:marBottom w:val="0"/>
      <w:divBdr>
        <w:top w:val="none" w:sz="0" w:space="0" w:color="auto"/>
        <w:left w:val="none" w:sz="0" w:space="0" w:color="auto"/>
        <w:bottom w:val="none" w:sz="0" w:space="0" w:color="auto"/>
        <w:right w:val="none" w:sz="0" w:space="0" w:color="auto"/>
      </w:divBdr>
    </w:div>
    <w:div w:id="2041122722">
      <w:bodyDiv w:val="1"/>
      <w:marLeft w:val="0"/>
      <w:marRight w:val="0"/>
      <w:marTop w:val="0"/>
      <w:marBottom w:val="0"/>
      <w:divBdr>
        <w:top w:val="none" w:sz="0" w:space="0" w:color="auto"/>
        <w:left w:val="none" w:sz="0" w:space="0" w:color="auto"/>
        <w:bottom w:val="none" w:sz="0" w:space="0" w:color="auto"/>
        <w:right w:val="none" w:sz="0" w:space="0" w:color="auto"/>
      </w:divBdr>
    </w:div>
    <w:div w:id="2045976568">
      <w:bodyDiv w:val="1"/>
      <w:marLeft w:val="0"/>
      <w:marRight w:val="0"/>
      <w:marTop w:val="0"/>
      <w:marBottom w:val="0"/>
      <w:divBdr>
        <w:top w:val="none" w:sz="0" w:space="0" w:color="auto"/>
        <w:left w:val="none" w:sz="0" w:space="0" w:color="auto"/>
        <w:bottom w:val="none" w:sz="0" w:space="0" w:color="auto"/>
        <w:right w:val="none" w:sz="0" w:space="0" w:color="auto"/>
      </w:divBdr>
    </w:div>
    <w:div w:id="2051148542">
      <w:bodyDiv w:val="1"/>
      <w:marLeft w:val="0"/>
      <w:marRight w:val="0"/>
      <w:marTop w:val="0"/>
      <w:marBottom w:val="0"/>
      <w:divBdr>
        <w:top w:val="none" w:sz="0" w:space="0" w:color="auto"/>
        <w:left w:val="none" w:sz="0" w:space="0" w:color="auto"/>
        <w:bottom w:val="none" w:sz="0" w:space="0" w:color="auto"/>
        <w:right w:val="none" w:sz="0" w:space="0" w:color="auto"/>
      </w:divBdr>
    </w:div>
    <w:div w:id="2063626887">
      <w:bodyDiv w:val="1"/>
      <w:marLeft w:val="0"/>
      <w:marRight w:val="0"/>
      <w:marTop w:val="0"/>
      <w:marBottom w:val="0"/>
      <w:divBdr>
        <w:top w:val="none" w:sz="0" w:space="0" w:color="auto"/>
        <w:left w:val="none" w:sz="0" w:space="0" w:color="auto"/>
        <w:bottom w:val="none" w:sz="0" w:space="0" w:color="auto"/>
        <w:right w:val="none" w:sz="0" w:space="0" w:color="auto"/>
      </w:divBdr>
    </w:div>
    <w:div w:id="2077437664">
      <w:bodyDiv w:val="1"/>
      <w:marLeft w:val="0"/>
      <w:marRight w:val="0"/>
      <w:marTop w:val="0"/>
      <w:marBottom w:val="0"/>
      <w:divBdr>
        <w:top w:val="none" w:sz="0" w:space="0" w:color="auto"/>
        <w:left w:val="none" w:sz="0" w:space="0" w:color="auto"/>
        <w:bottom w:val="none" w:sz="0" w:space="0" w:color="auto"/>
        <w:right w:val="none" w:sz="0" w:space="0" w:color="auto"/>
      </w:divBdr>
    </w:div>
    <w:div w:id="2087649661">
      <w:bodyDiv w:val="1"/>
      <w:marLeft w:val="0"/>
      <w:marRight w:val="0"/>
      <w:marTop w:val="0"/>
      <w:marBottom w:val="0"/>
      <w:divBdr>
        <w:top w:val="none" w:sz="0" w:space="0" w:color="auto"/>
        <w:left w:val="none" w:sz="0" w:space="0" w:color="auto"/>
        <w:bottom w:val="none" w:sz="0" w:space="0" w:color="auto"/>
        <w:right w:val="none" w:sz="0" w:space="0" w:color="auto"/>
      </w:divBdr>
    </w:div>
    <w:div w:id="2099936185">
      <w:bodyDiv w:val="1"/>
      <w:marLeft w:val="0"/>
      <w:marRight w:val="0"/>
      <w:marTop w:val="0"/>
      <w:marBottom w:val="0"/>
      <w:divBdr>
        <w:top w:val="none" w:sz="0" w:space="0" w:color="auto"/>
        <w:left w:val="none" w:sz="0" w:space="0" w:color="auto"/>
        <w:bottom w:val="none" w:sz="0" w:space="0" w:color="auto"/>
        <w:right w:val="none" w:sz="0" w:space="0" w:color="auto"/>
      </w:divBdr>
    </w:div>
    <w:div w:id="2102675431">
      <w:bodyDiv w:val="1"/>
      <w:marLeft w:val="0"/>
      <w:marRight w:val="0"/>
      <w:marTop w:val="0"/>
      <w:marBottom w:val="0"/>
      <w:divBdr>
        <w:top w:val="none" w:sz="0" w:space="0" w:color="auto"/>
        <w:left w:val="none" w:sz="0" w:space="0" w:color="auto"/>
        <w:bottom w:val="none" w:sz="0" w:space="0" w:color="auto"/>
        <w:right w:val="none" w:sz="0" w:space="0" w:color="auto"/>
      </w:divBdr>
      <w:divsChild>
        <w:div w:id="383065496">
          <w:marLeft w:val="0"/>
          <w:marRight w:val="0"/>
          <w:marTop w:val="0"/>
          <w:marBottom w:val="0"/>
          <w:divBdr>
            <w:top w:val="none" w:sz="0" w:space="0" w:color="auto"/>
            <w:left w:val="none" w:sz="0" w:space="0" w:color="auto"/>
            <w:bottom w:val="none" w:sz="0" w:space="0" w:color="auto"/>
            <w:right w:val="none" w:sz="0" w:space="0" w:color="auto"/>
          </w:divBdr>
        </w:div>
        <w:div w:id="1634603056">
          <w:marLeft w:val="0"/>
          <w:marRight w:val="0"/>
          <w:marTop w:val="0"/>
          <w:marBottom w:val="0"/>
          <w:divBdr>
            <w:top w:val="none" w:sz="0" w:space="0" w:color="auto"/>
            <w:left w:val="none" w:sz="0" w:space="0" w:color="auto"/>
            <w:bottom w:val="none" w:sz="0" w:space="0" w:color="auto"/>
            <w:right w:val="none" w:sz="0" w:space="0" w:color="auto"/>
          </w:divBdr>
        </w:div>
      </w:divsChild>
    </w:div>
    <w:div w:id="2103909062">
      <w:bodyDiv w:val="1"/>
      <w:marLeft w:val="0"/>
      <w:marRight w:val="0"/>
      <w:marTop w:val="0"/>
      <w:marBottom w:val="0"/>
      <w:divBdr>
        <w:top w:val="none" w:sz="0" w:space="0" w:color="auto"/>
        <w:left w:val="none" w:sz="0" w:space="0" w:color="auto"/>
        <w:bottom w:val="none" w:sz="0" w:space="0" w:color="auto"/>
        <w:right w:val="none" w:sz="0" w:space="0" w:color="auto"/>
      </w:divBdr>
    </w:div>
    <w:div w:id="2108915050">
      <w:bodyDiv w:val="1"/>
      <w:marLeft w:val="0"/>
      <w:marRight w:val="0"/>
      <w:marTop w:val="0"/>
      <w:marBottom w:val="0"/>
      <w:divBdr>
        <w:top w:val="none" w:sz="0" w:space="0" w:color="auto"/>
        <w:left w:val="none" w:sz="0" w:space="0" w:color="auto"/>
        <w:bottom w:val="none" w:sz="0" w:space="0" w:color="auto"/>
        <w:right w:val="none" w:sz="0" w:space="0" w:color="auto"/>
      </w:divBdr>
      <w:divsChild>
        <w:div w:id="1443955619">
          <w:marLeft w:val="0"/>
          <w:marRight w:val="0"/>
          <w:marTop w:val="0"/>
          <w:marBottom w:val="0"/>
          <w:divBdr>
            <w:top w:val="none" w:sz="0" w:space="0" w:color="auto"/>
            <w:left w:val="none" w:sz="0" w:space="0" w:color="auto"/>
            <w:bottom w:val="none" w:sz="0" w:space="0" w:color="auto"/>
            <w:right w:val="none" w:sz="0" w:space="0" w:color="auto"/>
          </w:divBdr>
        </w:div>
        <w:div w:id="1484618819">
          <w:marLeft w:val="0"/>
          <w:marRight w:val="0"/>
          <w:marTop w:val="0"/>
          <w:marBottom w:val="0"/>
          <w:divBdr>
            <w:top w:val="none" w:sz="0" w:space="0" w:color="auto"/>
            <w:left w:val="none" w:sz="0" w:space="0" w:color="auto"/>
            <w:bottom w:val="none" w:sz="0" w:space="0" w:color="auto"/>
            <w:right w:val="none" w:sz="0" w:space="0" w:color="auto"/>
          </w:divBdr>
        </w:div>
      </w:divsChild>
    </w:div>
    <w:div w:id="2117214832">
      <w:bodyDiv w:val="1"/>
      <w:marLeft w:val="0"/>
      <w:marRight w:val="0"/>
      <w:marTop w:val="0"/>
      <w:marBottom w:val="0"/>
      <w:divBdr>
        <w:top w:val="none" w:sz="0" w:space="0" w:color="auto"/>
        <w:left w:val="none" w:sz="0" w:space="0" w:color="auto"/>
        <w:bottom w:val="none" w:sz="0" w:space="0" w:color="auto"/>
        <w:right w:val="none" w:sz="0" w:space="0" w:color="auto"/>
      </w:divBdr>
    </w:div>
    <w:div w:id="2118597185">
      <w:bodyDiv w:val="1"/>
      <w:marLeft w:val="0"/>
      <w:marRight w:val="0"/>
      <w:marTop w:val="0"/>
      <w:marBottom w:val="0"/>
      <w:divBdr>
        <w:top w:val="none" w:sz="0" w:space="0" w:color="auto"/>
        <w:left w:val="none" w:sz="0" w:space="0" w:color="auto"/>
        <w:bottom w:val="none" w:sz="0" w:space="0" w:color="auto"/>
        <w:right w:val="none" w:sz="0" w:space="0" w:color="auto"/>
      </w:divBdr>
    </w:div>
    <w:div w:id="2130123292">
      <w:bodyDiv w:val="1"/>
      <w:marLeft w:val="0"/>
      <w:marRight w:val="0"/>
      <w:marTop w:val="0"/>
      <w:marBottom w:val="0"/>
      <w:divBdr>
        <w:top w:val="none" w:sz="0" w:space="0" w:color="auto"/>
        <w:left w:val="none" w:sz="0" w:space="0" w:color="auto"/>
        <w:bottom w:val="none" w:sz="0" w:space="0" w:color="auto"/>
        <w:right w:val="none" w:sz="0" w:space="0" w:color="auto"/>
      </w:divBdr>
    </w:div>
    <w:div w:id="2130929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hyperlink" Target="https://tea.texas.gov/about-tea/news-and-multimedia/brochures/pocket-edition" TargetMode="Externa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eric.ed.gov/?id=ED566879"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hyperlink" Target="https://www.tsbvi.edu/db-child-count-vi-registr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tasb.org/news-insights/4-key-factors-impacting-teacher-retention" TargetMode="External"/><Relationship Id="rId32" Type="http://schemas.openxmlformats.org/officeDocument/2006/relationships/hyperlink" Target="https://tea.texas.gov/reports-and-data/school-performance/accountability-research/enroll-2023-24.pdf"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hyperlink" Target="https://tea.texas.gov/reports-and-data/educator-data/employed-teacher-attrition-and-new-hires.pdf" TargetMode="Externa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hyperlink" Target="https://tea.texas.gov/reports-and-data/educator-data/employed-teacher-demographics-2023-2024.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hyperlink" Target="https://tea.texas.gov/sites/default/files/employed-teacher-demographics-tgs210603.pdf" TargetMode="External"/><Relationship Id="rId30" Type="http://schemas.openxmlformats.org/officeDocument/2006/relationships/hyperlink" Target="https://tea.texas.gov/reports-and-data/educator-data/employed-teacher-attrition-and-new-hires-2024-2025.pdf" TargetMode="Externa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lvl="0">
              <a:defRPr sz="1200" b="1" i="0">
                <a:solidFill>
                  <a:srgbClr val="000000"/>
                </a:solidFill>
              </a:defRPr>
            </a:pPr>
            <a:r>
              <a:rPr lang="en-US"/>
              <a:t> Number of VI Professionals in Texas</a:t>
            </a:r>
          </a:p>
        </c:rich>
      </c:tx>
      <c:overlay val="0"/>
    </c:title>
    <c:autoTitleDeleted val="0"/>
    <c:plotArea>
      <c:layout>
        <c:manualLayout>
          <c:xMode val="edge"/>
          <c:yMode val="edge"/>
          <c:x val="6.9166652052680494E-2"/>
          <c:y val="0.19017388451443601"/>
          <c:w val="0.89519860407204099"/>
          <c:h val="0.68921660834062404"/>
        </c:manualLayout>
      </c:layout>
      <c:lineChart>
        <c:grouping val="standard"/>
        <c:varyColors val="0"/>
        <c:ser>
          <c:idx val="0"/>
          <c:order val="0"/>
          <c:tx>
            <c:v>2014-2024</c:v>
          </c:tx>
          <c:spPr>
            <a:ln w="25400" cmpd="sng">
              <a:solidFill>
                <a:srgbClr val="4F81BD"/>
              </a:solidFill>
            </a:ln>
          </c:spPr>
          <c:marker>
            <c:symbol val="diamond"/>
            <c:size val="9"/>
            <c:spPr>
              <a:solidFill>
                <a:srgbClr val="4F81BD"/>
              </a:solidFill>
              <a:ln cmpd="sng">
                <a:solidFill>
                  <a:srgbClr val="4F81BD"/>
                </a:solidFill>
              </a:ln>
            </c:spPr>
          </c:marker>
          <c:trendline>
            <c:spPr>
              <a:ln w="19050">
                <a:solidFill>
                  <a:srgbClr val="301413"/>
                </a:solidFill>
              </a:ln>
            </c:spPr>
            <c:trendlineType val="linear"/>
            <c:dispRSqr val="0"/>
            <c:dispEq val="0"/>
          </c:trendline>
          <c:cat>
            <c:numRef>
              <c:f>'Main stuff'!$T$174:$AD$174</c:f>
              <c:numCache>
                <c:formatCode>General</c:formatCode>
                <c:ptCount val="11"/>
                <c:pt idx="0" formatCode="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stuff'!$T$155:$AD$155</c:f>
              <c:numCache>
                <c:formatCode>General</c:formatCode>
                <c:ptCount val="11"/>
                <c:pt idx="0">
                  <c:v>951</c:v>
                </c:pt>
                <c:pt idx="1">
                  <c:v>955</c:v>
                </c:pt>
                <c:pt idx="2">
                  <c:v>952</c:v>
                </c:pt>
                <c:pt idx="3">
                  <c:v>934</c:v>
                </c:pt>
                <c:pt idx="4">
                  <c:v>959</c:v>
                </c:pt>
                <c:pt idx="5">
                  <c:v>992</c:v>
                </c:pt>
                <c:pt idx="6">
                  <c:v>963</c:v>
                </c:pt>
                <c:pt idx="7">
                  <c:v>973</c:v>
                </c:pt>
                <c:pt idx="8">
                  <c:v>935</c:v>
                </c:pt>
                <c:pt idx="9">
                  <c:v>983</c:v>
                </c:pt>
                <c:pt idx="10">
                  <c:v>904</c:v>
                </c:pt>
              </c:numCache>
            </c:numRef>
          </c:val>
          <c:smooth val="0"/>
          <c:extLst>
            <c:ext xmlns:c16="http://schemas.microsoft.com/office/drawing/2014/chart" uri="{C3380CC4-5D6E-409C-BE32-E72D297353CC}">
              <c16:uniqueId val="{00000001-3799-4BA2-803A-722DDD14D639}"/>
            </c:ext>
          </c:extLst>
        </c:ser>
        <c:dLbls>
          <c:showLegendKey val="0"/>
          <c:showVal val="0"/>
          <c:showCatName val="0"/>
          <c:showSerName val="0"/>
          <c:showPercent val="0"/>
          <c:showBubbleSize val="0"/>
        </c:dLbls>
        <c:marker val="1"/>
        <c:smooth val="0"/>
        <c:axId val="-807973744"/>
        <c:axId val="-807971424"/>
      </c:lineChart>
      <c:catAx>
        <c:axId val="-807973744"/>
        <c:scaling>
          <c:orientation val="minMax"/>
        </c:scaling>
        <c:delete val="0"/>
        <c:axPos val="b"/>
        <c:numFmt formatCode="0" sourceLinked="1"/>
        <c:majorTickMark val="cross"/>
        <c:minorTickMark val="cross"/>
        <c:tickLblPos val="nextTo"/>
        <c:txPr>
          <a:bodyPr/>
          <a:lstStyle/>
          <a:p>
            <a:pPr lvl="0">
              <a:defRPr sz="1000" b="0" i="0">
                <a:solidFill>
                  <a:srgbClr val="000000"/>
                </a:solidFill>
              </a:defRPr>
            </a:pPr>
            <a:endParaRPr lang="en-US"/>
          </a:p>
        </c:txPr>
        <c:crossAx val="-807971424"/>
        <c:crosses val="autoZero"/>
        <c:auto val="1"/>
        <c:lblAlgn val="ctr"/>
        <c:lblOffset val="100"/>
        <c:noMultiLvlLbl val="1"/>
      </c:catAx>
      <c:valAx>
        <c:axId val="-807971424"/>
        <c:scaling>
          <c:orientation val="minMax"/>
        </c:scaling>
        <c:delete val="0"/>
        <c:axPos val="l"/>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sz="1000" b="0" i="0">
                <a:solidFill>
                  <a:srgbClr val="000000"/>
                </a:solidFill>
              </a:defRPr>
            </a:pPr>
            <a:endParaRPr lang="en-US"/>
          </a:p>
        </c:txPr>
        <c:crossAx val="-807973744"/>
        <c:crosses val="autoZero"/>
        <c:crossBetween val="between"/>
      </c:valAx>
      <c:spPr>
        <a:solidFill>
          <a:srgbClr val="FFFFFF"/>
        </a:solidFill>
      </c:spPr>
    </c:plotArea>
    <c:plotVisOnly val="1"/>
    <c:dispBlanksAs val="zero"/>
    <c:showDLblsOverMax val="1"/>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mn-lt"/>
                <a:ea typeface="Cambria"/>
                <a:cs typeface="Cambria"/>
              </a:defRPr>
            </a:pPr>
            <a:r>
              <a:rPr lang="en-US" baseline="0">
                <a:latin typeface="+mn-lt"/>
              </a:rPr>
              <a:t>Projected Shorter- and Longer-Term Need for VI Professionals</a:t>
            </a:r>
          </a:p>
        </c:rich>
      </c:tx>
      <c:overlay val="0"/>
    </c:title>
    <c:autoTitleDeleted val="0"/>
    <c:plotArea>
      <c:layout>
        <c:manualLayout>
          <c:layoutTarget val="inner"/>
          <c:xMode val="edge"/>
          <c:yMode val="edge"/>
          <c:x val="6.70886555977213E-2"/>
          <c:y val="0.19581545024479163"/>
          <c:w val="0.90533504362347805"/>
          <c:h val="0.525865230856426"/>
        </c:manualLayout>
      </c:layout>
      <c:lineChart>
        <c:grouping val="standard"/>
        <c:varyColors val="0"/>
        <c:ser>
          <c:idx val="0"/>
          <c:order val="0"/>
          <c:tx>
            <c:strRef>
              <c:f>'2024 Needs Data'!$A$288</c:f>
              <c:strCache>
                <c:ptCount val="1"/>
                <c:pt idx="0">
                  <c:v>12 -- 24-month need</c:v>
                </c:pt>
              </c:strCache>
            </c:strRef>
          </c:tx>
          <c:marker>
            <c:symbol val="diamond"/>
            <c:size val="11"/>
          </c:marker>
          <c:cat>
            <c:numRef>
              <c:f>'2024 Needs Data'!$M$287:$W$287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'2024 Needs Data'!$M$288:$W$288</c:f>
              <c:numCache>
                <c:formatCode>General</c:formatCode>
                <c:ptCount val="11"/>
                <c:pt idx="0">
                  <c:v>144</c:v>
                </c:pt>
                <c:pt idx="1">
                  <c:v>122</c:v>
                </c:pt>
                <c:pt idx="2">
                  <c:v>102</c:v>
                </c:pt>
                <c:pt idx="3">
                  <c:v>109</c:v>
                </c:pt>
                <c:pt idx="4">
                  <c:v>90</c:v>
                </c:pt>
                <c:pt idx="5">
                  <c:v>133</c:v>
                </c:pt>
                <c:pt idx="6">
                  <c:v>128</c:v>
                </c:pt>
                <c:pt idx="7">
                  <c:v>123</c:v>
                </c:pt>
                <c:pt idx="8">
                  <c:v>142</c:v>
                </c:pt>
                <c:pt idx="9">
                  <c:v>129</c:v>
                </c:pt>
                <c:pt idx="10">
                  <c:v>173</c:v>
                </c:pt>
              </c:numCache>
            </c:numRef>
          </c:val>
          <c:smooth val="0"/>
          <c:extLst>
            <c:ext xmlns:c16="http://schemas.microsoft.com/office/drawing/2014/chart" uri="{C3380CC4-5D6E-409C-BE32-E72D297353CC}">
              <c16:uniqueId val="{00000000-D4BD-49CA-B0C4-D388B119C23A}"/>
            </c:ext>
          </c:extLst>
        </c:ser>
        <c:ser>
          <c:idx val="1"/>
          <c:order val="1"/>
          <c:tx>
            <c:strRef>
              <c:f>'2024 Needs Data'!$A$289</c:f>
              <c:strCache>
                <c:ptCount val="1"/>
                <c:pt idx="0">
                  <c:v>24 -- 36-month need</c:v>
                </c:pt>
              </c:strCache>
            </c:strRef>
          </c:tx>
          <c:cat>
            <c:numRef>
              <c:f>'2024 Needs Data'!$M$287:$W$287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'2024 Needs Data'!$M$289:$W$289</c:f>
              <c:numCache>
                <c:formatCode>General</c:formatCode>
                <c:ptCount val="11"/>
                <c:pt idx="0">
                  <c:v>228</c:v>
                </c:pt>
                <c:pt idx="1">
                  <c:v>212</c:v>
                </c:pt>
                <c:pt idx="2">
                  <c:v>184</c:v>
                </c:pt>
                <c:pt idx="3">
                  <c:v>201</c:v>
                </c:pt>
                <c:pt idx="4">
                  <c:v>162</c:v>
                </c:pt>
                <c:pt idx="5">
                  <c:v>216</c:v>
                </c:pt>
                <c:pt idx="6">
                  <c:v>211</c:v>
                </c:pt>
                <c:pt idx="7">
                  <c:v>212</c:v>
                </c:pt>
                <c:pt idx="8">
                  <c:v>242</c:v>
                </c:pt>
                <c:pt idx="9">
                  <c:v>202</c:v>
                </c:pt>
                <c:pt idx="10">
                  <c:v>263</c:v>
                </c:pt>
              </c:numCache>
            </c:numRef>
          </c:val>
          <c:smooth val="0"/>
          <c:extLst>
            <c:ext xmlns:c16="http://schemas.microsoft.com/office/drawing/2014/chart" uri="{C3380CC4-5D6E-409C-BE32-E72D297353CC}">
              <c16:uniqueId val="{00000001-D4BD-49CA-B0C4-D388B119C23A}"/>
            </c:ext>
          </c:extLst>
        </c:ser>
        <c:dLbls>
          <c:showLegendKey val="0"/>
          <c:showVal val="0"/>
          <c:showCatName val="0"/>
          <c:showSerName val="0"/>
          <c:showPercent val="0"/>
          <c:showBubbleSize val="0"/>
        </c:dLbls>
        <c:marker val="1"/>
        <c:smooth val="0"/>
        <c:axId val="-710528832"/>
        <c:axId val="-710526512"/>
      </c:lineChart>
      <c:catAx>
        <c:axId val="-71052883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10526512"/>
        <c:crosses val="autoZero"/>
        <c:auto val="1"/>
        <c:lblAlgn val="ctr"/>
        <c:lblOffset val="100"/>
        <c:noMultiLvlLbl val="0"/>
      </c:catAx>
      <c:valAx>
        <c:axId val="-710526512"/>
        <c:scaling>
          <c:orientation val="minMax"/>
          <c:min val="20"/>
        </c:scaling>
        <c:delete val="0"/>
        <c:axPos val="l"/>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n-US"/>
          </a:p>
        </c:txPr>
        <c:crossAx val="-710528832"/>
        <c:crosses val="autoZero"/>
        <c:crossBetween val="between"/>
      </c:valAx>
    </c:plotArea>
    <c:legend>
      <c:legendPos val="r"/>
      <c:layout>
        <c:manualLayout>
          <c:xMode val="edge"/>
          <c:yMode val="edge"/>
          <c:x val="3.9553752535496998E-2"/>
          <c:y val="0.84061858591583505"/>
          <c:w val="0.83599814339055167"/>
          <c:h val="0.15938128160809167"/>
        </c:manualLayout>
      </c:layout>
      <c:overlay val="0"/>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lvl="0">
              <a:defRPr sz="1200" b="1" i="0">
                <a:solidFill>
                  <a:srgbClr val="000000"/>
                </a:solidFill>
              </a:defRPr>
            </a:pPr>
            <a:r>
              <a:rPr lang="en-US"/>
              <a:t>Number of Individuals Registered for Courses in Fall of Each Year</a:t>
            </a:r>
          </a:p>
        </c:rich>
      </c:tx>
      <c:overlay val="0"/>
    </c:title>
    <c:autoTitleDeleted val="0"/>
    <c:plotArea>
      <c:layout>
        <c:manualLayout>
          <c:layoutTarget val="inner"/>
          <c:xMode val="edge"/>
          <c:yMode val="edge"/>
          <c:x val="5.0625564494589229E-2"/>
          <c:y val="0.1571478241496817"/>
          <c:w val="0.94840572438741322"/>
          <c:h val="0.62613092487133892"/>
        </c:manualLayout>
      </c:layout>
      <c:lineChart>
        <c:grouping val="standard"/>
        <c:varyColors val="1"/>
        <c:ser>
          <c:idx val="1"/>
          <c:order val="0"/>
          <c:tx>
            <c:v>O&amp;M</c:v>
          </c:tx>
          <c:spPr>
            <a:ln w="28575" cmpd="sng">
              <a:solidFill>
                <a:srgbClr val="C0504D"/>
              </a:solidFill>
            </a:ln>
          </c:spPr>
          <c:marker>
            <c:spPr>
              <a:solidFill>
                <a:srgbClr val="C00000"/>
              </a:solidFill>
              <a:ln>
                <a:noFill/>
              </a:ln>
            </c:spPr>
          </c:marker>
          <c:cat>
            <c:numRef>
              <c:f>'Main Stuff'!$N$148:$X$148</c:f>
              <c:numCache>
                <c:formatCode>0</c:formatCode>
                <c:ptCount val="11"/>
                <c:pt idx="0" formatCode="General">
                  <c:v>2014</c:v>
                </c:pt>
                <c:pt idx="1">
                  <c:v>2015</c:v>
                </c:pt>
                <c:pt idx="2">
                  <c:v>2016</c:v>
                </c:pt>
                <c:pt idx="3">
                  <c:v>2017</c:v>
                </c:pt>
                <c:pt idx="4" formatCode="General">
                  <c:v>2018</c:v>
                </c:pt>
                <c:pt idx="5" formatCode="General">
                  <c:v>2019</c:v>
                </c:pt>
                <c:pt idx="6" formatCode="General">
                  <c:v>2020</c:v>
                </c:pt>
                <c:pt idx="7" formatCode="General">
                  <c:v>2021</c:v>
                </c:pt>
                <c:pt idx="8" formatCode="General">
                  <c:v>2022</c:v>
                </c:pt>
                <c:pt idx="9" formatCode="General">
                  <c:v>2023</c:v>
                </c:pt>
                <c:pt idx="10" formatCode="General">
                  <c:v>2024</c:v>
                </c:pt>
              </c:numCache>
            </c:numRef>
          </c:cat>
          <c:val>
            <c:numRef>
              <c:f>'Main Stuff'!$N$165:$X$165</c:f>
              <c:numCache>
                <c:formatCode>0</c:formatCode>
                <c:ptCount val="11"/>
                <c:pt idx="0">
                  <c:v>46</c:v>
                </c:pt>
                <c:pt idx="1">
                  <c:v>48</c:v>
                </c:pt>
                <c:pt idx="2" formatCode="General">
                  <c:v>67</c:v>
                </c:pt>
                <c:pt idx="3" formatCode="General">
                  <c:v>62</c:v>
                </c:pt>
                <c:pt idx="4" formatCode="General">
                  <c:v>59</c:v>
                </c:pt>
                <c:pt idx="5" formatCode="General">
                  <c:v>56</c:v>
                </c:pt>
                <c:pt idx="6" formatCode="General">
                  <c:v>68</c:v>
                </c:pt>
                <c:pt idx="7" formatCode="General">
                  <c:v>72</c:v>
                </c:pt>
                <c:pt idx="8" formatCode="General">
                  <c:v>61</c:v>
                </c:pt>
                <c:pt idx="9" formatCode="General">
                  <c:v>49</c:v>
                </c:pt>
                <c:pt idx="10" formatCode="General">
                  <c:v>37</c:v>
                </c:pt>
              </c:numCache>
            </c:numRef>
          </c:val>
          <c:smooth val="0"/>
          <c:extLst>
            <c:ext xmlns:c16="http://schemas.microsoft.com/office/drawing/2014/chart" uri="{C3380CC4-5D6E-409C-BE32-E72D297353CC}">
              <c16:uniqueId val="{00000000-5DBD-4E7C-841C-BD79173EAC5F}"/>
            </c:ext>
          </c:extLst>
        </c:ser>
        <c:ser>
          <c:idx val="0"/>
          <c:order val="1"/>
          <c:tx>
            <c:v>VI</c:v>
          </c:tx>
          <c:spPr>
            <a:ln w="28575" cmpd="sng">
              <a:solidFill>
                <a:srgbClr val="4F81BD"/>
              </a:solidFill>
            </a:ln>
          </c:spPr>
          <c:marker>
            <c:symbol val="diamond"/>
            <c:size val="9"/>
          </c:marker>
          <c:cat>
            <c:numRef>
              <c:f>'Main Stuff'!$N$148:$X$148</c:f>
              <c:numCache>
                <c:formatCode>0</c:formatCode>
                <c:ptCount val="11"/>
                <c:pt idx="0" formatCode="General">
                  <c:v>2014</c:v>
                </c:pt>
                <c:pt idx="1">
                  <c:v>2015</c:v>
                </c:pt>
                <c:pt idx="2">
                  <c:v>2016</c:v>
                </c:pt>
                <c:pt idx="3">
                  <c:v>2017</c:v>
                </c:pt>
                <c:pt idx="4" formatCode="General">
                  <c:v>2018</c:v>
                </c:pt>
                <c:pt idx="5" formatCode="General">
                  <c:v>2019</c:v>
                </c:pt>
                <c:pt idx="6" formatCode="General">
                  <c:v>2020</c:v>
                </c:pt>
                <c:pt idx="7" formatCode="General">
                  <c:v>2021</c:v>
                </c:pt>
                <c:pt idx="8" formatCode="General">
                  <c:v>2022</c:v>
                </c:pt>
                <c:pt idx="9" formatCode="General">
                  <c:v>2023</c:v>
                </c:pt>
                <c:pt idx="10" formatCode="General">
                  <c:v>2024</c:v>
                </c:pt>
              </c:numCache>
            </c:numRef>
          </c:cat>
          <c:val>
            <c:numRef>
              <c:f>'Main Stuff'!$N$164:$X$164</c:f>
              <c:numCache>
                <c:formatCode>0</c:formatCode>
                <c:ptCount val="11"/>
                <c:pt idx="0">
                  <c:v>102</c:v>
                </c:pt>
                <c:pt idx="1">
                  <c:v>106</c:v>
                </c:pt>
                <c:pt idx="2" formatCode="General">
                  <c:v>116</c:v>
                </c:pt>
                <c:pt idx="3" formatCode="General">
                  <c:v>106</c:v>
                </c:pt>
                <c:pt idx="4" formatCode="General">
                  <c:v>105</c:v>
                </c:pt>
                <c:pt idx="5" formatCode="General">
                  <c:v>96</c:v>
                </c:pt>
                <c:pt idx="6" formatCode="General">
                  <c:v>112</c:v>
                </c:pt>
                <c:pt idx="7" formatCode="General">
                  <c:v>125</c:v>
                </c:pt>
                <c:pt idx="8" formatCode="General">
                  <c:v>111</c:v>
                </c:pt>
                <c:pt idx="9" formatCode="General">
                  <c:v>89</c:v>
                </c:pt>
                <c:pt idx="10" formatCode="General">
                  <c:v>145</c:v>
                </c:pt>
              </c:numCache>
            </c:numRef>
          </c:val>
          <c:smooth val="0"/>
          <c:extLst>
            <c:ext xmlns:c16="http://schemas.microsoft.com/office/drawing/2014/chart" uri="{C3380CC4-5D6E-409C-BE32-E72D297353CC}">
              <c16:uniqueId val="{00000001-5DBD-4E7C-841C-BD79173EAC5F}"/>
            </c:ext>
          </c:extLst>
        </c:ser>
        <c:dLbls>
          <c:showLegendKey val="0"/>
          <c:showVal val="0"/>
          <c:showCatName val="0"/>
          <c:showSerName val="0"/>
          <c:showPercent val="0"/>
          <c:showBubbleSize val="0"/>
        </c:dLbls>
        <c:marker val="1"/>
        <c:smooth val="0"/>
        <c:axId val="-809974800"/>
        <c:axId val="-809972480"/>
      </c:lineChart>
      <c:catAx>
        <c:axId val="-809974800"/>
        <c:scaling>
          <c:orientation val="minMax"/>
        </c:scaling>
        <c:delete val="0"/>
        <c:axPos val="b"/>
        <c:numFmt formatCode="General" sourceLinked="1"/>
        <c:majorTickMark val="cross"/>
        <c:minorTickMark val="cross"/>
        <c:tickLblPos val="nextTo"/>
        <c:txPr>
          <a:bodyPr/>
          <a:lstStyle/>
          <a:p>
            <a:pPr lvl="0">
              <a:defRPr sz="1000" b="0" i="0">
                <a:solidFill>
                  <a:srgbClr val="000000"/>
                </a:solidFill>
              </a:defRPr>
            </a:pPr>
            <a:endParaRPr lang="en-US"/>
          </a:p>
        </c:txPr>
        <c:crossAx val="-809972480"/>
        <c:crosses val="autoZero"/>
        <c:auto val="1"/>
        <c:lblAlgn val="ctr"/>
        <c:lblOffset val="100"/>
        <c:noMultiLvlLbl val="1"/>
      </c:catAx>
      <c:valAx>
        <c:axId val="-809972480"/>
        <c:scaling>
          <c:orientation val="minMax"/>
        </c:scaling>
        <c:delete val="0"/>
        <c:axPos val="l"/>
        <c:majorGridlines>
          <c:spPr>
            <a:ln>
              <a:solidFill>
                <a:srgbClr val="B7B7B7"/>
              </a:solidFill>
            </a:ln>
          </c:spPr>
        </c:majorGridlines>
        <c:numFmt formatCode="0" sourceLinked="1"/>
        <c:majorTickMark val="cross"/>
        <c:minorTickMark val="cross"/>
        <c:tickLblPos val="nextTo"/>
        <c:spPr>
          <a:ln w="47625">
            <a:noFill/>
          </a:ln>
        </c:spPr>
        <c:txPr>
          <a:bodyPr/>
          <a:lstStyle/>
          <a:p>
            <a:pPr lvl="0">
              <a:defRPr sz="1000" b="0" i="0">
                <a:solidFill>
                  <a:srgbClr val="000000"/>
                </a:solidFill>
              </a:defRPr>
            </a:pPr>
            <a:endParaRPr lang="en-US"/>
          </a:p>
        </c:txPr>
        <c:crossAx val="-809974800"/>
        <c:crosses val="autoZero"/>
        <c:crossBetween val="between"/>
      </c:valAx>
      <c:spPr>
        <a:solidFill>
          <a:srgbClr val="FFFFFF"/>
        </a:solidFill>
      </c:spPr>
    </c:plotArea>
    <c:legend>
      <c:legendPos val="b"/>
      <c:layout>
        <c:manualLayout>
          <c:xMode val="edge"/>
          <c:yMode val="edge"/>
          <c:x val="0.35809431226000255"/>
          <c:y val="0.89171545759103288"/>
          <c:w val="0.3095781029698132"/>
          <c:h val="7.9882186131599073E-2"/>
        </c:manualLayout>
      </c:layout>
      <c:overlay val="0"/>
      <c:txPr>
        <a:bodyPr/>
        <a:lstStyle/>
        <a:p>
          <a:pPr lvl="0" rtl="0">
            <a:defRPr sz="900">
              <a:solidFill>
                <a:srgbClr val="000000"/>
              </a:solidFill>
            </a:defRPr>
          </a:pPr>
          <a:endParaRPr lang="en-US"/>
        </a:p>
      </c:txPr>
    </c:legend>
    <c:plotVisOnly val="1"/>
    <c:dispBlanksAs val="zero"/>
    <c:showDLblsOverMax val="1"/>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lvl="0">
              <a:defRPr sz="1400" b="1" i="0">
                <a:solidFill>
                  <a:srgbClr val="000000"/>
                </a:solidFill>
              </a:defRPr>
            </a:pPr>
            <a:r>
              <a:rPr lang="en-US"/>
              <a:t>Number of Individuals Completing Certification Programs</a:t>
            </a:r>
          </a:p>
        </c:rich>
      </c:tx>
      <c:overlay val="0"/>
    </c:title>
    <c:autoTitleDeleted val="0"/>
    <c:plotArea>
      <c:layout/>
      <c:barChart>
        <c:barDir val="col"/>
        <c:grouping val="clustered"/>
        <c:varyColors val="1"/>
        <c:ser>
          <c:idx val="0"/>
          <c:order val="0"/>
          <c:tx>
            <c:v>VI</c:v>
          </c:tx>
          <c:spPr>
            <a:solidFill>
              <a:srgbClr val="4F81BD"/>
            </a:solidFill>
          </c:spPr>
          <c:invertIfNegative val="1"/>
          <c:cat>
            <c:numRef>
              <c:f>'Main Stuff'!$N$148:$X$148</c:f>
              <c:numCache>
                <c:formatCode>0</c:formatCode>
                <c:ptCount val="11"/>
                <c:pt idx="0" formatCode="General">
                  <c:v>2014</c:v>
                </c:pt>
                <c:pt idx="1">
                  <c:v>2015</c:v>
                </c:pt>
                <c:pt idx="2">
                  <c:v>2016</c:v>
                </c:pt>
                <c:pt idx="3">
                  <c:v>2017</c:v>
                </c:pt>
                <c:pt idx="4" formatCode="General">
                  <c:v>2018</c:v>
                </c:pt>
                <c:pt idx="5" formatCode="General">
                  <c:v>2019</c:v>
                </c:pt>
                <c:pt idx="6" formatCode="General">
                  <c:v>2020</c:v>
                </c:pt>
                <c:pt idx="7" formatCode="General">
                  <c:v>2021</c:v>
                </c:pt>
                <c:pt idx="8" formatCode="General">
                  <c:v>2022</c:v>
                </c:pt>
                <c:pt idx="9" formatCode="General">
                  <c:v>2023</c:v>
                </c:pt>
                <c:pt idx="10" formatCode="General">
                  <c:v>2024</c:v>
                </c:pt>
              </c:numCache>
            </c:numRef>
          </c:cat>
          <c:val>
            <c:numRef>
              <c:f>'Main Stuff'!$N$182:$X$182</c:f>
              <c:numCache>
                <c:formatCode>0</c:formatCode>
                <c:ptCount val="11"/>
                <c:pt idx="0">
                  <c:v>40</c:v>
                </c:pt>
                <c:pt idx="1">
                  <c:v>34</c:v>
                </c:pt>
                <c:pt idx="2">
                  <c:v>53</c:v>
                </c:pt>
                <c:pt idx="3">
                  <c:v>42</c:v>
                </c:pt>
                <c:pt idx="4">
                  <c:v>49</c:v>
                </c:pt>
                <c:pt idx="5">
                  <c:v>36</c:v>
                </c:pt>
                <c:pt idx="6">
                  <c:v>34</c:v>
                </c:pt>
                <c:pt idx="7">
                  <c:v>48</c:v>
                </c:pt>
                <c:pt idx="8" formatCode="General">
                  <c:v>62</c:v>
                </c:pt>
                <c:pt idx="9" formatCode="General">
                  <c:v>51</c:v>
                </c:pt>
                <c:pt idx="10" formatCode="General">
                  <c:v>51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80D-4ED7-BF95-DBF2F6C7A275}"/>
            </c:ext>
          </c:extLst>
        </c:ser>
        <c:ser>
          <c:idx val="1"/>
          <c:order val="1"/>
          <c:tx>
            <c:v>O&amp;M</c:v>
          </c:tx>
          <c:spPr>
            <a:solidFill>
              <a:srgbClr val="C0504D"/>
            </a:solidFill>
          </c:spPr>
          <c:invertIfNegative val="1"/>
          <c:cat>
            <c:numRef>
              <c:f>'Main Stuff'!$N$148:$X$148</c:f>
              <c:numCache>
                <c:formatCode>0</c:formatCode>
                <c:ptCount val="11"/>
                <c:pt idx="0" formatCode="General">
                  <c:v>2014</c:v>
                </c:pt>
                <c:pt idx="1">
                  <c:v>2015</c:v>
                </c:pt>
                <c:pt idx="2">
                  <c:v>2016</c:v>
                </c:pt>
                <c:pt idx="3">
                  <c:v>2017</c:v>
                </c:pt>
                <c:pt idx="4" formatCode="General">
                  <c:v>2018</c:v>
                </c:pt>
                <c:pt idx="5" formatCode="General">
                  <c:v>2019</c:v>
                </c:pt>
                <c:pt idx="6" formatCode="General">
                  <c:v>2020</c:v>
                </c:pt>
                <c:pt idx="7" formatCode="General">
                  <c:v>2021</c:v>
                </c:pt>
                <c:pt idx="8" formatCode="General">
                  <c:v>2022</c:v>
                </c:pt>
                <c:pt idx="9" formatCode="General">
                  <c:v>2023</c:v>
                </c:pt>
                <c:pt idx="10" formatCode="General">
                  <c:v>2024</c:v>
                </c:pt>
              </c:numCache>
            </c:numRef>
          </c:cat>
          <c:val>
            <c:numRef>
              <c:f>'Main Stuff'!$N$183:$X$183</c:f>
              <c:numCache>
                <c:formatCode>0</c:formatCode>
                <c:ptCount val="11"/>
                <c:pt idx="0">
                  <c:v>34</c:v>
                </c:pt>
                <c:pt idx="1">
                  <c:v>25</c:v>
                </c:pt>
                <c:pt idx="2">
                  <c:v>30</c:v>
                </c:pt>
                <c:pt idx="3">
                  <c:v>35</c:v>
                </c:pt>
                <c:pt idx="4">
                  <c:v>32</c:v>
                </c:pt>
                <c:pt idx="5">
                  <c:v>21</c:v>
                </c:pt>
                <c:pt idx="6">
                  <c:v>15</c:v>
                </c:pt>
                <c:pt idx="7">
                  <c:v>17</c:v>
                </c:pt>
                <c:pt idx="8" formatCode="General">
                  <c:v>28</c:v>
                </c:pt>
                <c:pt idx="9" formatCode="General">
                  <c:v>19</c:v>
                </c:pt>
                <c:pt idx="10" formatCode="General">
                  <c:v>16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80D-4ED7-BF95-DBF2F6C7A275}"/>
            </c:ext>
          </c:extLst>
        </c:ser>
        <c:dLbls>
          <c:showLegendKey val="0"/>
          <c:showVal val="0"/>
          <c:showCatName val="0"/>
          <c:showSerName val="0"/>
          <c:showPercent val="0"/>
          <c:showBubbleSize val="0"/>
        </c:dLbls>
        <c:gapWidth val="150"/>
        <c:axId val="-730422608"/>
        <c:axId val="-730420288"/>
      </c:barChart>
      <c:catAx>
        <c:axId val="-730422608"/>
        <c:scaling>
          <c:orientation val="minMax"/>
        </c:scaling>
        <c:delete val="0"/>
        <c:axPos val="b"/>
        <c:numFmt formatCode="General" sourceLinked="1"/>
        <c:majorTickMark val="cross"/>
        <c:minorTickMark val="cross"/>
        <c:tickLblPos val="nextTo"/>
        <c:txPr>
          <a:bodyPr/>
          <a:lstStyle/>
          <a:p>
            <a:pPr lvl="0">
              <a:defRPr sz="1000" b="0" i="0">
                <a:solidFill>
                  <a:srgbClr val="000000"/>
                </a:solidFill>
              </a:defRPr>
            </a:pPr>
            <a:endParaRPr lang="en-US"/>
          </a:p>
        </c:txPr>
        <c:crossAx val="-730420288"/>
        <c:crosses val="autoZero"/>
        <c:auto val="1"/>
        <c:lblAlgn val="ctr"/>
        <c:lblOffset val="100"/>
        <c:noMultiLvlLbl val="1"/>
      </c:catAx>
      <c:valAx>
        <c:axId val="-730420288"/>
        <c:scaling>
          <c:orientation val="minMax"/>
        </c:scaling>
        <c:delete val="0"/>
        <c:axPos val="l"/>
        <c:majorGridlines>
          <c:spPr>
            <a:ln>
              <a:solidFill>
                <a:srgbClr val="B7B7B7"/>
              </a:solidFill>
            </a:ln>
          </c:spPr>
        </c:majorGridlines>
        <c:numFmt formatCode="0" sourceLinked="1"/>
        <c:majorTickMark val="cross"/>
        <c:minorTickMark val="cross"/>
        <c:tickLblPos val="nextTo"/>
        <c:spPr>
          <a:ln w="47625">
            <a:noFill/>
          </a:ln>
        </c:spPr>
        <c:txPr>
          <a:bodyPr/>
          <a:lstStyle/>
          <a:p>
            <a:pPr lvl="0">
              <a:defRPr sz="1000" b="0" i="0">
                <a:solidFill>
                  <a:srgbClr val="000000"/>
                </a:solidFill>
              </a:defRPr>
            </a:pPr>
            <a:endParaRPr lang="en-US"/>
          </a:p>
        </c:txPr>
        <c:crossAx val="-730422608"/>
        <c:crosses val="autoZero"/>
        <c:crossBetween val="between"/>
      </c:valAx>
      <c:spPr>
        <a:solidFill>
          <a:srgbClr val="FFFFFF"/>
        </a:solidFill>
      </c:spPr>
    </c:plotArea>
    <c:legend>
      <c:legendPos val="r"/>
      <c:layout>
        <c:manualLayout>
          <c:xMode val="edge"/>
          <c:yMode val="edge"/>
          <c:x val="0.91614985626796652"/>
          <c:y val="0.39744849025200607"/>
          <c:w val="6.2744969378827647E-2"/>
          <c:h val="0.24516226649143491"/>
        </c:manualLayout>
      </c:layout>
      <c:overlay val="0"/>
      <c:txPr>
        <a:bodyPr/>
        <a:lstStyle/>
        <a:p>
          <a:pPr lvl="0">
            <a:defRPr sz="900">
              <a:solidFill>
                <a:srgbClr val="000000"/>
              </a:solidFill>
            </a:defRPr>
          </a:pPr>
          <a:endParaRPr lang="en-US"/>
        </a:p>
      </c:txPr>
    </c:legend>
    <c:plotVisOnly val="1"/>
    <c:dispBlanksAs val="zero"/>
    <c:showDLblsOverMax val="1"/>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lvl="0">
              <a:defRPr sz="1200" b="1" i="0">
                <a:solidFill>
                  <a:srgbClr val="000000"/>
                </a:solidFill>
              </a:defRPr>
            </a:pPr>
            <a:r>
              <a:rPr lang="en-US"/>
              <a:t>Teachers of Students with Visual Impairments in Texas</a:t>
            </a:r>
          </a:p>
        </c:rich>
      </c:tx>
      <c:layout>
        <c:manualLayout>
          <c:xMode val="edge"/>
          <c:yMode val="edge"/>
          <c:x val="0.2388786424770824"/>
          <c:y val="2.6086956521739129E-2"/>
        </c:manualLayout>
      </c:layout>
      <c:overlay val="0"/>
    </c:title>
    <c:autoTitleDeleted val="0"/>
    <c:plotArea>
      <c:layout>
        <c:manualLayout>
          <c:layoutTarget val="inner"/>
          <c:xMode val="edge"/>
          <c:yMode val="edge"/>
          <c:x val="0.12833006588462156"/>
          <c:y val="0.19727203458713041"/>
          <c:w val="0.84689217419251162"/>
          <c:h val="0.58838356412344994"/>
        </c:manualLayout>
      </c:layout>
      <c:lineChart>
        <c:grouping val="standard"/>
        <c:varyColors val="0"/>
        <c:ser>
          <c:idx val="0"/>
          <c:order val="0"/>
          <c:tx>
            <c:v>2014-2024</c:v>
          </c:tx>
          <c:spPr>
            <a:ln w="31750"/>
          </c:spPr>
          <c:marker>
            <c:symbol val="square"/>
            <c:size val="5"/>
            <c:spPr>
              <a:solidFill>
                <a:srgbClr val="4F81BD"/>
              </a:solidFill>
              <a:ln w="9525">
                <a:noFill/>
              </a:ln>
            </c:spPr>
          </c:marker>
          <c:trendline>
            <c:spPr>
              <a:ln>
                <a:solidFill>
                  <a:schemeClr val="accent1"/>
                </a:solidFill>
              </a:ln>
            </c:spPr>
            <c:trendlineType val="linear"/>
            <c:dispRSqr val="0"/>
            <c:dispEq val="0"/>
          </c:trendline>
          <c:trendline>
            <c:spPr>
              <a:ln>
                <a:solidFill>
                  <a:srgbClr val="FF0000"/>
                </a:solidFill>
              </a:ln>
              <a:effectLst>
                <a:outerShdw blurRad="38100" dist="76200" dir="5400000" algn="ctr" rotWithShape="0">
                  <a:srgbClr val="000000">
                    <a:alpha val="43137"/>
                  </a:srgbClr>
                </a:outerShdw>
              </a:effectLst>
            </c:spPr>
            <c:trendlineType val="linear"/>
            <c:dispRSqr val="0"/>
            <c:dispEq val="0"/>
          </c:trendline>
          <c:cat>
            <c:numRef>
              <c:f>'Main stuff'!$T$63:$AD$63</c:f>
              <c:numCache>
                <c:formatCode>General</c:formatCode>
                <c:ptCount val="11"/>
                <c:pt idx="0" formatCode="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stuff'!$T$69:$AD$69</c:f>
              <c:numCache>
                <c:formatCode>General</c:formatCode>
                <c:ptCount val="11"/>
                <c:pt idx="0">
                  <c:v>708</c:v>
                </c:pt>
                <c:pt idx="1">
                  <c:v>692</c:v>
                </c:pt>
                <c:pt idx="2">
                  <c:v>687</c:v>
                </c:pt>
                <c:pt idx="3">
                  <c:v>681</c:v>
                </c:pt>
                <c:pt idx="4">
                  <c:v>681</c:v>
                </c:pt>
                <c:pt idx="5">
                  <c:v>694</c:v>
                </c:pt>
                <c:pt idx="6">
                  <c:v>669</c:v>
                </c:pt>
                <c:pt idx="7">
                  <c:v>679</c:v>
                </c:pt>
                <c:pt idx="8">
                  <c:v>654</c:v>
                </c:pt>
                <c:pt idx="9">
                  <c:v>676</c:v>
                </c:pt>
                <c:pt idx="10">
                  <c:v>644</c:v>
                </c:pt>
              </c:numCache>
            </c:numRef>
          </c:val>
          <c:smooth val="0"/>
          <c:extLst>
            <c:ext xmlns:c16="http://schemas.microsoft.com/office/drawing/2014/chart" uri="{C3380CC4-5D6E-409C-BE32-E72D297353CC}">
              <c16:uniqueId val="{00000002-2D28-4FAE-AC37-81565B0CF2F8}"/>
            </c:ext>
          </c:extLst>
        </c:ser>
        <c:dLbls>
          <c:showLegendKey val="0"/>
          <c:showVal val="0"/>
          <c:showCatName val="0"/>
          <c:showSerName val="0"/>
          <c:showPercent val="0"/>
          <c:showBubbleSize val="0"/>
        </c:dLbls>
        <c:marker val="1"/>
        <c:smooth val="0"/>
        <c:axId val="-807741136"/>
        <c:axId val="-807738384"/>
      </c:lineChart>
      <c:catAx>
        <c:axId val="-807741136"/>
        <c:scaling>
          <c:orientation val="minMax"/>
        </c:scaling>
        <c:delete val="0"/>
        <c:axPos val="b"/>
        <c:numFmt formatCode="0" sourceLinked="1"/>
        <c:majorTickMark val="cross"/>
        <c:minorTickMark val="cross"/>
        <c:tickLblPos val="nextTo"/>
        <c:spPr>
          <a:noFill/>
          <a:effectLst/>
        </c:spPr>
        <c:txPr>
          <a:bodyPr/>
          <a:lstStyle/>
          <a:p>
            <a:pPr lvl="0">
              <a:defRPr sz="1000" b="0" i="0">
                <a:solidFill>
                  <a:srgbClr val="000000"/>
                </a:solidFill>
              </a:defRPr>
            </a:pPr>
            <a:endParaRPr lang="en-US"/>
          </a:p>
        </c:txPr>
        <c:crossAx val="-807738384"/>
        <c:crosses val="autoZero"/>
        <c:auto val="1"/>
        <c:lblAlgn val="ctr"/>
        <c:lblOffset val="100"/>
        <c:noMultiLvlLbl val="1"/>
      </c:catAx>
      <c:valAx>
        <c:axId val="-807738384"/>
        <c:scaling>
          <c:orientation val="minMax"/>
          <c:max val="800"/>
          <c:min val="500"/>
        </c:scaling>
        <c:delete val="0"/>
        <c:axPos val="l"/>
        <c:majorGridlines>
          <c:spPr>
            <a:ln>
              <a:solidFill>
                <a:srgbClr val="B7B7B7"/>
              </a:solidFill>
            </a:ln>
            <a:effectLst/>
          </c:spPr>
        </c:majorGridlines>
        <c:numFmt formatCode="General" sourceLinked="1"/>
        <c:majorTickMark val="cross"/>
        <c:minorTickMark val="cross"/>
        <c:tickLblPos val="nextTo"/>
        <c:spPr>
          <a:ln w="47625">
            <a:noFill/>
          </a:ln>
        </c:spPr>
        <c:txPr>
          <a:bodyPr/>
          <a:lstStyle/>
          <a:p>
            <a:pPr lvl="0">
              <a:defRPr sz="1000" b="0" i="0">
                <a:solidFill>
                  <a:srgbClr val="000000"/>
                </a:solidFill>
              </a:defRPr>
            </a:pPr>
            <a:endParaRPr lang="en-US"/>
          </a:p>
        </c:txPr>
        <c:crossAx val="-807741136"/>
        <c:crosses val="autoZero"/>
        <c:crossBetween val="between"/>
      </c:valAx>
      <c:spPr>
        <a:solidFill>
          <a:srgbClr val="FFFFFF"/>
        </a:solidFill>
        <a:effectLst/>
      </c:spPr>
    </c:plotArea>
    <c:plotVisOnly val="1"/>
    <c:dispBlanksAs val="zero"/>
    <c:showDLblsOverMax val="1"/>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lvl="0">
              <a:defRPr sz="1200" b="1" i="0">
                <a:solidFill>
                  <a:srgbClr val="000000"/>
                </a:solidFill>
              </a:defRPr>
            </a:pPr>
            <a:r>
              <a:rPr lang="en-US" b="1">
                <a:solidFill>
                  <a:sysClr val="windowText" lastClr="000000"/>
                </a:solidFill>
              </a:rPr>
              <a:t>Full- and Part-time TVIs</a:t>
            </a:r>
          </a:p>
        </c:rich>
      </c:tx>
      <c:overlay val="0"/>
    </c:title>
    <c:autoTitleDeleted val="0"/>
    <c:plotArea>
      <c:layout>
        <c:manualLayout>
          <c:layoutTarget val="inner"/>
          <c:xMode val="edge"/>
          <c:yMode val="edge"/>
          <c:x val="0.1152895943093239"/>
          <c:y val="0.20575424481745258"/>
          <c:w val="0.85388578806787485"/>
          <c:h val="0.44523010959507925"/>
        </c:manualLayout>
      </c:layout>
      <c:barChart>
        <c:barDir val="col"/>
        <c:grouping val="clustered"/>
        <c:varyColors val="1"/>
        <c:ser>
          <c:idx val="0"/>
          <c:order val="0"/>
          <c:tx>
            <c:v>Full-time</c:v>
          </c:tx>
          <c:spPr>
            <a:solidFill>
              <a:srgbClr val="4F81BD"/>
            </a:solidFill>
            <a:ln w="25400" cmpd="sng">
              <a:solidFill>
                <a:srgbClr val="4F81BD"/>
              </a:solidFill>
            </a:ln>
          </c:spPr>
          <c:invertIfNegative val="0"/>
          <c:cat>
            <c:numRef>
              <c:f>'Main stuff'!$T$22:$AD$22</c:f>
              <c:numCache>
                <c:formatCode>0</c:formatCode>
                <c:ptCount val="11"/>
                <c:pt idx="0">
                  <c:v>2014</c:v>
                </c:pt>
                <c:pt idx="1">
                  <c:v>2015</c:v>
                </c:pt>
                <c:pt idx="2">
                  <c:v>2016</c:v>
                </c:pt>
                <c:pt idx="3">
                  <c:v>2017</c:v>
                </c:pt>
                <c:pt idx="4">
                  <c:v>2018</c:v>
                </c:pt>
                <c:pt idx="5">
                  <c:v>2019</c:v>
                </c:pt>
                <c:pt idx="6">
                  <c:v>2020</c:v>
                </c:pt>
                <c:pt idx="7" formatCode="General">
                  <c:v>2021</c:v>
                </c:pt>
                <c:pt idx="8" formatCode="General">
                  <c:v>2022</c:v>
                </c:pt>
                <c:pt idx="9" formatCode="General">
                  <c:v>2023</c:v>
                </c:pt>
                <c:pt idx="10" formatCode="General">
                  <c:v>2024</c:v>
                </c:pt>
              </c:numCache>
            </c:numRef>
          </c:cat>
          <c:val>
            <c:numRef>
              <c:f>'Main stuff'!$T$65:$AD$65</c:f>
              <c:numCache>
                <c:formatCode>General</c:formatCode>
                <c:ptCount val="11"/>
                <c:pt idx="0">
                  <c:v>551</c:v>
                </c:pt>
                <c:pt idx="1">
                  <c:v>553</c:v>
                </c:pt>
                <c:pt idx="2">
                  <c:v>529</c:v>
                </c:pt>
                <c:pt idx="3">
                  <c:v>537</c:v>
                </c:pt>
                <c:pt idx="4">
                  <c:v>527</c:v>
                </c:pt>
                <c:pt idx="5">
                  <c:v>526</c:v>
                </c:pt>
                <c:pt idx="6">
                  <c:v>511</c:v>
                </c:pt>
                <c:pt idx="7">
                  <c:v>516</c:v>
                </c:pt>
                <c:pt idx="8">
                  <c:v>501</c:v>
                </c:pt>
                <c:pt idx="9">
                  <c:v>481</c:v>
                </c:pt>
                <c:pt idx="10">
                  <c:v>435</c:v>
                </c:pt>
              </c:numCache>
            </c:numRef>
          </c:val>
          <c:extLst>
            <c:ext xmlns:c16="http://schemas.microsoft.com/office/drawing/2014/chart" uri="{C3380CC4-5D6E-409C-BE32-E72D297353CC}">
              <c16:uniqueId val="{00000000-C1CC-4684-841D-DD910B81DBFC}"/>
            </c:ext>
          </c:extLst>
        </c:ser>
        <c:ser>
          <c:idx val="1"/>
          <c:order val="1"/>
          <c:tx>
            <c:v>Part-time</c:v>
          </c:tx>
          <c:spPr>
            <a:solidFill>
              <a:srgbClr val="C0504D"/>
            </a:solidFill>
            <a:ln w="25400" cmpd="sng">
              <a:noFill/>
            </a:ln>
          </c:spPr>
          <c:invertIfNegative val="0"/>
          <c:cat>
            <c:numRef>
              <c:f>'Main stuff'!$T$22:$AD$22</c:f>
              <c:numCache>
                <c:formatCode>0</c:formatCode>
                <c:ptCount val="11"/>
                <c:pt idx="0">
                  <c:v>2014</c:v>
                </c:pt>
                <c:pt idx="1">
                  <c:v>2015</c:v>
                </c:pt>
                <c:pt idx="2">
                  <c:v>2016</c:v>
                </c:pt>
                <c:pt idx="3">
                  <c:v>2017</c:v>
                </c:pt>
                <c:pt idx="4">
                  <c:v>2018</c:v>
                </c:pt>
                <c:pt idx="5">
                  <c:v>2019</c:v>
                </c:pt>
                <c:pt idx="6">
                  <c:v>2020</c:v>
                </c:pt>
                <c:pt idx="7" formatCode="General">
                  <c:v>2021</c:v>
                </c:pt>
                <c:pt idx="8" formatCode="General">
                  <c:v>2022</c:v>
                </c:pt>
                <c:pt idx="9" formatCode="General">
                  <c:v>2023</c:v>
                </c:pt>
                <c:pt idx="10" formatCode="General">
                  <c:v>2024</c:v>
                </c:pt>
              </c:numCache>
            </c:numRef>
          </c:cat>
          <c:val>
            <c:numRef>
              <c:f>'Main stuff'!$T$66:$AD$66</c:f>
              <c:numCache>
                <c:formatCode>General</c:formatCode>
                <c:ptCount val="11"/>
                <c:pt idx="0">
                  <c:v>157</c:v>
                </c:pt>
                <c:pt idx="1">
                  <c:v>139</c:v>
                </c:pt>
                <c:pt idx="2">
                  <c:v>158</c:v>
                </c:pt>
                <c:pt idx="3">
                  <c:v>144</c:v>
                </c:pt>
                <c:pt idx="4">
                  <c:v>154</c:v>
                </c:pt>
                <c:pt idx="5">
                  <c:v>168</c:v>
                </c:pt>
                <c:pt idx="6">
                  <c:v>158</c:v>
                </c:pt>
                <c:pt idx="7">
                  <c:v>163</c:v>
                </c:pt>
                <c:pt idx="8">
                  <c:v>153</c:v>
                </c:pt>
                <c:pt idx="9">
                  <c:v>183</c:v>
                </c:pt>
                <c:pt idx="10">
                  <c:v>196</c:v>
                </c:pt>
              </c:numCache>
            </c:numRef>
          </c:val>
          <c:extLst>
            <c:ext xmlns:c16="http://schemas.microsoft.com/office/drawing/2014/chart" uri="{C3380CC4-5D6E-409C-BE32-E72D297353CC}">
              <c16:uniqueId val="{00000001-C1CC-4684-841D-DD910B81DBFC}"/>
            </c:ext>
          </c:extLst>
        </c:ser>
        <c:dLbls>
          <c:showLegendKey val="0"/>
          <c:showVal val="0"/>
          <c:showCatName val="0"/>
          <c:showSerName val="0"/>
          <c:showPercent val="0"/>
          <c:showBubbleSize val="0"/>
        </c:dLbls>
        <c:gapWidth val="150"/>
        <c:axId val="-807946512"/>
        <c:axId val="-807944192"/>
      </c:barChart>
      <c:catAx>
        <c:axId val="-807946512"/>
        <c:scaling>
          <c:orientation val="minMax"/>
        </c:scaling>
        <c:delete val="0"/>
        <c:axPos val="b"/>
        <c:numFmt formatCode="0" sourceLinked="1"/>
        <c:majorTickMark val="cross"/>
        <c:minorTickMark val="cross"/>
        <c:tickLblPos val="nextTo"/>
        <c:txPr>
          <a:bodyPr/>
          <a:lstStyle/>
          <a:p>
            <a:pPr lvl="0">
              <a:defRPr sz="1000" b="0" i="0">
                <a:solidFill>
                  <a:srgbClr val="000000"/>
                </a:solidFill>
              </a:defRPr>
            </a:pPr>
            <a:endParaRPr lang="en-US"/>
          </a:p>
        </c:txPr>
        <c:crossAx val="-807944192"/>
        <c:crosses val="autoZero"/>
        <c:auto val="1"/>
        <c:lblAlgn val="ctr"/>
        <c:lblOffset val="100"/>
        <c:noMultiLvlLbl val="1"/>
      </c:catAx>
      <c:valAx>
        <c:axId val="-807944192"/>
        <c:scaling>
          <c:orientation val="minMax"/>
        </c:scaling>
        <c:delete val="0"/>
        <c:axPos val="l"/>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sz="1000" b="0" i="0">
                <a:solidFill>
                  <a:srgbClr val="000000"/>
                </a:solidFill>
              </a:defRPr>
            </a:pPr>
            <a:endParaRPr lang="en-US"/>
          </a:p>
        </c:txPr>
        <c:crossAx val="-807946512"/>
        <c:crosses val="autoZero"/>
        <c:crossBetween val="between"/>
      </c:valAx>
      <c:spPr>
        <a:solidFill>
          <a:srgbClr val="FFFFFF"/>
        </a:solidFill>
      </c:spPr>
    </c:plotArea>
    <c:legend>
      <c:legendPos val="b"/>
      <c:overlay val="0"/>
      <c:txPr>
        <a:bodyPr/>
        <a:lstStyle/>
        <a:p>
          <a:pPr lvl="0">
            <a:defRPr sz="1000" baseline="0">
              <a:solidFill>
                <a:srgbClr val="000000"/>
              </a:solidFill>
            </a:defRPr>
          </a:pPr>
          <a:endParaRPr lang="en-US"/>
        </a:p>
      </c:txPr>
    </c:legend>
    <c:plotVisOnly val="1"/>
    <c:dispBlanksAs val="zero"/>
    <c:showDLblsOverMax val="1"/>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lvl="0">
              <a:defRPr sz="1800" b="1" i="0">
                <a:solidFill>
                  <a:srgbClr val="000000"/>
                </a:solidFill>
              </a:defRPr>
            </a:pPr>
            <a:r>
              <a:rPr lang="en-US" sz="1200" b="1" baseline="0"/>
              <a:t>Certified Orientation &amp; Mobility Specialists in Texas </a:t>
            </a:r>
            <a:endParaRPr lang="en-US" sz="1200" b="1"/>
          </a:p>
        </c:rich>
      </c:tx>
      <c:layout>
        <c:manualLayout>
          <c:xMode val="edge"/>
          <c:yMode val="edge"/>
          <c:x val="0.28283176872620858"/>
          <c:y val="3.0379901409007991E-2"/>
        </c:manualLayout>
      </c:layout>
      <c:overlay val="0"/>
    </c:title>
    <c:autoTitleDeleted val="0"/>
    <c:plotArea>
      <c:layout>
        <c:manualLayout>
          <c:layoutTarget val="inner"/>
          <c:xMode val="edge"/>
          <c:yMode val="edge"/>
          <c:x val="6.2689917680839286E-2"/>
          <c:y val="0.16836436448663364"/>
          <c:w val="0.90126789706842203"/>
          <c:h val="0.69504043336873433"/>
        </c:manualLayout>
      </c:layout>
      <c:lineChart>
        <c:grouping val="standard"/>
        <c:varyColors val="0"/>
        <c:ser>
          <c:idx val="0"/>
          <c:order val="0"/>
          <c:tx>
            <c:v>2014-2024</c:v>
          </c:tx>
          <c:cat>
            <c:numRef>
              <c:f>'Main stuff'!$T$63:$AD$63</c:f>
              <c:numCache>
                <c:formatCode>General</c:formatCode>
                <c:ptCount val="11"/>
                <c:pt idx="0" formatCode="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stuff'!$T$78:$AD$78</c:f>
              <c:numCache>
                <c:formatCode>General</c:formatCode>
                <c:ptCount val="11"/>
                <c:pt idx="0">
                  <c:v>259</c:v>
                </c:pt>
                <c:pt idx="1">
                  <c:v>280</c:v>
                </c:pt>
                <c:pt idx="2">
                  <c:v>270</c:v>
                </c:pt>
                <c:pt idx="3">
                  <c:v>265</c:v>
                </c:pt>
                <c:pt idx="4">
                  <c:v>288</c:v>
                </c:pt>
                <c:pt idx="5">
                  <c:v>306</c:v>
                </c:pt>
                <c:pt idx="6">
                  <c:v>315</c:v>
                </c:pt>
                <c:pt idx="7">
                  <c:v>313</c:v>
                </c:pt>
                <c:pt idx="8">
                  <c:v>305</c:v>
                </c:pt>
                <c:pt idx="9">
                  <c:v>347</c:v>
                </c:pt>
                <c:pt idx="10">
                  <c:v>308</c:v>
                </c:pt>
              </c:numCache>
            </c:numRef>
          </c:val>
          <c:smooth val="0"/>
          <c:extLst>
            <c:ext xmlns:c16="http://schemas.microsoft.com/office/drawing/2014/chart" uri="{C3380CC4-5D6E-409C-BE32-E72D297353CC}">
              <c16:uniqueId val="{00000000-4899-4B1E-BF51-0DDEF37BEE67}"/>
            </c:ext>
          </c:extLst>
        </c:ser>
        <c:dLbls>
          <c:showLegendKey val="0"/>
          <c:showVal val="0"/>
          <c:showCatName val="0"/>
          <c:showSerName val="0"/>
          <c:showPercent val="0"/>
          <c:showBubbleSize val="0"/>
        </c:dLbls>
        <c:marker val="1"/>
        <c:smooth val="0"/>
        <c:axId val="-807594016"/>
        <c:axId val="-807591264"/>
      </c:lineChart>
      <c:catAx>
        <c:axId val="-807594016"/>
        <c:scaling>
          <c:orientation val="minMax"/>
        </c:scaling>
        <c:delete val="0"/>
        <c:axPos val="b"/>
        <c:numFmt formatCode="0" sourceLinked="1"/>
        <c:majorTickMark val="cross"/>
        <c:minorTickMark val="cross"/>
        <c:tickLblPos val="nextTo"/>
        <c:txPr>
          <a:bodyPr/>
          <a:lstStyle/>
          <a:p>
            <a:pPr lvl="0">
              <a:defRPr sz="1000" b="0" i="0" baseline="0">
                <a:solidFill>
                  <a:srgbClr val="000000"/>
                </a:solidFill>
              </a:defRPr>
            </a:pPr>
            <a:endParaRPr lang="en-US"/>
          </a:p>
        </c:txPr>
        <c:crossAx val="-807591264"/>
        <c:crosses val="autoZero"/>
        <c:auto val="1"/>
        <c:lblAlgn val="ctr"/>
        <c:lblOffset val="100"/>
        <c:noMultiLvlLbl val="1"/>
      </c:catAx>
      <c:valAx>
        <c:axId val="-807591264"/>
        <c:scaling>
          <c:orientation val="minMax"/>
          <c:max val="500"/>
        </c:scaling>
        <c:delete val="0"/>
        <c:axPos val="l"/>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sz="1000" b="0" i="0" baseline="0">
                <a:solidFill>
                  <a:srgbClr val="000000"/>
                </a:solidFill>
              </a:defRPr>
            </a:pPr>
            <a:endParaRPr lang="en-US"/>
          </a:p>
        </c:txPr>
        <c:crossAx val="-807594016"/>
        <c:crosses val="autoZero"/>
        <c:crossBetween val="midCat"/>
        <c:majorUnit val="100"/>
      </c:valAx>
      <c:spPr>
        <a:solidFill>
          <a:srgbClr val="FFFFFF"/>
        </a:solidFill>
      </c:spPr>
    </c:plotArea>
    <c:plotVisOnly val="1"/>
    <c:dispBlanksAs val="zero"/>
    <c:showDLblsOverMax val="1"/>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lvl="0">
              <a:defRPr sz="1200" b="1" i="0" baseline="0">
                <a:solidFill>
                  <a:srgbClr val="000000"/>
                </a:solidFill>
              </a:defRPr>
            </a:pPr>
            <a:r>
              <a:rPr lang="en-US" sz="1200" baseline="0"/>
              <a:t>Full- and Part-time COMS</a:t>
            </a:r>
            <a:r>
              <a:rPr lang="en-US" baseline="0"/>
              <a:t>
</a:t>
            </a:r>
          </a:p>
        </c:rich>
      </c:tx>
      <c:overlay val="0"/>
    </c:title>
    <c:autoTitleDeleted val="0"/>
    <c:plotArea>
      <c:layout>
        <c:manualLayout>
          <c:layoutTarget val="inner"/>
          <c:xMode val="edge"/>
          <c:yMode val="edge"/>
          <c:x val="0.11979349146923093"/>
          <c:y val="0.20395007810258536"/>
          <c:w val="0.84774519375978985"/>
          <c:h val="0.58992143050663781"/>
        </c:manualLayout>
      </c:layout>
      <c:barChart>
        <c:barDir val="col"/>
        <c:grouping val="clustered"/>
        <c:varyColors val="1"/>
        <c:ser>
          <c:idx val="0"/>
          <c:order val="0"/>
          <c:tx>
            <c:v>Full-time</c:v>
          </c:tx>
          <c:spPr>
            <a:ln w="28575" cmpd="sng">
              <a:solidFill>
                <a:srgbClr val="4F81BD"/>
              </a:solidFill>
            </a:ln>
          </c:spPr>
          <c:invertIfNegative val="0"/>
          <c:cat>
            <c:numRef>
              <c:f>'Main stuff'!$T$63:$AD$63</c:f>
              <c:numCache>
                <c:formatCode>General</c:formatCode>
                <c:ptCount val="11"/>
                <c:pt idx="0" formatCode="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stuff'!$T$74:$AD$74</c:f>
              <c:numCache>
                <c:formatCode>General</c:formatCode>
                <c:ptCount val="11"/>
                <c:pt idx="0">
                  <c:v>162</c:v>
                </c:pt>
                <c:pt idx="1">
                  <c:v>154</c:v>
                </c:pt>
                <c:pt idx="2">
                  <c:v>162</c:v>
                </c:pt>
                <c:pt idx="3">
                  <c:v>160</c:v>
                </c:pt>
                <c:pt idx="4">
                  <c:v>173</c:v>
                </c:pt>
                <c:pt idx="5">
                  <c:v>176</c:v>
                </c:pt>
                <c:pt idx="6">
                  <c:v>185</c:v>
                </c:pt>
                <c:pt idx="7">
                  <c:v>189</c:v>
                </c:pt>
                <c:pt idx="8">
                  <c:v>202</c:v>
                </c:pt>
                <c:pt idx="9">
                  <c:v>205</c:v>
                </c:pt>
                <c:pt idx="10">
                  <c:v>178</c:v>
                </c:pt>
              </c:numCache>
            </c:numRef>
          </c:val>
          <c:extLst>
            <c:ext xmlns:c16="http://schemas.microsoft.com/office/drawing/2014/chart" uri="{C3380CC4-5D6E-409C-BE32-E72D297353CC}">
              <c16:uniqueId val="{00000000-EB83-44A8-A087-A6A33A7D88C5}"/>
            </c:ext>
          </c:extLst>
        </c:ser>
        <c:ser>
          <c:idx val="1"/>
          <c:order val="1"/>
          <c:tx>
            <c:v>Part-time</c:v>
          </c:tx>
          <c:spPr>
            <a:solidFill>
              <a:srgbClr val="C0504D"/>
            </a:solidFill>
            <a:ln w="28575" cmpd="sng">
              <a:noFill/>
            </a:ln>
          </c:spPr>
          <c:invertIfNegative val="0"/>
          <c:cat>
            <c:numRef>
              <c:f>'Main stuff'!$T$63:$AD$63</c:f>
              <c:numCache>
                <c:formatCode>General</c:formatCode>
                <c:ptCount val="11"/>
                <c:pt idx="0" formatCode="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stuff'!$T$75:$AD$75</c:f>
              <c:numCache>
                <c:formatCode>General</c:formatCode>
                <c:ptCount val="11"/>
                <c:pt idx="0">
                  <c:v>97</c:v>
                </c:pt>
                <c:pt idx="1">
                  <c:v>126</c:v>
                </c:pt>
                <c:pt idx="2">
                  <c:v>108</c:v>
                </c:pt>
                <c:pt idx="3">
                  <c:v>105</c:v>
                </c:pt>
                <c:pt idx="4">
                  <c:v>115</c:v>
                </c:pt>
                <c:pt idx="5">
                  <c:v>130</c:v>
                </c:pt>
                <c:pt idx="6">
                  <c:v>130</c:v>
                </c:pt>
                <c:pt idx="7">
                  <c:v>124</c:v>
                </c:pt>
                <c:pt idx="8">
                  <c:v>103</c:v>
                </c:pt>
                <c:pt idx="9">
                  <c:v>142</c:v>
                </c:pt>
                <c:pt idx="10">
                  <c:v>130</c:v>
                </c:pt>
              </c:numCache>
            </c:numRef>
          </c:val>
          <c:extLst>
            <c:ext xmlns:c16="http://schemas.microsoft.com/office/drawing/2014/chart" uri="{C3380CC4-5D6E-409C-BE32-E72D297353CC}">
              <c16:uniqueId val="{00000001-EB83-44A8-A087-A6A33A7D88C5}"/>
            </c:ext>
          </c:extLst>
        </c:ser>
        <c:dLbls>
          <c:showLegendKey val="0"/>
          <c:showVal val="0"/>
          <c:showCatName val="0"/>
          <c:showSerName val="0"/>
          <c:showPercent val="0"/>
          <c:showBubbleSize val="0"/>
        </c:dLbls>
        <c:gapWidth val="150"/>
        <c:axId val="-808288592"/>
        <c:axId val="-808286272"/>
      </c:barChart>
      <c:catAx>
        <c:axId val="-808288592"/>
        <c:scaling>
          <c:orientation val="minMax"/>
        </c:scaling>
        <c:delete val="0"/>
        <c:axPos val="b"/>
        <c:numFmt formatCode="0" sourceLinked="1"/>
        <c:majorTickMark val="cross"/>
        <c:minorTickMark val="cross"/>
        <c:tickLblPos val="nextTo"/>
        <c:txPr>
          <a:bodyPr/>
          <a:lstStyle/>
          <a:p>
            <a:pPr lvl="0">
              <a:defRPr sz="1000" b="0" i="0">
                <a:solidFill>
                  <a:srgbClr val="000000"/>
                </a:solidFill>
              </a:defRPr>
            </a:pPr>
            <a:endParaRPr lang="en-US"/>
          </a:p>
        </c:txPr>
        <c:crossAx val="-808286272"/>
        <c:crosses val="autoZero"/>
        <c:auto val="1"/>
        <c:lblAlgn val="ctr"/>
        <c:lblOffset val="100"/>
        <c:noMultiLvlLbl val="1"/>
      </c:catAx>
      <c:valAx>
        <c:axId val="-808286272"/>
        <c:scaling>
          <c:orientation val="minMax"/>
        </c:scaling>
        <c:delete val="0"/>
        <c:axPos val="l"/>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sz="1000" b="0" i="0">
                <a:solidFill>
                  <a:srgbClr val="000000"/>
                </a:solidFill>
              </a:defRPr>
            </a:pPr>
            <a:endParaRPr lang="en-US"/>
          </a:p>
        </c:txPr>
        <c:crossAx val="-808288592"/>
        <c:crosses val="autoZero"/>
        <c:crossBetween val="between"/>
        <c:majorUnit val="25"/>
      </c:valAx>
      <c:spPr>
        <a:solidFill>
          <a:srgbClr val="FFFFFF"/>
        </a:solidFill>
      </c:spPr>
    </c:plotArea>
    <c:legend>
      <c:legendPos val="b"/>
      <c:layout>
        <c:manualLayout>
          <c:xMode val="edge"/>
          <c:yMode val="edge"/>
          <c:x val="0.39190321653947402"/>
          <c:y val="0.92527662429612678"/>
          <c:w val="0.21619341997665054"/>
          <c:h val="7.4723375703873038E-2"/>
        </c:manualLayout>
      </c:layout>
      <c:overlay val="0"/>
      <c:txPr>
        <a:bodyPr/>
        <a:lstStyle/>
        <a:p>
          <a:pPr lvl="0">
            <a:defRPr sz="1000" baseline="0">
              <a:solidFill>
                <a:srgbClr val="000000"/>
              </a:solidFill>
            </a:defRPr>
          </a:pPr>
          <a:endParaRPr lang="en-US"/>
        </a:p>
      </c:txPr>
    </c:legend>
    <c:plotVisOnly val="1"/>
    <c:dispBlanksAs val="zero"/>
    <c:showDLblsOverMax val="1"/>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mn-lt"/>
                <a:ea typeface="Cambria"/>
                <a:cs typeface="Cambria"/>
              </a:defRPr>
            </a:pPr>
            <a:r>
              <a:rPr lang="en-US" baseline="0">
                <a:latin typeface="+mn-lt"/>
              </a:rPr>
              <a:t>Students Receiving Services from ESCs</a:t>
            </a:r>
          </a:p>
        </c:rich>
      </c:tx>
      <c:overlay val="0"/>
    </c:title>
    <c:autoTitleDeleted val="0"/>
    <c:plotArea>
      <c:layout>
        <c:manualLayout>
          <c:layoutTarget val="inner"/>
          <c:xMode val="edge"/>
          <c:yMode val="edge"/>
          <c:x val="8.370058805940396E-2"/>
          <c:y val="0.19568317991443748"/>
          <c:w val="0.88930089081101904"/>
          <c:h val="0.52023726276092697"/>
        </c:manualLayout>
      </c:layout>
      <c:lineChart>
        <c:grouping val="standard"/>
        <c:varyColors val="0"/>
        <c:ser>
          <c:idx val="0"/>
          <c:order val="0"/>
          <c:tx>
            <c:strRef>
              <c:f>'2024 Needs Data'!$A$180</c:f>
              <c:strCache>
                <c:ptCount val="1"/>
                <c:pt idx="0">
                  <c:v>VI Services </c:v>
                </c:pt>
              </c:strCache>
            </c:strRef>
          </c:tx>
          <c:marker>
            <c:symbol val="diamond"/>
            <c:size val="10"/>
          </c:marker>
          <c:cat>
            <c:numRef>
              <c:f>'2024 Needs Data'!$M$179:$W$179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'2024 Needs Data'!$K$180:$U$180</c:f>
              <c:numCache>
                <c:formatCode>General</c:formatCode>
                <c:ptCount val="11"/>
                <c:pt idx="0">
                  <c:v>135</c:v>
                </c:pt>
                <c:pt idx="1">
                  <c:v>174</c:v>
                </c:pt>
                <c:pt idx="2">
                  <c:v>159</c:v>
                </c:pt>
                <c:pt idx="3">
                  <c:v>167</c:v>
                </c:pt>
                <c:pt idx="4">
                  <c:v>175</c:v>
                </c:pt>
                <c:pt idx="5">
                  <c:v>145</c:v>
                </c:pt>
                <c:pt idx="6">
                  <c:v>131</c:v>
                </c:pt>
                <c:pt idx="7">
                  <c:v>147</c:v>
                </c:pt>
                <c:pt idx="8">
                  <c:v>148</c:v>
                </c:pt>
                <c:pt idx="9">
                  <c:v>110</c:v>
                </c:pt>
                <c:pt idx="10">
                  <c:v>107</c:v>
                </c:pt>
              </c:numCache>
            </c:numRef>
          </c:val>
          <c:smooth val="0"/>
          <c:extLst>
            <c:ext xmlns:c16="http://schemas.microsoft.com/office/drawing/2014/chart" uri="{C3380CC4-5D6E-409C-BE32-E72D297353CC}">
              <c16:uniqueId val="{00000000-EF86-4805-8AEA-EB5E25CEF008}"/>
            </c:ext>
          </c:extLst>
        </c:ser>
        <c:ser>
          <c:idx val="1"/>
          <c:order val="1"/>
          <c:tx>
            <c:strRef>
              <c:f>'2024 Needs Data'!$A$181</c:f>
              <c:strCache>
                <c:ptCount val="1"/>
                <c:pt idx="0">
                  <c:v>O&amp;M Services</c:v>
                </c:pt>
              </c:strCache>
            </c:strRef>
          </c:tx>
          <c:marker>
            <c:symbol val="square"/>
            <c:size val="8"/>
          </c:marker>
          <c:cat>
            <c:numRef>
              <c:f>'2024 Needs Data'!$M$179:$W$179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'2024 Needs Data'!$M$181:$W$181</c:f>
              <c:numCache>
                <c:formatCode>General</c:formatCode>
                <c:ptCount val="11"/>
                <c:pt idx="0">
                  <c:v>265</c:v>
                </c:pt>
                <c:pt idx="1">
                  <c:v>250</c:v>
                </c:pt>
                <c:pt idx="2">
                  <c:v>206</c:v>
                </c:pt>
                <c:pt idx="3">
                  <c:v>186</c:v>
                </c:pt>
                <c:pt idx="4">
                  <c:v>173</c:v>
                </c:pt>
                <c:pt idx="5">
                  <c:v>170</c:v>
                </c:pt>
                <c:pt idx="6">
                  <c:v>177</c:v>
                </c:pt>
                <c:pt idx="7">
                  <c:v>190</c:v>
                </c:pt>
                <c:pt idx="8">
                  <c:v>175</c:v>
                </c:pt>
                <c:pt idx="9">
                  <c:v>179</c:v>
                </c:pt>
                <c:pt idx="10">
                  <c:v>288</c:v>
                </c:pt>
              </c:numCache>
            </c:numRef>
          </c:val>
          <c:smooth val="0"/>
          <c:extLst>
            <c:ext xmlns:c16="http://schemas.microsoft.com/office/drawing/2014/chart" uri="{C3380CC4-5D6E-409C-BE32-E72D297353CC}">
              <c16:uniqueId val="{00000001-EF86-4805-8AEA-EB5E25CEF008}"/>
            </c:ext>
          </c:extLst>
        </c:ser>
        <c:ser>
          <c:idx val="2"/>
          <c:order val="2"/>
          <c:tx>
            <c:strRef>
              <c:f>'2024 Needs Data'!$A$182</c:f>
              <c:strCache>
                <c:ptCount val="1"/>
                <c:pt idx="0">
                  <c:v>Both VI and O&amp;M </c:v>
                </c:pt>
              </c:strCache>
            </c:strRef>
          </c:tx>
          <c:spPr>
            <a:ln>
              <a:solidFill>
                <a:schemeClr val="accent4">
                  <a:lumMod val="75000"/>
                </a:schemeClr>
              </a:solidFill>
            </a:ln>
          </c:spPr>
          <c:marker>
            <c:symbol val="triangle"/>
            <c:size val="9"/>
            <c:spPr>
              <a:solidFill>
                <a:schemeClr val="accent4">
                  <a:lumMod val="75000"/>
                </a:schemeClr>
              </a:solidFill>
              <a:ln>
                <a:solidFill>
                  <a:schemeClr val="accent4">
                    <a:lumMod val="75000"/>
                  </a:schemeClr>
                </a:solidFill>
              </a:ln>
            </c:spPr>
          </c:marker>
          <c:cat>
            <c:numRef>
              <c:f>'2024 Needs Data'!$M$179:$W$179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'2024 Needs Data'!$M$182:$W$182</c:f>
              <c:numCache>
                <c:formatCode>General</c:formatCode>
                <c:ptCount val="11"/>
                <c:pt idx="0">
                  <c:v>50</c:v>
                </c:pt>
                <c:pt idx="1">
                  <c:v>49</c:v>
                </c:pt>
                <c:pt idx="2">
                  <c:v>56</c:v>
                </c:pt>
                <c:pt idx="3">
                  <c:v>54</c:v>
                </c:pt>
                <c:pt idx="4">
                  <c:v>71</c:v>
                </c:pt>
                <c:pt idx="5">
                  <c:v>79</c:v>
                </c:pt>
                <c:pt idx="6">
                  <c:v>87</c:v>
                </c:pt>
                <c:pt idx="7">
                  <c:v>54</c:v>
                </c:pt>
                <c:pt idx="8">
                  <c:v>64</c:v>
                </c:pt>
                <c:pt idx="9">
                  <c:v>60</c:v>
                </c:pt>
                <c:pt idx="10">
                  <c:v>126</c:v>
                </c:pt>
              </c:numCache>
            </c:numRef>
          </c:val>
          <c:smooth val="0"/>
          <c:extLst>
            <c:ext xmlns:c16="http://schemas.microsoft.com/office/drawing/2014/chart" uri="{C3380CC4-5D6E-409C-BE32-E72D297353CC}">
              <c16:uniqueId val="{00000002-EF86-4805-8AEA-EB5E25CEF008}"/>
            </c:ext>
          </c:extLst>
        </c:ser>
        <c:dLbls>
          <c:showLegendKey val="0"/>
          <c:showVal val="0"/>
          <c:showCatName val="0"/>
          <c:showSerName val="0"/>
          <c:showPercent val="0"/>
          <c:showBubbleSize val="0"/>
        </c:dLbls>
        <c:marker val="1"/>
        <c:smooth val="0"/>
        <c:axId val="-710418528"/>
        <c:axId val="-710416480"/>
      </c:lineChart>
      <c:catAx>
        <c:axId val="-7104185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10416480"/>
        <c:crosses val="autoZero"/>
        <c:auto val="1"/>
        <c:lblAlgn val="ctr"/>
        <c:lblOffset val="100"/>
        <c:noMultiLvlLbl val="0"/>
      </c:catAx>
      <c:valAx>
        <c:axId val="-710416480"/>
        <c:scaling>
          <c:orientation val="minMax"/>
        </c:scaling>
        <c:delete val="0"/>
        <c:axPos val="l"/>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n-US"/>
          </a:p>
        </c:txPr>
        <c:crossAx val="-710418528"/>
        <c:crosses val="autoZero"/>
        <c:crossBetween val="between"/>
      </c:valAx>
    </c:plotArea>
    <c:legend>
      <c:legendPos val="r"/>
      <c:layout>
        <c:manualLayout>
          <c:xMode val="edge"/>
          <c:yMode val="edge"/>
          <c:x val="0.15782329459621408"/>
          <c:y val="0.85169352379208341"/>
          <c:w val="0.65699148502882299"/>
          <c:h val="0.148306589342447"/>
        </c:manualLayout>
      </c:layout>
      <c:overlay val="0"/>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r>
              <a:rPr lang="en-US" b="1">
                <a:solidFill>
                  <a:schemeClr val="tx1"/>
                </a:solidFill>
              </a:rPr>
              <a:t>Students with Visual Impairments &amp; Direct</a:t>
            </a:r>
            <a:r>
              <a:rPr lang="en-US" b="1" baseline="0">
                <a:solidFill>
                  <a:schemeClr val="tx1"/>
                </a:solidFill>
              </a:rPr>
              <a:t> Service Providers</a:t>
            </a:r>
            <a:endParaRPr lang="en-US" b="1">
              <a:solidFill>
                <a:schemeClr val="tx1"/>
              </a:solidFill>
            </a:endParaRPr>
          </a:p>
        </c:rich>
      </c:tx>
      <c:layout>
        <c:manualLayout>
          <c:xMode val="edge"/>
          <c:yMode val="edge"/>
          <c:x val="0.17460969029717868"/>
          <c:y val="3.909055187041572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7692963013354838E-2"/>
          <c:y val="0.14508790422404455"/>
          <c:w val="0.9423070369866452"/>
          <c:h val="0.70625929373596974"/>
        </c:manualLayout>
      </c:layout>
      <c:lineChart>
        <c:grouping val="standard"/>
        <c:varyColors val="0"/>
        <c:ser>
          <c:idx val="0"/>
          <c:order val="0"/>
          <c:tx>
            <c:v>Students with Visual Impairments</c:v>
          </c:tx>
          <c:spPr>
            <a:ln w="28575" cap="rnd">
              <a:solidFill>
                <a:schemeClr val="accent1"/>
              </a:solidFill>
              <a:round/>
            </a:ln>
            <a:effectLst/>
          </c:spPr>
          <c:marker>
            <c:symbol val="diamond"/>
            <c:size val="10"/>
            <c:spPr>
              <a:solidFill>
                <a:schemeClr val="accent1"/>
              </a:solidFill>
              <a:ln w="9525">
                <a:solidFill>
                  <a:schemeClr val="accent1"/>
                </a:solidFill>
              </a:ln>
              <a:effectLst/>
            </c:spPr>
          </c:marker>
          <c:cat>
            <c:numRef>
              <c:f>'Main stuff'!$T$63:$AD$63</c:f>
              <c:numCache>
                <c:formatCode>General</c:formatCode>
                <c:ptCount val="11"/>
                <c:pt idx="0" formatCode="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stuff'!$T$2:$AD$2</c:f>
              <c:numCache>
                <c:formatCode>0</c:formatCode>
                <c:ptCount val="11"/>
                <c:pt idx="0">
                  <c:v>9127</c:v>
                </c:pt>
                <c:pt idx="1">
                  <c:v>9658</c:v>
                </c:pt>
                <c:pt idx="2">
                  <c:v>9900</c:v>
                </c:pt>
                <c:pt idx="3">
                  <c:v>10074</c:v>
                </c:pt>
                <c:pt idx="4">
                  <c:v>10421</c:v>
                </c:pt>
                <c:pt idx="5">
                  <c:v>10753</c:v>
                </c:pt>
                <c:pt idx="6">
                  <c:v>11125</c:v>
                </c:pt>
                <c:pt idx="7">
                  <c:v>10892</c:v>
                </c:pt>
                <c:pt idx="8">
                  <c:v>10639</c:v>
                </c:pt>
                <c:pt idx="9">
                  <c:v>10911</c:v>
                </c:pt>
                <c:pt idx="10">
                  <c:v>10930</c:v>
                </c:pt>
              </c:numCache>
            </c:numRef>
          </c:val>
          <c:smooth val="0"/>
          <c:extLst>
            <c:ext xmlns:c16="http://schemas.microsoft.com/office/drawing/2014/chart" uri="{C3380CC4-5D6E-409C-BE32-E72D297353CC}">
              <c16:uniqueId val="{00000000-3D4B-4CB3-BD09-18C9A27DC68B}"/>
            </c:ext>
          </c:extLst>
        </c:ser>
        <c:ser>
          <c:idx val="1"/>
          <c:order val="1"/>
          <c:tx>
            <c:v>Directd Service Providers</c:v>
          </c:tx>
          <c:spPr>
            <a:ln w="28575" cap="rnd">
              <a:solidFill>
                <a:srgbClr val="C0504D"/>
              </a:solidFill>
              <a:round/>
            </a:ln>
            <a:effectLst/>
          </c:spPr>
          <c:marker>
            <c:symbol val="diamond"/>
            <c:size val="10"/>
            <c:spPr>
              <a:solidFill>
                <a:srgbClr val="C0504D"/>
              </a:solidFill>
              <a:ln w="9525">
                <a:solidFill>
                  <a:srgbClr val="C0504D"/>
                </a:solidFill>
              </a:ln>
              <a:effectLst/>
            </c:spPr>
          </c:marker>
          <c:cat>
            <c:numRef>
              <c:f>'Main stuff'!$T$63:$AD$63</c:f>
              <c:numCache>
                <c:formatCode>General</c:formatCode>
                <c:ptCount val="11"/>
                <c:pt idx="0" formatCode="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stuff'!$T$84:$AD$84</c:f>
              <c:numCache>
                <c:formatCode>0</c:formatCode>
                <c:ptCount val="11"/>
                <c:pt idx="0">
                  <c:v>902</c:v>
                </c:pt>
                <c:pt idx="1">
                  <c:v>901</c:v>
                </c:pt>
                <c:pt idx="2">
                  <c:v>899</c:v>
                </c:pt>
                <c:pt idx="3">
                  <c:v>880</c:v>
                </c:pt>
                <c:pt idx="4">
                  <c:v>903</c:v>
                </c:pt>
                <c:pt idx="5">
                  <c:v>937</c:v>
                </c:pt>
                <c:pt idx="6">
                  <c:v>908</c:v>
                </c:pt>
                <c:pt idx="7">
                  <c:v>917</c:v>
                </c:pt>
                <c:pt idx="8">
                  <c:v>881</c:v>
                </c:pt>
                <c:pt idx="9">
                  <c:v>941</c:v>
                </c:pt>
                <c:pt idx="10">
                  <c:v>849</c:v>
                </c:pt>
              </c:numCache>
            </c:numRef>
          </c:val>
          <c:smooth val="0"/>
          <c:extLst>
            <c:ext xmlns:c16="http://schemas.microsoft.com/office/drawing/2014/chart" uri="{C3380CC4-5D6E-409C-BE32-E72D297353CC}">
              <c16:uniqueId val="{00000001-3D4B-4CB3-BD09-18C9A27DC68B}"/>
            </c:ext>
          </c:extLst>
        </c:ser>
        <c:dLbls>
          <c:showLegendKey val="0"/>
          <c:showVal val="0"/>
          <c:showCatName val="0"/>
          <c:showSerName val="0"/>
          <c:showPercent val="0"/>
          <c:showBubbleSize val="0"/>
        </c:dLbls>
        <c:marker val="1"/>
        <c:smooth val="0"/>
        <c:axId val="604943968"/>
        <c:axId val="604949216"/>
      </c:lineChart>
      <c:catAx>
        <c:axId val="60494396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49216"/>
        <c:crosses val="autoZero"/>
        <c:auto val="1"/>
        <c:lblAlgn val="ctr"/>
        <c:lblOffset val="100"/>
        <c:noMultiLvlLbl val="0"/>
      </c:catAx>
      <c:valAx>
        <c:axId val="604949216"/>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43968"/>
        <c:crosses val="autoZero"/>
        <c:crossBetween val="between"/>
        <c:majorUnit val="1000"/>
        <c:minorUnit val="500"/>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26371751602554616"/>
          <c:y val="0.93001052349732272"/>
          <c:w val="0.47256496794890768"/>
          <c:h val="5.31769566335507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latin typeface="+mn-lt"/>
              </a:defRPr>
            </a:pPr>
            <a:r>
              <a:rPr lang="en-US" sz="1200" baseline="0">
                <a:latin typeface="+mn-lt"/>
              </a:rPr>
              <a:t>Projected versus Actual Attrition</a:t>
            </a:r>
          </a:p>
        </c:rich>
      </c:tx>
      <c:overlay val="0"/>
    </c:title>
    <c:autoTitleDeleted val="0"/>
    <c:plotArea>
      <c:layout>
        <c:manualLayout>
          <c:layoutTarget val="inner"/>
          <c:xMode val="edge"/>
          <c:yMode val="edge"/>
          <c:x val="6.4419636443839287E-2"/>
          <c:y val="0.15970269341332333"/>
          <c:w val="0.89735283089613804"/>
          <c:h val="0.61774290864244397"/>
        </c:manualLayout>
      </c:layout>
      <c:barChart>
        <c:barDir val="col"/>
        <c:grouping val="clustered"/>
        <c:varyColors val="0"/>
        <c:ser>
          <c:idx val="0"/>
          <c:order val="0"/>
          <c:tx>
            <c:strRef>
              <c:f>'2024 Needs Data'!$A$326</c:f>
              <c:strCache>
                <c:ptCount val="1"/>
                <c:pt idx="0">
                  <c:v>Projected totals in 1st yr.</c:v>
                </c:pt>
              </c:strCache>
            </c:strRef>
          </c:tx>
          <c:invertIfNegative val="0"/>
          <c:cat>
            <c:strRef>
              <c:f>'2024 Needs Data'!$S$306:$X$306</c:f>
              <c:strCache>
                <c:ptCount val="6"/>
                <c:pt idx="0">
                  <c:v>2017-2019</c:v>
                </c:pt>
                <c:pt idx="1">
                  <c:v>2018-2020</c:v>
                </c:pt>
                <c:pt idx="2">
                  <c:v>2019-2021</c:v>
                </c:pt>
                <c:pt idx="3">
                  <c:v>2020-2022</c:v>
                </c:pt>
                <c:pt idx="4">
                  <c:v>2021-2023</c:v>
                </c:pt>
                <c:pt idx="5">
                  <c:v>2022-2024</c:v>
                </c:pt>
              </c:strCache>
            </c:strRef>
          </c:cat>
          <c:val>
            <c:numRef>
              <c:f>'2024 Needs Data'!$S$326:$X$326</c:f>
              <c:numCache>
                <c:formatCode>General</c:formatCode>
                <c:ptCount val="6"/>
                <c:pt idx="0">
                  <c:v>105</c:v>
                </c:pt>
                <c:pt idx="1">
                  <c:v>109</c:v>
                </c:pt>
                <c:pt idx="2">
                  <c:v>120</c:v>
                </c:pt>
                <c:pt idx="3">
                  <c:v>129</c:v>
                </c:pt>
                <c:pt idx="4">
                  <c:v>108</c:v>
                </c:pt>
                <c:pt idx="5">
                  <c:v>143</c:v>
                </c:pt>
              </c:numCache>
            </c:numRef>
          </c:val>
          <c:extLst>
            <c:ext xmlns:c16="http://schemas.microsoft.com/office/drawing/2014/chart" uri="{C3380CC4-5D6E-409C-BE32-E72D297353CC}">
              <c16:uniqueId val="{00000000-BFA9-4A4C-958E-D2282DD2BD7D}"/>
            </c:ext>
          </c:extLst>
        </c:ser>
        <c:ser>
          <c:idx val="1"/>
          <c:order val="1"/>
          <c:tx>
            <c:strRef>
              <c:f>'2024 Needs Data'!$A$327</c:f>
              <c:strCache>
                <c:ptCount val="1"/>
                <c:pt idx="0">
                  <c:v>Actual totals in 3rd yr.</c:v>
                </c:pt>
              </c:strCache>
            </c:strRef>
          </c:tx>
          <c:invertIfNegative val="0"/>
          <c:cat>
            <c:strRef>
              <c:f>'2024 Needs Data'!$S$306:$X$306</c:f>
              <c:strCache>
                <c:ptCount val="6"/>
                <c:pt idx="0">
                  <c:v>2017-2019</c:v>
                </c:pt>
                <c:pt idx="1">
                  <c:v>2018-2020</c:v>
                </c:pt>
                <c:pt idx="2">
                  <c:v>2019-2021</c:v>
                </c:pt>
                <c:pt idx="3">
                  <c:v>2020-2022</c:v>
                </c:pt>
                <c:pt idx="4">
                  <c:v>2021-2023</c:v>
                </c:pt>
                <c:pt idx="5">
                  <c:v>2022-2024</c:v>
                </c:pt>
              </c:strCache>
            </c:strRef>
          </c:cat>
          <c:val>
            <c:numRef>
              <c:f>'2024 Needs Data'!$S$327:$X$327</c:f>
              <c:numCache>
                <c:formatCode>General</c:formatCode>
                <c:ptCount val="6"/>
                <c:pt idx="0">
                  <c:v>124</c:v>
                </c:pt>
                <c:pt idx="1">
                  <c:v>132</c:v>
                </c:pt>
                <c:pt idx="2">
                  <c:v>141</c:v>
                </c:pt>
                <c:pt idx="3">
                  <c:v>156</c:v>
                </c:pt>
                <c:pt idx="4">
                  <c:v>151</c:v>
                </c:pt>
                <c:pt idx="5">
                  <c:v>148</c:v>
                </c:pt>
              </c:numCache>
            </c:numRef>
          </c:val>
          <c:extLst>
            <c:ext xmlns:c16="http://schemas.microsoft.com/office/drawing/2014/chart" uri="{C3380CC4-5D6E-409C-BE32-E72D297353CC}">
              <c16:uniqueId val="{00000001-BFA9-4A4C-958E-D2282DD2BD7D}"/>
            </c:ext>
          </c:extLst>
        </c:ser>
        <c:dLbls>
          <c:showLegendKey val="0"/>
          <c:showVal val="0"/>
          <c:showCatName val="0"/>
          <c:showSerName val="0"/>
          <c:showPercent val="0"/>
          <c:showBubbleSize val="0"/>
        </c:dLbls>
        <c:gapWidth val="75"/>
        <c:axId val="-710407504"/>
        <c:axId val="-710405184"/>
      </c:barChart>
      <c:catAx>
        <c:axId val="-710407504"/>
        <c:scaling>
          <c:orientation val="minMax"/>
        </c:scaling>
        <c:delete val="0"/>
        <c:axPos val="b"/>
        <c:numFmt formatCode="General" sourceLinked="1"/>
        <c:majorTickMark val="none"/>
        <c:minorTickMark val="none"/>
        <c:tickLblPos val="nextTo"/>
        <c:crossAx val="-710405184"/>
        <c:crosses val="autoZero"/>
        <c:auto val="1"/>
        <c:lblAlgn val="ctr"/>
        <c:lblOffset val="100"/>
        <c:noMultiLvlLbl val="0"/>
      </c:catAx>
      <c:valAx>
        <c:axId val="-710405184"/>
        <c:scaling>
          <c:orientation val="minMax"/>
        </c:scaling>
        <c:delete val="0"/>
        <c:axPos val="l"/>
        <c:majorGridlines/>
        <c:numFmt formatCode="General" sourceLinked="1"/>
        <c:majorTickMark val="none"/>
        <c:minorTickMark val="none"/>
        <c:tickLblPos val="nextTo"/>
        <c:crossAx val="-710407504"/>
        <c:crosses val="autoZero"/>
        <c:crossBetween val="between"/>
      </c:valAx>
    </c:plotArea>
    <c:legend>
      <c:legendPos val="r"/>
      <c:layout>
        <c:manualLayout>
          <c:xMode val="edge"/>
          <c:yMode val="edge"/>
          <c:x val="0.108369705215993"/>
          <c:y val="0.87951921070107197"/>
          <c:w val="0.76105035311063496"/>
          <c:h val="8.4337349397590397E-2"/>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lvl="0">
              <a:defRPr sz="1200" b="1" i="0">
                <a:solidFill>
                  <a:srgbClr val="000000"/>
                </a:solidFill>
              </a:defRPr>
            </a:pPr>
            <a:r>
              <a:rPr lang="en-US"/>
              <a:t>Posted Vacancies for VI Professionals</a:t>
            </a:r>
          </a:p>
        </c:rich>
      </c:tx>
      <c:overlay val="0"/>
    </c:title>
    <c:autoTitleDeleted val="0"/>
    <c:plotArea>
      <c:layout>
        <c:manualLayout>
          <c:layoutTarget val="inner"/>
          <c:xMode val="edge"/>
          <c:yMode val="edge"/>
          <c:x val="8.450466947445523E-2"/>
          <c:y val="0.2725329519075948"/>
          <c:w val="0.89270419337117746"/>
          <c:h val="0.44571856751776762"/>
        </c:manualLayout>
      </c:layout>
      <c:lineChart>
        <c:grouping val="standard"/>
        <c:varyColors val="1"/>
        <c:ser>
          <c:idx val="0"/>
          <c:order val="0"/>
          <c:tx>
            <c:strRef>
              <c:f>'Main stuff'!$A$26</c:f>
              <c:strCache>
                <c:ptCount val="1"/>
                <c:pt idx="0">
                  <c:v>VI Positions</c:v>
                </c:pt>
              </c:strCache>
            </c:strRef>
          </c:tx>
          <c:spPr>
            <a:ln w="25400" cmpd="sng">
              <a:solidFill>
                <a:srgbClr val="4F81BD"/>
              </a:solidFill>
            </a:ln>
          </c:spPr>
          <c:marker>
            <c:symbol val="diamond"/>
            <c:size val="9"/>
            <c:spPr>
              <a:solidFill>
                <a:srgbClr val="4F81BD"/>
              </a:solidFill>
              <a:ln cmpd="sng">
                <a:solidFill>
                  <a:srgbClr val="4F81BD"/>
                </a:solidFill>
              </a:ln>
            </c:spPr>
          </c:marker>
          <c:cat>
            <c:numRef>
              <c:f>'Main stuff'!$T$1:$AD$1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stuff'!$T$26:$AD$26</c:f>
              <c:numCache>
                <c:formatCode>General</c:formatCode>
                <c:ptCount val="11"/>
                <c:pt idx="0">
                  <c:v>28</c:v>
                </c:pt>
                <c:pt idx="1">
                  <c:v>24</c:v>
                </c:pt>
                <c:pt idx="2">
                  <c:v>27</c:v>
                </c:pt>
                <c:pt idx="3">
                  <c:v>19</c:v>
                </c:pt>
                <c:pt idx="4">
                  <c:v>17</c:v>
                </c:pt>
                <c:pt idx="5">
                  <c:v>22</c:v>
                </c:pt>
                <c:pt idx="6">
                  <c:v>32</c:v>
                </c:pt>
                <c:pt idx="7">
                  <c:v>18</c:v>
                </c:pt>
                <c:pt idx="8">
                  <c:v>42</c:v>
                </c:pt>
                <c:pt idx="9">
                  <c:v>44.5</c:v>
                </c:pt>
                <c:pt idx="10">
                  <c:v>38</c:v>
                </c:pt>
              </c:numCache>
            </c:numRef>
          </c:val>
          <c:smooth val="0"/>
          <c:extLst>
            <c:ext xmlns:c16="http://schemas.microsoft.com/office/drawing/2014/chart" uri="{C3380CC4-5D6E-409C-BE32-E72D297353CC}">
              <c16:uniqueId val="{00000000-958A-41B9-B42A-85CE309B43D1}"/>
            </c:ext>
          </c:extLst>
        </c:ser>
        <c:ser>
          <c:idx val="1"/>
          <c:order val="1"/>
          <c:tx>
            <c:strRef>
              <c:f>'Main stuff'!$A$27</c:f>
              <c:strCache>
                <c:ptCount val="1"/>
                <c:pt idx="0">
                  <c:v>O&amp;M Positions</c:v>
                </c:pt>
              </c:strCache>
            </c:strRef>
          </c:tx>
          <c:spPr>
            <a:ln w="25400" cmpd="sng">
              <a:solidFill>
                <a:srgbClr val="C0504D"/>
              </a:solidFill>
            </a:ln>
          </c:spPr>
          <c:marker>
            <c:symbol val="square"/>
            <c:size val="7"/>
            <c:spPr>
              <a:solidFill>
                <a:srgbClr val="C0504D"/>
              </a:solidFill>
              <a:ln cmpd="sng">
                <a:solidFill>
                  <a:srgbClr val="C0504D"/>
                </a:solidFill>
              </a:ln>
            </c:spPr>
          </c:marker>
          <c:cat>
            <c:numRef>
              <c:f>'Main stuff'!$T$1:$AD$1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'Main stuff'!$T$27:$AD$27</c:f>
              <c:numCache>
                <c:formatCode>General</c:formatCode>
                <c:ptCount val="11"/>
                <c:pt idx="0">
                  <c:v>12</c:v>
                </c:pt>
                <c:pt idx="1">
                  <c:v>10</c:v>
                </c:pt>
                <c:pt idx="2">
                  <c:v>2</c:v>
                </c:pt>
                <c:pt idx="3">
                  <c:v>5</c:v>
                </c:pt>
                <c:pt idx="4">
                  <c:v>1</c:v>
                </c:pt>
                <c:pt idx="5">
                  <c:v>7</c:v>
                </c:pt>
                <c:pt idx="6">
                  <c:v>12</c:v>
                </c:pt>
                <c:pt idx="7">
                  <c:v>12</c:v>
                </c:pt>
                <c:pt idx="8">
                  <c:v>13</c:v>
                </c:pt>
                <c:pt idx="9">
                  <c:v>19</c:v>
                </c:pt>
                <c:pt idx="10">
                  <c:v>16</c:v>
                </c:pt>
              </c:numCache>
            </c:numRef>
          </c:val>
          <c:smooth val="0"/>
          <c:extLst>
            <c:ext xmlns:c16="http://schemas.microsoft.com/office/drawing/2014/chart" uri="{C3380CC4-5D6E-409C-BE32-E72D297353CC}">
              <c16:uniqueId val="{00000001-958A-41B9-B42A-85CE309B43D1}"/>
            </c:ext>
          </c:extLst>
        </c:ser>
        <c:dLbls>
          <c:showLegendKey val="0"/>
          <c:showVal val="0"/>
          <c:showCatName val="0"/>
          <c:showSerName val="0"/>
          <c:showPercent val="0"/>
          <c:showBubbleSize val="0"/>
        </c:dLbls>
        <c:marker val="1"/>
        <c:smooth val="0"/>
        <c:axId val="-808183840"/>
        <c:axId val="-808181520"/>
      </c:lineChart>
      <c:catAx>
        <c:axId val="-808183840"/>
        <c:scaling>
          <c:orientation val="minMax"/>
        </c:scaling>
        <c:delete val="0"/>
        <c:axPos val="b"/>
        <c:numFmt formatCode="General" sourceLinked="1"/>
        <c:majorTickMark val="cross"/>
        <c:minorTickMark val="cross"/>
        <c:tickLblPos val="nextTo"/>
        <c:txPr>
          <a:bodyPr/>
          <a:lstStyle/>
          <a:p>
            <a:pPr lvl="0">
              <a:defRPr sz="1000" b="0" i="0">
                <a:solidFill>
                  <a:srgbClr val="000000"/>
                </a:solidFill>
              </a:defRPr>
            </a:pPr>
            <a:endParaRPr lang="en-US"/>
          </a:p>
        </c:txPr>
        <c:crossAx val="-808181520"/>
        <c:crosses val="autoZero"/>
        <c:auto val="1"/>
        <c:lblAlgn val="ctr"/>
        <c:lblOffset val="100"/>
        <c:noMultiLvlLbl val="1"/>
      </c:catAx>
      <c:valAx>
        <c:axId val="-808181520"/>
        <c:scaling>
          <c:orientation val="minMax"/>
        </c:scaling>
        <c:delete val="0"/>
        <c:axPos val="l"/>
        <c:majorGridlines>
          <c:spPr>
            <a:ln>
              <a:solidFill>
                <a:srgbClr val="B7B7B7"/>
              </a:solidFill>
            </a:ln>
          </c:spPr>
        </c:majorGridlines>
        <c:numFmt formatCode="General" sourceLinked="1"/>
        <c:majorTickMark val="cross"/>
        <c:minorTickMark val="cross"/>
        <c:tickLblPos val="nextTo"/>
        <c:spPr>
          <a:ln w="47625">
            <a:noFill/>
          </a:ln>
        </c:spPr>
        <c:txPr>
          <a:bodyPr/>
          <a:lstStyle/>
          <a:p>
            <a:pPr lvl="0">
              <a:defRPr sz="1000" b="0" i="0">
                <a:solidFill>
                  <a:srgbClr val="000000"/>
                </a:solidFill>
              </a:defRPr>
            </a:pPr>
            <a:endParaRPr lang="en-US"/>
          </a:p>
        </c:txPr>
        <c:crossAx val="-808183840"/>
        <c:crosses val="autoZero"/>
        <c:crossBetween val="between"/>
      </c:valAx>
      <c:spPr>
        <a:solidFill>
          <a:srgbClr val="FFFFFF"/>
        </a:solidFill>
      </c:spPr>
    </c:plotArea>
    <c:legend>
      <c:legendPos val="b"/>
      <c:overlay val="0"/>
      <c:txPr>
        <a:bodyPr/>
        <a:lstStyle/>
        <a:p>
          <a:pPr lvl="0">
            <a:defRPr sz="900">
              <a:solidFill>
                <a:srgbClr val="000000"/>
              </a:solidFill>
            </a:defRPr>
          </a:pPr>
          <a:endParaRPr lang="en-US"/>
        </a:p>
      </c:txPr>
    </c:legend>
    <c:plotVisOnly val="1"/>
    <c:dispBlanksAs val="zero"/>
    <c:showDLblsOverMax val="1"/>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76428-5B82-4C47-BCD9-CF71CCB5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11065</Words>
  <Characters>63076</Characters>
  <Application>Microsoft Office Word</Application>
  <DocSecurity>2</DocSecurity>
  <Lines>525</Lines>
  <Paragraphs>147</Paragraphs>
  <ScaleCrop>false</ScaleCrop>
  <HeadingPairs>
    <vt:vector size="2" baseType="variant">
      <vt:variant>
        <vt:lpstr>Title</vt:lpstr>
      </vt:variant>
      <vt:variant>
        <vt:i4>1</vt:i4>
      </vt:variant>
    </vt:vector>
  </HeadingPairs>
  <TitlesOfParts>
    <vt:vector size="1" baseType="lpstr">
      <vt:lpstr>Summary of Need for VI Professionals</vt:lpstr>
    </vt:vector>
  </TitlesOfParts>
  <Company>TSBVI</Company>
  <LinksUpToDate>false</LinksUpToDate>
  <CharactersWithSpaces>73994</CharactersWithSpaces>
  <SharedDoc>false</SharedDoc>
  <HLinks>
    <vt:vector size="174" baseType="variant">
      <vt:variant>
        <vt:i4>5308425</vt:i4>
      </vt:variant>
      <vt:variant>
        <vt:i4>270</vt:i4>
      </vt:variant>
      <vt:variant>
        <vt:i4>0</vt:i4>
      </vt:variant>
      <vt:variant>
        <vt:i4>5</vt:i4>
      </vt:variant>
      <vt:variant>
        <vt:lpwstr>http://www.gse.upenn.edu/review/feature/ingersoll</vt:lpwstr>
      </vt:variant>
      <vt:variant>
        <vt:lpwstr/>
      </vt:variant>
      <vt:variant>
        <vt:i4>6815806</vt:i4>
      </vt:variant>
      <vt:variant>
        <vt:i4>267</vt:i4>
      </vt:variant>
      <vt:variant>
        <vt:i4>0</vt:i4>
      </vt:variant>
      <vt:variant>
        <vt:i4>5</vt:i4>
      </vt:variant>
      <vt:variant>
        <vt:lpwstr>http://www.aarp.org/work/retirement-planning/info-05-2011/recession-ppi-study.html</vt:lpwstr>
      </vt:variant>
      <vt:variant>
        <vt:lpwstr/>
      </vt:variant>
      <vt:variant>
        <vt:i4>2293815</vt:i4>
      </vt:variant>
      <vt:variant>
        <vt:i4>189</vt:i4>
      </vt:variant>
      <vt:variant>
        <vt:i4>0</vt:i4>
      </vt:variant>
      <vt:variant>
        <vt:i4>5</vt:i4>
      </vt:variant>
      <vt:variant>
        <vt:lpwstr>http://www.eccadvocacy.org/section.aspx?FolderID=13</vt:lpwstr>
      </vt:variant>
      <vt:variant>
        <vt:lpwstr/>
      </vt:variant>
      <vt:variant>
        <vt:i4>1245247</vt:i4>
      </vt:variant>
      <vt:variant>
        <vt:i4>152</vt:i4>
      </vt:variant>
      <vt:variant>
        <vt:i4>0</vt:i4>
      </vt:variant>
      <vt:variant>
        <vt:i4>5</vt:i4>
      </vt:variant>
      <vt:variant>
        <vt:lpwstr/>
      </vt:variant>
      <vt:variant>
        <vt:lpwstr>_Toc374001828</vt:lpwstr>
      </vt:variant>
      <vt:variant>
        <vt:i4>1245247</vt:i4>
      </vt:variant>
      <vt:variant>
        <vt:i4>146</vt:i4>
      </vt:variant>
      <vt:variant>
        <vt:i4>0</vt:i4>
      </vt:variant>
      <vt:variant>
        <vt:i4>5</vt:i4>
      </vt:variant>
      <vt:variant>
        <vt:lpwstr/>
      </vt:variant>
      <vt:variant>
        <vt:lpwstr>_Toc374001827</vt:lpwstr>
      </vt:variant>
      <vt:variant>
        <vt:i4>1245247</vt:i4>
      </vt:variant>
      <vt:variant>
        <vt:i4>140</vt:i4>
      </vt:variant>
      <vt:variant>
        <vt:i4>0</vt:i4>
      </vt:variant>
      <vt:variant>
        <vt:i4>5</vt:i4>
      </vt:variant>
      <vt:variant>
        <vt:lpwstr/>
      </vt:variant>
      <vt:variant>
        <vt:lpwstr>_Toc374001826</vt:lpwstr>
      </vt:variant>
      <vt:variant>
        <vt:i4>1245247</vt:i4>
      </vt:variant>
      <vt:variant>
        <vt:i4>134</vt:i4>
      </vt:variant>
      <vt:variant>
        <vt:i4>0</vt:i4>
      </vt:variant>
      <vt:variant>
        <vt:i4>5</vt:i4>
      </vt:variant>
      <vt:variant>
        <vt:lpwstr/>
      </vt:variant>
      <vt:variant>
        <vt:lpwstr>_Toc374001825</vt:lpwstr>
      </vt:variant>
      <vt:variant>
        <vt:i4>1245247</vt:i4>
      </vt:variant>
      <vt:variant>
        <vt:i4>128</vt:i4>
      </vt:variant>
      <vt:variant>
        <vt:i4>0</vt:i4>
      </vt:variant>
      <vt:variant>
        <vt:i4>5</vt:i4>
      </vt:variant>
      <vt:variant>
        <vt:lpwstr/>
      </vt:variant>
      <vt:variant>
        <vt:lpwstr>_Toc374001824</vt:lpwstr>
      </vt:variant>
      <vt:variant>
        <vt:i4>1245247</vt:i4>
      </vt:variant>
      <vt:variant>
        <vt:i4>122</vt:i4>
      </vt:variant>
      <vt:variant>
        <vt:i4>0</vt:i4>
      </vt:variant>
      <vt:variant>
        <vt:i4>5</vt:i4>
      </vt:variant>
      <vt:variant>
        <vt:lpwstr/>
      </vt:variant>
      <vt:variant>
        <vt:lpwstr>_Toc374001823</vt:lpwstr>
      </vt:variant>
      <vt:variant>
        <vt:i4>1245247</vt:i4>
      </vt:variant>
      <vt:variant>
        <vt:i4>116</vt:i4>
      </vt:variant>
      <vt:variant>
        <vt:i4>0</vt:i4>
      </vt:variant>
      <vt:variant>
        <vt:i4>5</vt:i4>
      </vt:variant>
      <vt:variant>
        <vt:lpwstr/>
      </vt:variant>
      <vt:variant>
        <vt:lpwstr>_Toc374001822</vt:lpwstr>
      </vt:variant>
      <vt:variant>
        <vt:i4>1245247</vt:i4>
      </vt:variant>
      <vt:variant>
        <vt:i4>110</vt:i4>
      </vt:variant>
      <vt:variant>
        <vt:i4>0</vt:i4>
      </vt:variant>
      <vt:variant>
        <vt:i4>5</vt:i4>
      </vt:variant>
      <vt:variant>
        <vt:lpwstr/>
      </vt:variant>
      <vt:variant>
        <vt:lpwstr>_Toc374001821</vt:lpwstr>
      </vt:variant>
      <vt:variant>
        <vt:i4>1245247</vt:i4>
      </vt:variant>
      <vt:variant>
        <vt:i4>104</vt:i4>
      </vt:variant>
      <vt:variant>
        <vt:i4>0</vt:i4>
      </vt:variant>
      <vt:variant>
        <vt:i4>5</vt:i4>
      </vt:variant>
      <vt:variant>
        <vt:lpwstr/>
      </vt:variant>
      <vt:variant>
        <vt:lpwstr>_Toc374001820</vt:lpwstr>
      </vt:variant>
      <vt:variant>
        <vt:i4>1048639</vt:i4>
      </vt:variant>
      <vt:variant>
        <vt:i4>98</vt:i4>
      </vt:variant>
      <vt:variant>
        <vt:i4>0</vt:i4>
      </vt:variant>
      <vt:variant>
        <vt:i4>5</vt:i4>
      </vt:variant>
      <vt:variant>
        <vt:lpwstr/>
      </vt:variant>
      <vt:variant>
        <vt:lpwstr>_Toc374001819</vt:lpwstr>
      </vt:variant>
      <vt:variant>
        <vt:i4>1048639</vt:i4>
      </vt:variant>
      <vt:variant>
        <vt:i4>92</vt:i4>
      </vt:variant>
      <vt:variant>
        <vt:i4>0</vt:i4>
      </vt:variant>
      <vt:variant>
        <vt:i4>5</vt:i4>
      </vt:variant>
      <vt:variant>
        <vt:lpwstr/>
      </vt:variant>
      <vt:variant>
        <vt:lpwstr>_Toc374001818</vt:lpwstr>
      </vt:variant>
      <vt:variant>
        <vt:i4>1048639</vt:i4>
      </vt:variant>
      <vt:variant>
        <vt:i4>86</vt:i4>
      </vt:variant>
      <vt:variant>
        <vt:i4>0</vt:i4>
      </vt:variant>
      <vt:variant>
        <vt:i4>5</vt:i4>
      </vt:variant>
      <vt:variant>
        <vt:lpwstr/>
      </vt:variant>
      <vt:variant>
        <vt:lpwstr>_Toc374001817</vt:lpwstr>
      </vt:variant>
      <vt:variant>
        <vt:i4>1048639</vt:i4>
      </vt:variant>
      <vt:variant>
        <vt:i4>80</vt:i4>
      </vt:variant>
      <vt:variant>
        <vt:i4>0</vt:i4>
      </vt:variant>
      <vt:variant>
        <vt:i4>5</vt:i4>
      </vt:variant>
      <vt:variant>
        <vt:lpwstr/>
      </vt:variant>
      <vt:variant>
        <vt:lpwstr>_Toc374001816</vt:lpwstr>
      </vt:variant>
      <vt:variant>
        <vt:i4>1048639</vt:i4>
      </vt:variant>
      <vt:variant>
        <vt:i4>74</vt:i4>
      </vt:variant>
      <vt:variant>
        <vt:i4>0</vt:i4>
      </vt:variant>
      <vt:variant>
        <vt:i4>5</vt:i4>
      </vt:variant>
      <vt:variant>
        <vt:lpwstr/>
      </vt:variant>
      <vt:variant>
        <vt:lpwstr>_Toc374001815</vt:lpwstr>
      </vt:variant>
      <vt:variant>
        <vt:i4>1048639</vt:i4>
      </vt:variant>
      <vt:variant>
        <vt:i4>68</vt:i4>
      </vt:variant>
      <vt:variant>
        <vt:i4>0</vt:i4>
      </vt:variant>
      <vt:variant>
        <vt:i4>5</vt:i4>
      </vt:variant>
      <vt:variant>
        <vt:lpwstr/>
      </vt:variant>
      <vt:variant>
        <vt:lpwstr>_Toc374001814</vt:lpwstr>
      </vt:variant>
      <vt:variant>
        <vt:i4>1048639</vt:i4>
      </vt:variant>
      <vt:variant>
        <vt:i4>62</vt:i4>
      </vt:variant>
      <vt:variant>
        <vt:i4>0</vt:i4>
      </vt:variant>
      <vt:variant>
        <vt:i4>5</vt:i4>
      </vt:variant>
      <vt:variant>
        <vt:lpwstr/>
      </vt:variant>
      <vt:variant>
        <vt:lpwstr>_Toc374001813</vt:lpwstr>
      </vt:variant>
      <vt:variant>
        <vt:i4>1638448</vt:i4>
      </vt:variant>
      <vt:variant>
        <vt:i4>56</vt:i4>
      </vt:variant>
      <vt:variant>
        <vt:i4>0</vt:i4>
      </vt:variant>
      <vt:variant>
        <vt:i4>5</vt:i4>
      </vt:variant>
      <vt:variant>
        <vt:lpwstr/>
      </vt:variant>
      <vt:variant>
        <vt:lpwstr>_Toc374001784</vt:lpwstr>
      </vt:variant>
      <vt:variant>
        <vt:i4>1638448</vt:i4>
      </vt:variant>
      <vt:variant>
        <vt:i4>50</vt:i4>
      </vt:variant>
      <vt:variant>
        <vt:i4>0</vt:i4>
      </vt:variant>
      <vt:variant>
        <vt:i4>5</vt:i4>
      </vt:variant>
      <vt:variant>
        <vt:lpwstr/>
      </vt:variant>
      <vt:variant>
        <vt:lpwstr>_Toc374001783</vt:lpwstr>
      </vt:variant>
      <vt:variant>
        <vt:i4>1638448</vt:i4>
      </vt:variant>
      <vt:variant>
        <vt:i4>44</vt:i4>
      </vt:variant>
      <vt:variant>
        <vt:i4>0</vt:i4>
      </vt:variant>
      <vt:variant>
        <vt:i4>5</vt:i4>
      </vt:variant>
      <vt:variant>
        <vt:lpwstr/>
      </vt:variant>
      <vt:variant>
        <vt:lpwstr>_Toc374001782</vt:lpwstr>
      </vt:variant>
      <vt:variant>
        <vt:i4>1638448</vt:i4>
      </vt:variant>
      <vt:variant>
        <vt:i4>38</vt:i4>
      </vt:variant>
      <vt:variant>
        <vt:i4>0</vt:i4>
      </vt:variant>
      <vt:variant>
        <vt:i4>5</vt:i4>
      </vt:variant>
      <vt:variant>
        <vt:lpwstr/>
      </vt:variant>
      <vt:variant>
        <vt:lpwstr>_Toc374001781</vt:lpwstr>
      </vt:variant>
      <vt:variant>
        <vt:i4>1638448</vt:i4>
      </vt:variant>
      <vt:variant>
        <vt:i4>32</vt:i4>
      </vt:variant>
      <vt:variant>
        <vt:i4>0</vt:i4>
      </vt:variant>
      <vt:variant>
        <vt:i4>5</vt:i4>
      </vt:variant>
      <vt:variant>
        <vt:lpwstr/>
      </vt:variant>
      <vt:variant>
        <vt:lpwstr>_Toc374001780</vt:lpwstr>
      </vt:variant>
      <vt:variant>
        <vt:i4>1441840</vt:i4>
      </vt:variant>
      <vt:variant>
        <vt:i4>26</vt:i4>
      </vt:variant>
      <vt:variant>
        <vt:i4>0</vt:i4>
      </vt:variant>
      <vt:variant>
        <vt:i4>5</vt:i4>
      </vt:variant>
      <vt:variant>
        <vt:lpwstr/>
      </vt:variant>
      <vt:variant>
        <vt:lpwstr>_Toc374001779</vt:lpwstr>
      </vt:variant>
      <vt:variant>
        <vt:i4>1441840</vt:i4>
      </vt:variant>
      <vt:variant>
        <vt:i4>20</vt:i4>
      </vt:variant>
      <vt:variant>
        <vt:i4>0</vt:i4>
      </vt:variant>
      <vt:variant>
        <vt:i4>5</vt:i4>
      </vt:variant>
      <vt:variant>
        <vt:lpwstr/>
      </vt:variant>
      <vt:variant>
        <vt:lpwstr>_Toc374001778</vt:lpwstr>
      </vt:variant>
      <vt:variant>
        <vt:i4>1441840</vt:i4>
      </vt:variant>
      <vt:variant>
        <vt:i4>14</vt:i4>
      </vt:variant>
      <vt:variant>
        <vt:i4>0</vt:i4>
      </vt:variant>
      <vt:variant>
        <vt:i4>5</vt:i4>
      </vt:variant>
      <vt:variant>
        <vt:lpwstr/>
      </vt:variant>
      <vt:variant>
        <vt:lpwstr>_Toc374001777</vt:lpwstr>
      </vt:variant>
      <vt:variant>
        <vt:i4>1441840</vt:i4>
      </vt:variant>
      <vt:variant>
        <vt:i4>8</vt:i4>
      </vt:variant>
      <vt:variant>
        <vt:i4>0</vt:i4>
      </vt:variant>
      <vt:variant>
        <vt:i4>5</vt:i4>
      </vt:variant>
      <vt:variant>
        <vt:lpwstr/>
      </vt:variant>
      <vt:variant>
        <vt:lpwstr>_Toc374001776</vt:lpwstr>
      </vt:variant>
      <vt:variant>
        <vt:i4>1441840</vt:i4>
      </vt:variant>
      <vt:variant>
        <vt:i4>2</vt:i4>
      </vt:variant>
      <vt:variant>
        <vt:i4>0</vt:i4>
      </vt:variant>
      <vt:variant>
        <vt:i4>5</vt:i4>
      </vt:variant>
      <vt:variant>
        <vt:lpwstr/>
      </vt:variant>
      <vt:variant>
        <vt:lpwstr>_Toc374001775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Need for VI Professionals</dc:title>
  <dc:subject/>
  <dc:creator>TSBVI Outreach</dc:creator>
  <cp:keywords/>
  <dc:description/>
  <cp:lastModifiedBy>Cecilia Robinson</cp:lastModifiedBy>
  <cp:revision>5</cp:revision>
  <cp:lastPrinted>2025-09-22T19:54:00Z</cp:lastPrinted>
  <dcterms:created xsi:type="dcterms:W3CDTF">2025-09-22T19:52:00Z</dcterms:created>
  <dcterms:modified xsi:type="dcterms:W3CDTF">2025-09-22T22:00:00Z</dcterms:modified>
</cp:coreProperties>
</file>